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83F" w:rsidRPr="000E6732" w:rsidRDefault="0010483F" w:rsidP="0010483F">
      <w:pPr>
        <w:pStyle w:val="NormalWeb"/>
        <w:spacing w:after="240" w:line="360" w:lineRule="auto"/>
        <w:rPr>
          <w:rFonts w:eastAsia="宋体"/>
          <w:lang w:bidi="en-US"/>
        </w:rPr>
      </w:pPr>
      <w:bookmarkStart w:id="0" w:name="_GoBack"/>
      <w:bookmarkEnd w:id="0"/>
      <w:r w:rsidRPr="000E6732">
        <w:rPr>
          <w:rFonts w:eastAsia="宋体"/>
          <w:lang w:bidi="en-US"/>
        </w:rPr>
        <w:t>Supplementary Material</w:t>
      </w:r>
    </w:p>
    <w:p w:rsidR="0010483F" w:rsidRPr="000E6732" w:rsidRDefault="0010483F" w:rsidP="0010483F">
      <w:pPr>
        <w:pStyle w:val="NormalWeb"/>
        <w:spacing w:after="240" w:line="360" w:lineRule="auto"/>
        <w:rPr>
          <w:rFonts w:eastAsia="宋体"/>
          <w:lang w:bidi="en-US"/>
        </w:rPr>
      </w:pPr>
      <w:r w:rsidRPr="000E6732">
        <w:rPr>
          <w:rFonts w:eastAsia="宋体"/>
          <w:lang w:bidi="en-US"/>
        </w:rPr>
        <w:t xml:space="preserve">Table S1. </w:t>
      </w:r>
      <w:r w:rsidRPr="000E6732">
        <w:t>Example of full search strategy in Pubmed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6884"/>
      </w:tblGrid>
      <w:tr w:rsidR="0010483F" w:rsidRPr="00C217A0" w:rsidTr="000F7F26">
        <w:tc>
          <w:tcPr>
            <w:tcW w:w="1980"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Outcome</w:t>
            </w:r>
          </w:p>
        </w:tc>
        <w:tc>
          <w:tcPr>
            <w:tcW w:w="7036"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Search Terms</w:t>
            </w:r>
          </w:p>
        </w:tc>
      </w:tr>
      <w:tr w:rsidR="0010483F" w:rsidRPr="00C217A0" w:rsidTr="000F7F26">
        <w:tc>
          <w:tcPr>
            <w:tcW w:w="1980"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Diagnosis (2019-nCoV)</w:t>
            </w:r>
          </w:p>
        </w:tc>
        <w:tc>
          <w:tcPr>
            <w:tcW w:w="7036"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w:t>
            </w:r>
            <w:r w:rsidRPr="00C217A0">
              <w:rPr>
                <w:bCs/>
                <w:sz w:val="16"/>
                <w:szCs w:val="16"/>
                <w:shd w:val="clear" w:color="auto" w:fill="FFFFFF"/>
              </w:rPr>
              <w:t>(((rapid diagnostic test) OR diagnos*) OR point of care kit)) AND ((((novel coronavirus) OR wuhan virus) OR 2019-nCoV))</w:t>
            </w:r>
            <w:r w:rsidRPr="00C217A0">
              <w:rPr>
                <w:color w:val="auto"/>
                <w:sz w:val="16"/>
                <w:szCs w:val="16"/>
              </w:rPr>
              <w:t> Filters: </w:t>
            </w:r>
            <w:r w:rsidRPr="00C217A0">
              <w:rPr>
                <w:bCs/>
                <w:sz w:val="16"/>
                <w:szCs w:val="16"/>
                <w:shd w:val="clear" w:color="auto" w:fill="FFFFFF"/>
              </w:rPr>
              <w:t>Publication date from 2019/12/01 to 2020/02/06</w:t>
            </w:r>
          </w:p>
        </w:tc>
      </w:tr>
      <w:tr w:rsidR="0010483F" w:rsidRPr="00C217A0" w:rsidTr="000F7F26">
        <w:tc>
          <w:tcPr>
            <w:tcW w:w="1980"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Therapeutic drugs (2019-nCoV)</w:t>
            </w:r>
          </w:p>
        </w:tc>
        <w:tc>
          <w:tcPr>
            <w:tcW w:w="7036"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(novel coronavirus) AND (drugs OR therapeutics) Filters: Publication date from 2019/12/01 to 2020/12/31</w:t>
            </w:r>
          </w:p>
        </w:tc>
      </w:tr>
      <w:tr w:rsidR="0010483F" w:rsidRPr="00C217A0" w:rsidTr="000F7F26">
        <w:tc>
          <w:tcPr>
            <w:tcW w:w="1980"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Vaccines (2019-nCoV)</w:t>
            </w:r>
          </w:p>
        </w:tc>
        <w:tc>
          <w:tcPr>
            <w:tcW w:w="7036" w:type="dxa"/>
            <w:shd w:val="clear" w:color="auto" w:fill="auto"/>
          </w:tcPr>
          <w:p w:rsidR="0010483F" w:rsidRPr="00C217A0" w:rsidRDefault="0010483F" w:rsidP="000F7F26">
            <w:pPr>
              <w:spacing w:line="360" w:lineRule="auto"/>
              <w:jc w:val="left"/>
              <w:rPr>
                <w:color w:val="auto"/>
                <w:sz w:val="16"/>
                <w:szCs w:val="16"/>
              </w:rPr>
            </w:pPr>
            <w:r w:rsidRPr="00C217A0">
              <w:rPr>
                <w:bCs/>
                <w:sz w:val="16"/>
                <w:szCs w:val="16"/>
                <w:shd w:val="clear" w:color="auto" w:fill="FFFFFF"/>
              </w:rPr>
              <w:t>(vaccine) AND ((((novel coronavirus) OR wuhan virus) OR 2019-nCoV))</w:t>
            </w:r>
            <w:r w:rsidRPr="00C217A0">
              <w:rPr>
                <w:color w:val="auto"/>
                <w:sz w:val="16"/>
                <w:szCs w:val="16"/>
              </w:rPr>
              <w:t> Filters: </w:t>
            </w:r>
            <w:r w:rsidRPr="00C217A0">
              <w:rPr>
                <w:bCs/>
                <w:sz w:val="16"/>
                <w:szCs w:val="16"/>
                <w:shd w:val="clear" w:color="auto" w:fill="FFFFFF"/>
              </w:rPr>
              <w:t>Publication date from 2019/12/01 to 2020/02/06</w:t>
            </w:r>
          </w:p>
        </w:tc>
      </w:tr>
      <w:tr w:rsidR="0010483F" w:rsidRPr="00C217A0" w:rsidTr="000F7F26">
        <w:tc>
          <w:tcPr>
            <w:tcW w:w="1980"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Diagnosis (SARS and MERS)</w:t>
            </w:r>
          </w:p>
        </w:tc>
        <w:tc>
          <w:tcPr>
            <w:tcW w:w="7036" w:type="dxa"/>
            <w:shd w:val="clear" w:color="auto" w:fill="auto"/>
          </w:tcPr>
          <w:p w:rsidR="0010483F" w:rsidRPr="00C217A0" w:rsidRDefault="0010483F" w:rsidP="000F7F26">
            <w:pPr>
              <w:spacing w:line="360" w:lineRule="auto"/>
              <w:jc w:val="left"/>
              <w:rPr>
                <w:bCs/>
                <w:sz w:val="16"/>
                <w:szCs w:val="16"/>
                <w:shd w:val="clear" w:color="auto" w:fill="FFFFFF"/>
              </w:rPr>
            </w:pPr>
            <w:r w:rsidRPr="00C217A0">
              <w:rPr>
                <w:bCs/>
                <w:sz w:val="16"/>
                <w:szCs w:val="16"/>
                <w:shd w:val="clear" w:color="auto" w:fill="FFFFFF"/>
              </w:rPr>
              <w:t>(((rapid diagnostic test) OR point of care kit)) AND (((((coronavirus) OR mers) OR middle east respiratory syndrome) OR sars) OR severe acute respiratory syndrome)</w:t>
            </w:r>
          </w:p>
        </w:tc>
      </w:tr>
      <w:tr w:rsidR="0010483F" w:rsidRPr="00C217A0" w:rsidTr="000F7F26">
        <w:tc>
          <w:tcPr>
            <w:tcW w:w="1980"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Therapeutic drugs (SARS and MERS)</w:t>
            </w:r>
          </w:p>
        </w:tc>
        <w:tc>
          <w:tcPr>
            <w:tcW w:w="7036" w:type="dxa"/>
            <w:shd w:val="clear" w:color="auto" w:fill="auto"/>
          </w:tcPr>
          <w:p w:rsidR="0010483F" w:rsidRPr="00C217A0" w:rsidRDefault="0010483F" w:rsidP="000F7F26">
            <w:pPr>
              <w:spacing w:line="360" w:lineRule="auto"/>
              <w:jc w:val="left"/>
              <w:rPr>
                <w:bCs/>
                <w:sz w:val="16"/>
                <w:szCs w:val="16"/>
                <w:shd w:val="clear" w:color="auto" w:fill="FFFFFF"/>
              </w:rPr>
            </w:pPr>
            <w:r w:rsidRPr="00C217A0">
              <w:rPr>
                <w:bCs/>
                <w:sz w:val="16"/>
                <w:szCs w:val="16"/>
                <w:shd w:val="clear" w:color="auto" w:fill="FFFFFF"/>
              </w:rPr>
              <w:t>('middle east respiratory syndrome'/exp OR 'middle east respiratory syndrome' OR (middle AND east AND respiratory AND ('syndrome'/exp OR syndrome)) OR 'severe acute respiratory syndrome'/exp OR 'severe acute respiratory syndrome' OR (severe AND acute AND respiratory AND ('syndrome'/exp OR syndrome))) AND (drugs OR therapeutics) AND ([cochrane review]/lim OR [systematic review]/lim OR [meta analysis]/lim OR [controlled clinical trial]/lim OR [randomized controlled trial]/lim)</w:t>
            </w:r>
          </w:p>
        </w:tc>
      </w:tr>
      <w:tr w:rsidR="0010483F" w:rsidRPr="00C217A0" w:rsidTr="000F7F26">
        <w:tc>
          <w:tcPr>
            <w:tcW w:w="1980" w:type="dxa"/>
            <w:shd w:val="clear" w:color="auto" w:fill="auto"/>
          </w:tcPr>
          <w:p w:rsidR="0010483F" w:rsidRPr="00C217A0" w:rsidRDefault="0010483F" w:rsidP="000F7F26">
            <w:pPr>
              <w:spacing w:line="360" w:lineRule="auto"/>
              <w:jc w:val="left"/>
              <w:rPr>
                <w:color w:val="auto"/>
                <w:sz w:val="16"/>
                <w:szCs w:val="16"/>
              </w:rPr>
            </w:pPr>
            <w:r w:rsidRPr="00C217A0">
              <w:rPr>
                <w:color w:val="auto"/>
                <w:sz w:val="16"/>
                <w:szCs w:val="16"/>
              </w:rPr>
              <w:t>Vaccines (SARS and MERS)</w:t>
            </w:r>
          </w:p>
        </w:tc>
        <w:tc>
          <w:tcPr>
            <w:tcW w:w="7036" w:type="dxa"/>
            <w:shd w:val="clear" w:color="auto" w:fill="auto"/>
          </w:tcPr>
          <w:p w:rsidR="0010483F" w:rsidRPr="00C217A0" w:rsidRDefault="0010483F" w:rsidP="000F7F26">
            <w:pPr>
              <w:spacing w:line="360" w:lineRule="auto"/>
              <w:jc w:val="left"/>
              <w:rPr>
                <w:bCs/>
                <w:sz w:val="16"/>
                <w:szCs w:val="16"/>
                <w:shd w:val="clear" w:color="auto" w:fill="FFFFFF"/>
              </w:rPr>
            </w:pPr>
            <w:r w:rsidRPr="00C217A0">
              <w:rPr>
                <w:bCs/>
                <w:sz w:val="16"/>
                <w:szCs w:val="16"/>
                <w:shd w:val="clear" w:color="auto" w:fill="FFFFFF"/>
              </w:rPr>
              <w:t>((vaccine) AND (((((coronavirus) OR MERS) OR middle east respiratory syndrome) OR SARS) OR severe acute respiratory syndrome))</w:t>
            </w:r>
            <w:r w:rsidRPr="00C217A0">
              <w:rPr>
                <w:color w:val="auto"/>
                <w:sz w:val="16"/>
                <w:szCs w:val="16"/>
              </w:rPr>
              <w:t> Filters: </w:t>
            </w:r>
            <w:r w:rsidRPr="00C217A0">
              <w:rPr>
                <w:bCs/>
                <w:sz w:val="16"/>
                <w:szCs w:val="16"/>
                <w:shd w:val="clear" w:color="auto" w:fill="FFFFFF"/>
              </w:rPr>
              <w:t>Systematic Reviews; Clinical Trial</w:t>
            </w:r>
          </w:p>
        </w:tc>
      </w:tr>
    </w:tbl>
    <w:p w:rsidR="0010483F" w:rsidRPr="000E6732" w:rsidRDefault="0010483F" w:rsidP="0010483F">
      <w:pPr>
        <w:tabs>
          <w:tab w:val="left" w:pos="3730"/>
        </w:tabs>
        <w:rPr>
          <w:rFonts w:eastAsia="宋体"/>
          <w:lang w:bidi="en-US"/>
        </w:rPr>
      </w:pPr>
    </w:p>
    <w:p w:rsidR="0010483F" w:rsidRPr="000E6732" w:rsidRDefault="0010483F" w:rsidP="0010483F">
      <w:pPr>
        <w:rPr>
          <w:rFonts w:eastAsia="宋体"/>
          <w:lang w:bidi="en-US"/>
        </w:rPr>
      </w:pPr>
    </w:p>
    <w:p w:rsidR="0010483F" w:rsidRDefault="0010483F" w:rsidP="0010483F">
      <w:pPr>
        <w:rPr>
          <w:rFonts w:eastAsia="宋体"/>
          <w:lang w:bidi="en-US"/>
        </w:rPr>
        <w:sectPr w:rsidR="0010483F" w:rsidSect="00CA7E10">
          <w:type w:val="continuous"/>
          <w:pgSz w:w="11906" w:h="16838" w:code="9"/>
          <w:pgMar w:top="1417" w:right="1531" w:bottom="1077" w:left="1531" w:header="1020" w:footer="850" w:gutter="0"/>
          <w:pgNumType w:start="1"/>
          <w:cols w:space="425"/>
          <w:titlePg/>
          <w:docGrid w:type="lines" w:linePitch="326"/>
        </w:sectPr>
      </w:pPr>
    </w:p>
    <w:p w:rsidR="0010483F" w:rsidRPr="0091625E" w:rsidRDefault="0010483F" w:rsidP="0010483F">
      <w:pPr>
        <w:rPr>
          <w:rFonts w:eastAsia="宋体"/>
          <w:sz w:val="32"/>
          <w:lang w:bidi="en-US"/>
        </w:rPr>
      </w:pPr>
    </w:p>
    <w:p w:rsidR="0010483F" w:rsidRPr="0091625E" w:rsidRDefault="0010483F" w:rsidP="0010483F">
      <w:pPr>
        <w:rPr>
          <w:rFonts w:eastAsia="宋体"/>
          <w:b/>
          <w:szCs w:val="16"/>
          <w:lang w:bidi="en-US"/>
        </w:rPr>
      </w:pPr>
      <w:r w:rsidRPr="0091625E">
        <w:rPr>
          <w:rFonts w:eastAsia="宋体"/>
          <w:szCs w:val="16"/>
          <w:lang w:bidi="en-US"/>
        </w:rPr>
        <w:t xml:space="preserve">Table S2: </w:t>
      </w:r>
      <w:r w:rsidRPr="0091625E">
        <w:rPr>
          <w:rFonts w:eastAsia="宋体"/>
          <w:b/>
          <w:szCs w:val="16"/>
          <w:lang w:bidi="en-US"/>
        </w:rPr>
        <w:t>Google Search: 2019-nCoV diagnostics</w:t>
      </w:r>
    </w:p>
    <w:p w:rsidR="0010483F" w:rsidRPr="0009220B" w:rsidRDefault="0010483F" w:rsidP="0010483F">
      <w:pPr>
        <w:rPr>
          <w:rFonts w:eastAsia="宋体"/>
          <w:b/>
          <w:bCs/>
          <w:i/>
          <w:sz w:val="16"/>
          <w:szCs w:val="16"/>
          <w:lang w:bidi="en-US"/>
        </w:rPr>
      </w:pPr>
      <w:r w:rsidRPr="0009220B">
        <w:rPr>
          <w:rFonts w:eastAsia="宋体"/>
          <w:b/>
          <w:bCs/>
          <w:i/>
          <w:sz w:val="16"/>
          <w:szCs w:val="16"/>
          <w:lang w:bidi="en-US"/>
        </w:rPr>
        <w:t>Selected webpage results from first two pages:</w:t>
      </w:r>
    </w:p>
    <w:p w:rsidR="0010483F" w:rsidRPr="0009220B" w:rsidRDefault="0010483F" w:rsidP="0010483F">
      <w:pPr>
        <w:rPr>
          <w:rFonts w:eastAsia="宋体"/>
          <w:sz w:val="16"/>
          <w:szCs w:val="16"/>
          <w:lang w:bidi="en-US"/>
        </w:rPr>
      </w:pPr>
      <w:r w:rsidRPr="0009220B">
        <w:rPr>
          <w:rFonts w:eastAsia="宋体"/>
          <w:sz w:val="16"/>
          <w:szCs w:val="16"/>
          <w:lang w:bidi="en-US"/>
        </w:rPr>
        <w:t>Official Information and Guidelines from Government/International Bodies</w:t>
      </w:r>
    </w:p>
    <w:p w:rsidR="0010483F" w:rsidRPr="0009220B" w:rsidRDefault="0010483F" w:rsidP="0010483F">
      <w:pPr>
        <w:rPr>
          <w:rFonts w:eastAsia="宋体"/>
          <w:sz w:val="16"/>
          <w:szCs w:val="16"/>
          <w:lang w:bidi="en-US"/>
        </w:rPr>
      </w:pPr>
      <w:r w:rsidRPr="0009220B">
        <w:rPr>
          <w:rFonts w:eastAsia="宋体"/>
          <w:sz w:val="16"/>
          <w:szCs w:val="16"/>
          <w:u w:val="single"/>
          <w:lang w:bidi="en-US"/>
        </w:rPr>
        <w:t>https://</w:t>
      </w:r>
      <w:hyperlink r:id="rId8">
        <w:r w:rsidRPr="0009220B">
          <w:rPr>
            <w:rStyle w:val="Hyperlink"/>
            <w:rFonts w:eastAsia="宋体"/>
            <w:sz w:val="16"/>
            <w:szCs w:val="16"/>
            <w:lang w:bidi="en-US"/>
          </w:rPr>
          <w:t>www.who.int/health-topics/coronavirus/laboratory-diagnostics-for-novel-coronavirus</w:t>
        </w:r>
      </w:hyperlink>
    </w:p>
    <w:p w:rsidR="0010483F" w:rsidRPr="0009220B" w:rsidRDefault="0010483F" w:rsidP="0010483F">
      <w:pPr>
        <w:rPr>
          <w:rFonts w:eastAsia="宋体"/>
          <w:sz w:val="16"/>
          <w:szCs w:val="16"/>
          <w:lang w:bidi="en-US"/>
        </w:rPr>
      </w:pPr>
      <w:r w:rsidRPr="0009220B">
        <w:rPr>
          <w:rFonts w:eastAsia="宋体"/>
          <w:sz w:val="16"/>
          <w:szCs w:val="16"/>
          <w:u w:val="single"/>
          <w:lang w:bidi="en-US"/>
        </w:rPr>
        <w:t>https://</w:t>
      </w:r>
      <w:hyperlink r:id="rId9">
        <w:r w:rsidRPr="0009220B">
          <w:rPr>
            <w:rStyle w:val="Hyperlink"/>
            <w:rFonts w:eastAsia="宋体"/>
            <w:sz w:val="16"/>
            <w:szCs w:val="16"/>
            <w:lang w:bidi="en-US"/>
          </w:rPr>
          <w:t>www.who.int/docs/default-source/coronaviruse/20200114-interim-laboratory-guidance-</w:t>
        </w:r>
      </w:hyperlink>
      <w:r w:rsidRPr="0009220B">
        <w:rPr>
          <w:rFonts w:eastAsia="宋体"/>
          <w:sz w:val="16"/>
          <w:szCs w:val="16"/>
          <w:lang w:bidi="en-US"/>
        </w:rPr>
        <w:t xml:space="preserve"> </w:t>
      </w:r>
      <w:r w:rsidRPr="0009220B">
        <w:rPr>
          <w:rFonts w:eastAsia="宋体"/>
          <w:sz w:val="16"/>
          <w:szCs w:val="16"/>
          <w:u w:val="single"/>
          <w:lang w:bidi="en-US"/>
        </w:rPr>
        <w:t>version.pdf?sfvrsn=6967c39b_4&amp;download=true</w:t>
      </w:r>
    </w:p>
    <w:p w:rsidR="0010483F" w:rsidRPr="0009220B" w:rsidRDefault="0010483F" w:rsidP="0010483F">
      <w:pPr>
        <w:rPr>
          <w:rFonts w:eastAsia="宋体"/>
          <w:sz w:val="16"/>
          <w:szCs w:val="16"/>
          <w:lang w:bidi="en-US"/>
        </w:rPr>
      </w:pPr>
      <w:r w:rsidRPr="0009220B">
        <w:rPr>
          <w:rFonts w:eastAsia="宋体"/>
          <w:sz w:val="16"/>
          <w:szCs w:val="16"/>
          <w:u w:val="single"/>
          <w:lang w:bidi="en-US"/>
        </w:rPr>
        <w:t>https://</w:t>
      </w:r>
      <w:hyperlink r:id="rId10">
        <w:r w:rsidRPr="0009220B">
          <w:rPr>
            <w:rStyle w:val="Hyperlink"/>
            <w:rFonts w:eastAsia="宋体"/>
            <w:sz w:val="16"/>
            <w:szCs w:val="16"/>
            <w:lang w:bidi="en-US"/>
          </w:rPr>
          <w:t>www.cdc.gov/coronavirus/2019-nCoV/clinical-criteria.html</w:t>
        </w:r>
      </w:hyperlink>
    </w:p>
    <w:p w:rsidR="0010483F" w:rsidRPr="0009220B" w:rsidRDefault="0010483F" w:rsidP="0010483F">
      <w:pPr>
        <w:rPr>
          <w:rFonts w:eastAsia="宋体"/>
          <w:sz w:val="16"/>
          <w:szCs w:val="16"/>
          <w:lang w:bidi="en-US"/>
        </w:rPr>
      </w:pPr>
      <w:r w:rsidRPr="0009220B">
        <w:rPr>
          <w:rFonts w:eastAsia="宋体"/>
          <w:sz w:val="16"/>
          <w:szCs w:val="16"/>
          <w:u w:val="single"/>
          <w:lang w:bidi="en-US"/>
        </w:rPr>
        <w:t>https://</w:t>
      </w:r>
      <w:hyperlink r:id="rId11">
        <w:r w:rsidRPr="0009220B">
          <w:rPr>
            <w:rStyle w:val="Hyperlink"/>
            <w:rFonts w:eastAsia="宋体"/>
            <w:sz w:val="16"/>
            <w:szCs w:val="16"/>
            <w:lang w:bidi="en-US"/>
          </w:rPr>
          <w:t>www.ecdc.europa.eu/en/publications-data/laboratory-testing-suspect-cases-2019-ncov-</w:t>
        </w:r>
      </w:hyperlink>
      <w:r w:rsidRPr="0009220B">
        <w:rPr>
          <w:rFonts w:eastAsia="宋体"/>
          <w:sz w:val="16"/>
          <w:szCs w:val="16"/>
          <w:lang w:bidi="en-US"/>
        </w:rPr>
        <w:t xml:space="preserve"> </w:t>
      </w:r>
      <w:r w:rsidRPr="0009220B">
        <w:rPr>
          <w:rFonts w:eastAsia="宋体"/>
          <w:sz w:val="16"/>
          <w:szCs w:val="16"/>
          <w:u w:val="single"/>
          <w:lang w:bidi="en-US"/>
        </w:rPr>
        <w:t>using-rt-pcr</w:t>
      </w:r>
    </w:p>
    <w:p w:rsidR="0010483F" w:rsidRPr="0009220B" w:rsidRDefault="0010483F" w:rsidP="0010483F">
      <w:pPr>
        <w:rPr>
          <w:rFonts w:eastAsia="宋体"/>
          <w:sz w:val="16"/>
          <w:szCs w:val="16"/>
          <w:lang w:bidi="en-US"/>
        </w:rPr>
      </w:pPr>
      <w:r w:rsidRPr="0009220B">
        <w:rPr>
          <w:rFonts w:eastAsia="宋体"/>
          <w:sz w:val="16"/>
          <w:szCs w:val="16"/>
          <w:u w:val="single"/>
          <w:lang w:bidi="en-US"/>
        </w:rPr>
        <w:t>https://</w:t>
      </w:r>
      <w:hyperlink r:id="rId12">
        <w:r w:rsidRPr="0009220B">
          <w:rPr>
            <w:rStyle w:val="Hyperlink"/>
            <w:rFonts w:eastAsia="宋体"/>
            <w:sz w:val="16"/>
            <w:szCs w:val="16"/>
            <w:lang w:bidi="en-US"/>
          </w:rPr>
          <w:t>www.fda.gov/emergency-preparedness-and-response/mcm-issues/novel-coronavirus-2019-</w:t>
        </w:r>
      </w:hyperlink>
      <w:r w:rsidRPr="0009220B">
        <w:rPr>
          <w:rFonts w:eastAsia="宋体"/>
          <w:sz w:val="16"/>
          <w:szCs w:val="16"/>
          <w:lang w:bidi="en-US"/>
        </w:rPr>
        <w:t xml:space="preserve"> </w:t>
      </w:r>
      <w:r w:rsidRPr="0009220B">
        <w:rPr>
          <w:rFonts w:eastAsia="宋体"/>
          <w:sz w:val="16"/>
          <w:szCs w:val="16"/>
          <w:u w:val="single"/>
          <w:lang w:bidi="en-US"/>
        </w:rPr>
        <w:t>ncov</w:t>
      </w:r>
    </w:p>
    <w:p w:rsidR="0010483F" w:rsidRPr="0009220B" w:rsidRDefault="0010483F" w:rsidP="0010483F">
      <w:pPr>
        <w:rPr>
          <w:rFonts w:eastAsia="宋体"/>
          <w:sz w:val="16"/>
          <w:szCs w:val="16"/>
          <w:lang w:bidi="en-US"/>
        </w:rPr>
      </w:pPr>
      <w:r w:rsidRPr="0009220B">
        <w:rPr>
          <w:rFonts w:eastAsia="宋体"/>
          <w:b/>
          <w:i/>
          <w:sz w:val="16"/>
          <w:szCs w:val="16"/>
          <w:lang w:bidi="en-US"/>
        </w:rPr>
        <w:lastRenderedPageBreak/>
        <w:t xml:space="preserve">Diagnostic Protocol and Scientific Commentaries </w:t>
      </w:r>
      <w:r w:rsidRPr="0009220B">
        <w:rPr>
          <w:rFonts w:eastAsia="宋体"/>
          <w:sz w:val="16"/>
          <w:szCs w:val="16"/>
          <w:u w:val="single"/>
          <w:lang w:bidi="en-US"/>
        </w:rPr>
        <w:t>https://</w:t>
      </w:r>
      <w:hyperlink r:id="rId13">
        <w:r w:rsidRPr="0009220B">
          <w:rPr>
            <w:rStyle w:val="Hyperlink"/>
            <w:rFonts w:eastAsia="宋体"/>
            <w:sz w:val="16"/>
            <w:szCs w:val="16"/>
            <w:lang w:bidi="en-US"/>
          </w:rPr>
          <w:t>www.eurosurveillance.org/content/10.2807/1560-7917.ES.2020.25.3.2000045</w:t>
        </w:r>
      </w:hyperlink>
      <w:r w:rsidRPr="0009220B">
        <w:rPr>
          <w:rFonts w:eastAsia="宋体"/>
          <w:sz w:val="16"/>
          <w:szCs w:val="16"/>
          <w:lang w:bidi="en-US"/>
        </w:rPr>
        <w:t xml:space="preserve"> </w:t>
      </w:r>
      <w:r w:rsidRPr="0009220B">
        <w:rPr>
          <w:rFonts w:eastAsia="宋体"/>
          <w:sz w:val="16"/>
          <w:szCs w:val="16"/>
          <w:u w:val="single"/>
          <w:lang w:bidi="en-US"/>
        </w:rPr>
        <w:t>https://</w:t>
      </w:r>
      <w:hyperlink r:id="rId14">
        <w:r w:rsidRPr="0009220B">
          <w:rPr>
            <w:rStyle w:val="Hyperlink"/>
            <w:rFonts w:eastAsia="宋体"/>
            <w:sz w:val="16"/>
            <w:szCs w:val="16"/>
            <w:lang w:bidi="en-US"/>
          </w:rPr>
          <w:t>www.elsevier.com/connect/coronavirus-information-center</w:t>
        </w:r>
      </w:hyperlink>
      <w:r w:rsidRPr="0009220B">
        <w:rPr>
          <w:rFonts w:eastAsia="宋体"/>
          <w:sz w:val="16"/>
          <w:szCs w:val="16"/>
          <w:lang w:bidi="en-US"/>
        </w:rPr>
        <w:t xml:space="preserve"> </w:t>
      </w:r>
      <w:r w:rsidRPr="0009220B">
        <w:rPr>
          <w:rFonts w:eastAsia="宋体"/>
          <w:sz w:val="16"/>
          <w:szCs w:val="16"/>
          <w:u w:val="single"/>
          <w:lang w:bidi="en-US"/>
        </w:rPr>
        <w:t>https://</w:t>
      </w:r>
      <w:hyperlink r:id="rId15">
        <w:r w:rsidRPr="0009220B">
          <w:rPr>
            <w:rStyle w:val="Hyperlink"/>
            <w:rFonts w:eastAsia="宋体"/>
            <w:sz w:val="16"/>
            <w:szCs w:val="16"/>
            <w:lang w:bidi="en-US"/>
          </w:rPr>
          <w:t>www.mdpi.com/1999-4915/12/2/135/pdf</w:t>
        </w:r>
      </w:hyperlink>
    </w:p>
    <w:p w:rsidR="0010483F" w:rsidRPr="0009220B" w:rsidRDefault="0010483F" w:rsidP="0010483F">
      <w:pPr>
        <w:rPr>
          <w:rFonts w:eastAsia="宋体"/>
          <w:b/>
          <w:bCs/>
          <w:i/>
          <w:sz w:val="16"/>
          <w:szCs w:val="16"/>
          <w:lang w:bidi="en-US"/>
        </w:rPr>
      </w:pPr>
      <w:r w:rsidRPr="0009220B">
        <w:rPr>
          <w:rFonts w:eastAsia="宋体"/>
          <w:b/>
          <w:bCs/>
          <w:i/>
          <w:sz w:val="16"/>
          <w:szCs w:val="16"/>
          <w:lang w:bidi="en-US"/>
        </w:rPr>
        <w:t>Market News and Press Releases</w:t>
      </w:r>
    </w:p>
    <w:p w:rsidR="0010483F" w:rsidRPr="0009220B" w:rsidRDefault="0010483F" w:rsidP="0010483F">
      <w:pPr>
        <w:rPr>
          <w:rFonts w:eastAsia="宋体"/>
          <w:sz w:val="16"/>
          <w:szCs w:val="16"/>
          <w:lang w:bidi="en-US"/>
        </w:rPr>
      </w:pPr>
      <w:r w:rsidRPr="0009220B">
        <w:rPr>
          <w:rFonts w:eastAsia="宋体"/>
          <w:sz w:val="16"/>
          <w:szCs w:val="16"/>
          <w:u w:val="single"/>
          <w:lang w:bidi="en-US"/>
        </w:rPr>
        <w:t>https://</w:t>
      </w:r>
      <w:hyperlink r:id="rId16">
        <w:r w:rsidRPr="0009220B">
          <w:rPr>
            <w:rStyle w:val="Hyperlink"/>
            <w:rFonts w:eastAsia="宋体"/>
            <w:sz w:val="16"/>
            <w:szCs w:val="16"/>
            <w:lang w:bidi="en-US"/>
          </w:rPr>
          <w:t>www.bioanalysis-zone.com/2020/01/17/researchers-develop-first-diagnostic-assay-test-</w:t>
        </w:r>
      </w:hyperlink>
      <w:r w:rsidRPr="0009220B">
        <w:rPr>
          <w:rFonts w:eastAsia="宋体"/>
          <w:sz w:val="16"/>
          <w:szCs w:val="16"/>
          <w:lang w:bidi="en-US"/>
        </w:rPr>
        <w:t xml:space="preserve"> </w:t>
      </w:r>
      <w:r w:rsidRPr="0009220B">
        <w:rPr>
          <w:rFonts w:eastAsia="宋体"/>
          <w:sz w:val="16"/>
          <w:szCs w:val="16"/>
          <w:u w:val="single"/>
          <w:lang w:bidi="en-US"/>
        </w:rPr>
        <w:t>suspected-cases-novel-coronavirus/</w:t>
      </w:r>
    </w:p>
    <w:p w:rsidR="0010483F" w:rsidRPr="0009220B" w:rsidRDefault="0010483F" w:rsidP="0010483F">
      <w:pPr>
        <w:rPr>
          <w:rFonts w:eastAsia="宋体"/>
          <w:sz w:val="16"/>
          <w:szCs w:val="16"/>
          <w:lang w:bidi="en-US"/>
        </w:rPr>
      </w:pPr>
      <w:r w:rsidRPr="0009220B">
        <w:rPr>
          <w:rFonts w:eastAsia="宋体"/>
          <w:sz w:val="16"/>
          <w:szCs w:val="16"/>
          <w:u w:val="single"/>
          <w:lang w:bidi="en-US"/>
        </w:rPr>
        <w:t>https://</w:t>
      </w:r>
      <w:hyperlink r:id="rId17">
        <w:r w:rsidRPr="0009220B">
          <w:rPr>
            <w:rStyle w:val="Hyperlink"/>
            <w:rFonts w:eastAsia="宋体"/>
            <w:sz w:val="16"/>
            <w:szCs w:val="16"/>
            <w:lang w:bidi="en-US"/>
          </w:rPr>
          <w:t>www.genengnews.com/news/coronavirus-detection-test-in-the-works-for-wuhan/</w:t>
        </w:r>
      </w:hyperlink>
    </w:p>
    <w:p w:rsidR="0010483F" w:rsidRPr="0009220B" w:rsidRDefault="0010483F" w:rsidP="0010483F">
      <w:pPr>
        <w:rPr>
          <w:rFonts w:eastAsia="宋体"/>
          <w:sz w:val="16"/>
          <w:szCs w:val="16"/>
          <w:lang w:bidi="en-US"/>
        </w:rPr>
      </w:pPr>
      <w:r w:rsidRPr="0009220B">
        <w:rPr>
          <w:rFonts w:eastAsia="宋体"/>
          <w:sz w:val="16"/>
          <w:szCs w:val="16"/>
          <w:u w:val="single"/>
          <w:lang w:bidi="en-US"/>
        </w:rPr>
        <w:t>https://</w:t>
      </w:r>
      <w:hyperlink r:id="rId18">
        <w:r w:rsidRPr="0009220B">
          <w:rPr>
            <w:rStyle w:val="Hyperlink"/>
            <w:rFonts w:eastAsia="宋体"/>
            <w:sz w:val="16"/>
            <w:szCs w:val="16"/>
            <w:lang w:bidi="en-US"/>
          </w:rPr>
          <w:t>www.bioworld.com/articles/432651-co-diagnostics-completes-critical-step-in-developing-</w:t>
        </w:r>
      </w:hyperlink>
      <w:r w:rsidRPr="0009220B">
        <w:rPr>
          <w:rFonts w:eastAsia="宋体"/>
          <w:sz w:val="16"/>
          <w:szCs w:val="16"/>
          <w:lang w:bidi="en-US"/>
        </w:rPr>
        <w:t xml:space="preserve"> </w:t>
      </w:r>
      <w:r w:rsidRPr="0009220B">
        <w:rPr>
          <w:rFonts w:eastAsia="宋体"/>
          <w:sz w:val="16"/>
          <w:szCs w:val="16"/>
          <w:u w:val="single"/>
          <w:lang w:bidi="en-US"/>
        </w:rPr>
        <w:t>coronavirus-diagnostic?v=preview</w:t>
      </w:r>
    </w:p>
    <w:p w:rsidR="0010483F" w:rsidRPr="0009220B" w:rsidRDefault="0010483F" w:rsidP="0010483F">
      <w:pPr>
        <w:rPr>
          <w:rFonts w:eastAsia="宋体"/>
          <w:sz w:val="16"/>
          <w:szCs w:val="16"/>
          <w:lang w:bidi="en-US"/>
        </w:rPr>
      </w:pPr>
      <w:r w:rsidRPr="0009220B">
        <w:rPr>
          <w:rFonts w:eastAsia="宋体"/>
          <w:sz w:val="16"/>
          <w:szCs w:val="16"/>
          <w:u w:val="single"/>
          <w:lang w:bidi="en-US"/>
        </w:rPr>
        <w:t>https://</w:t>
      </w:r>
      <w:hyperlink r:id="rId19">
        <w:r w:rsidRPr="0009220B">
          <w:rPr>
            <w:rStyle w:val="Hyperlink"/>
            <w:rFonts w:eastAsia="宋体"/>
            <w:sz w:val="16"/>
            <w:szCs w:val="16"/>
            <w:lang w:bidi="en-US"/>
          </w:rPr>
          <w:t>www.marketwatch.com/story/the-latest-coronavirus-stock-screamers-inovio-</w:t>
        </w:r>
      </w:hyperlink>
      <w:r w:rsidRPr="0009220B">
        <w:rPr>
          <w:rFonts w:eastAsia="宋体"/>
          <w:sz w:val="16"/>
          <w:szCs w:val="16"/>
          <w:lang w:bidi="en-US"/>
        </w:rPr>
        <w:t xml:space="preserve"> </w:t>
      </w:r>
      <w:r w:rsidRPr="0009220B">
        <w:rPr>
          <w:rFonts w:eastAsia="宋体"/>
          <w:sz w:val="16"/>
          <w:szCs w:val="16"/>
          <w:u w:val="single"/>
          <w:lang w:bidi="en-US"/>
        </w:rPr>
        <w:t>pharmaceuticals-co-diagnostics-2020-01-23</w:t>
      </w:r>
    </w:p>
    <w:p w:rsidR="0010483F" w:rsidRPr="0010483F" w:rsidRDefault="00783E9A" w:rsidP="0010483F">
      <w:pPr>
        <w:pStyle w:val="MDPI511onefigurecaption"/>
        <w:jc w:val="both"/>
        <w:rPr>
          <w:rFonts w:eastAsia="宋体"/>
          <w:sz w:val="16"/>
          <w:szCs w:val="16"/>
          <w:u w:val="single"/>
        </w:rPr>
        <w:sectPr w:rsidR="0010483F" w:rsidRPr="0010483F" w:rsidSect="00E131E4">
          <w:headerReference w:type="even" r:id="rId20"/>
          <w:headerReference w:type="default" r:id="rId21"/>
          <w:footerReference w:type="default" r:id="rId22"/>
          <w:footerReference w:type="first" r:id="rId23"/>
          <w:type w:val="continuous"/>
          <w:pgSz w:w="11906" w:h="16838" w:code="9"/>
          <w:pgMar w:top="1418" w:right="1531" w:bottom="1077" w:left="1531" w:header="1021" w:footer="851" w:gutter="0"/>
          <w:pgNumType w:start="1"/>
          <w:cols w:space="425"/>
          <w:titlePg/>
          <w:docGrid w:type="lines" w:linePitch="326"/>
        </w:sectPr>
      </w:pPr>
      <w:hyperlink r:id="rId24" w:history="1">
        <w:r w:rsidR="0010483F" w:rsidRPr="00C1308F">
          <w:rPr>
            <w:rStyle w:val="Hyperlink"/>
            <w:rFonts w:eastAsia="宋体"/>
            <w:sz w:val="16"/>
            <w:szCs w:val="16"/>
          </w:rPr>
          <w:t>https://altona-diagtics.com/en/news/assay-for-novel-coronavirus-under-development.html</w:t>
        </w:r>
      </w:hyperlink>
    </w:p>
    <w:p w:rsidR="0010483F" w:rsidRPr="000E6732" w:rsidRDefault="0010483F" w:rsidP="0010483F">
      <w:pPr>
        <w:rPr>
          <w:rFonts w:eastAsia="宋体"/>
          <w:lang w:bidi="en-US"/>
        </w:rPr>
      </w:pPr>
      <w:r>
        <w:rPr>
          <w:rFonts w:eastAsia="宋体"/>
          <w:lang w:bidi="en-US"/>
        </w:rPr>
        <w:lastRenderedPageBreak/>
        <w:t>Table S3: Summary of available diagnostic platforms for 2019-nCoV</w:t>
      </w:r>
    </w:p>
    <w:tbl>
      <w:tblPr>
        <w:tblStyle w:val="TableGrid"/>
        <w:tblW w:w="13887" w:type="dxa"/>
        <w:tblLayout w:type="fixed"/>
        <w:tblLook w:val="04A0" w:firstRow="1" w:lastRow="0" w:firstColumn="1" w:lastColumn="0" w:noHBand="0" w:noVBand="1"/>
      </w:tblPr>
      <w:tblGrid>
        <w:gridCol w:w="590"/>
        <w:gridCol w:w="1374"/>
        <w:gridCol w:w="842"/>
        <w:gridCol w:w="1417"/>
        <w:gridCol w:w="2860"/>
        <w:gridCol w:w="2835"/>
        <w:gridCol w:w="1984"/>
        <w:gridCol w:w="1134"/>
        <w:gridCol w:w="851"/>
      </w:tblGrid>
      <w:tr w:rsidR="0010483F" w:rsidRPr="0009220B" w:rsidTr="000F7F26">
        <w:tc>
          <w:tcPr>
            <w:tcW w:w="590"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Type</w:t>
            </w:r>
          </w:p>
        </w:tc>
        <w:tc>
          <w:tcPr>
            <w:tcW w:w="1374"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Organisation</w:t>
            </w:r>
          </w:p>
        </w:tc>
        <w:tc>
          <w:tcPr>
            <w:tcW w:w="842"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Date</w:t>
            </w:r>
          </w:p>
        </w:tc>
        <w:tc>
          <w:tcPr>
            <w:tcW w:w="1417"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Test</w:t>
            </w:r>
          </w:p>
        </w:tc>
        <w:tc>
          <w:tcPr>
            <w:tcW w:w="2860"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Sensitivity</w:t>
            </w:r>
          </w:p>
        </w:tc>
        <w:tc>
          <w:tcPr>
            <w:tcW w:w="2835"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Specificity</w:t>
            </w:r>
          </w:p>
        </w:tc>
        <w:tc>
          <w:tcPr>
            <w:tcW w:w="1984"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Availability</w:t>
            </w:r>
          </w:p>
        </w:tc>
        <w:tc>
          <w:tcPr>
            <w:tcW w:w="1134"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Turnaround</w:t>
            </w:r>
          </w:p>
        </w:tc>
        <w:tc>
          <w:tcPr>
            <w:tcW w:w="851"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Costs</w:t>
            </w:r>
          </w:p>
        </w:tc>
      </w:tr>
      <w:tr w:rsidR="0010483F" w:rsidRPr="0009220B" w:rsidTr="000F7F26">
        <w:tc>
          <w:tcPr>
            <w:tcW w:w="59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rRT-PCR</w:t>
            </w:r>
          </w:p>
        </w:tc>
        <w:tc>
          <w:tcPr>
            <w:tcW w:w="137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Charité Virology, Berlin, Germany</w:t>
            </w:r>
            <w:r w:rsidRPr="0009220B">
              <w:rPr>
                <w:rFonts w:eastAsia="宋体"/>
                <w:sz w:val="16"/>
                <w:szCs w:val="16"/>
                <w:lang w:val="en-SG" w:bidi="en-US"/>
              </w:rPr>
              <w:fldChar w:fldCharType="begin">
                <w:fldData xml:space="preserve">PEVuZE5vdGU+PENpdGU+PEF1dGhvcj5DaGFyaXTDqSBWaXJvbG9neTwvQXV0aG9yPjxZZWFyPjIw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</w:fldData>
              </w:fldChar>
            </w:r>
            <w:r w:rsidRPr="0010483F">
              <w:rPr>
                <w:rFonts w:eastAsia="宋体"/>
                <w:sz w:val="16"/>
                <w:szCs w:val="16"/>
                <w:lang w:val="en-SG" w:bidi="en-US"/>
              </w:rPr>
              <w:instrText xml:space="preserve"> ADDIN EN.CITE </w:instrText>
            </w:r>
            <w:r w:rsidRPr="0010483F">
              <w:rPr>
                <w:rFonts w:eastAsia="宋体"/>
                <w:sz w:val="16"/>
                <w:szCs w:val="16"/>
                <w:lang w:val="en-SG" w:bidi="en-US"/>
              </w:rPr>
              <w:fldChar w:fldCharType="begin">
                <w:fldData xml:space="preserve">PEVuZE5vdGU+PENpdGU+PEF1dGhvcj5DaGFyaXTDqSBWaXJvbG9neTwvQXV0aG9yPjxZZWFyPjIw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</w:fldData>
              </w:fldChar>
            </w:r>
            <w:r w:rsidRPr="0010483F">
              <w:rPr>
                <w:rFonts w:eastAsia="宋体"/>
                <w:sz w:val="16"/>
                <w:szCs w:val="16"/>
                <w:lang w:val="en-SG" w:bidi="en-US"/>
              </w:rPr>
              <w:instrText xml:space="preserve"> ADDIN EN.CITE.DATA </w:instrText>
            </w:r>
            <w:r w:rsidRPr="0010483F">
              <w:rPr>
                <w:rFonts w:eastAsia="宋体"/>
                <w:sz w:val="16"/>
                <w:szCs w:val="16"/>
                <w:lang w:val="en-SG" w:bidi="en-US"/>
              </w:rPr>
            </w:r>
            <w:r w:rsidRPr="0010483F">
              <w:rPr>
                <w:rFonts w:eastAsia="宋体"/>
                <w:sz w:val="16"/>
                <w:szCs w:val="16"/>
                <w:lang w:val="en-SG" w:bidi="en-US"/>
              </w:rPr>
              <w:fldChar w:fldCharType="end"/>
            </w:r>
            <w:r w:rsidRPr="0009220B">
              <w:rPr>
                <w:rFonts w:eastAsia="宋体"/>
                <w:sz w:val="16"/>
                <w:szCs w:val="16"/>
                <w:lang w:val="en-SG" w:bidi="en-US"/>
              </w:rPr>
            </w:r>
            <w:r w:rsidRPr="0009220B">
              <w:rPr>
                <w:rFonts w:eastAsia="宋体"/>
                <w:sz w:val="16"/>
                <w:szCs w:val="16"/>
                <w:lang w:val="en-SG" w:bidi="en-US"/>
              </w:rPr>
              <w:fldChar w:fldCharType="separate"/>
            </w:r>
            <w:r>
              <w:rPr>
                <w:rFonts w:eastAsia="宋体"/>
                <w:sz w:val="16"/>
                <w:szCs w:val="16"/>
                <w:lang w:val="en-SG" w:bidi="en-US"/>
              </w:rPr>
              <w:t>[116,117]</w:t>
            </w:r>
            <w:r w:rsidRPr="0009220B">
              <w:rPr>
                <w:rFonts w:eastAsia="宋体"/>
                <w:sz w:val="16"/>
                <w:szCs w:val="16"/>
                <w:lang w:bidi="en-US"/>
              </w:rPr>
              <w:fldChar w:fldCharType="end"/>
            </w:r>
          </w:p>
        </w:tc>
        <w:tc>
          <w:tcPr>
            <w:tcW w:w="842"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17 Jan 2020</w:t>
            </w:r>
          </w:p>
        </w:tc>
        <w:tc>
          <w:tcPr>
            <w:tcW w:w="1417"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 xml:space="preserve">Primer and Probe </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First line screening assay: E gene assay</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Confirmatory assay: RdRp gene assay</w:t>
            </w:r>
          </w:p>
        </w:tc>
        <w:tc>
          <w:tcPr>
            <w:tcW w:w="2860" w:type="dxa"/>
          </w:tcPr>
          <w:p w:rsidR="0010483F" w:rsidRPr="0009220B" w:rsidRDefault="0010483F" w:rsidP="000F7F26">
            <w:pPr>
              <w:spacing w:line="240" w:lineRule="auto"/>
              <w:rPr>
                <w:rFonts w:eastAsia="宋体"/>
                <w:b/>
                <w:sz w:val="16"/>
                <w:szCs w:val="16"/>
                <w:u w:val="single"/>
                <w:lang w:val="en-SG" w:bidi="en-US"/>
              </w:rPr>
            </w:pPr>
            <w:r w:rsidRPr="0009220B">
              <w:rPr>
                <w:rFonts w:eastAsia="宋体"/>
                <w:sz w:val="16"/>
                <w:szCs w:val="16"/>
                <w:u w:val="single"/>
                <w:lang w:val="en-SG" w:bidi="en-US"/>
              </w:rPr>
              <w:t>First line screening assay</w:t>
            </w:r>
            <w:r w:rsidRPr="0009220B">
              <w:rPr>
                <w:rFonts w:eastAsia="宋体"/>
                <w:b/>
                <w:sz w:val="16"/>
                <w:szCs w:val="16"/>
                <w:u w:val="single"/>
                <w:lang w:val="en-SG" w:bidi="en-US"/>
              </w:rPr>
              <w:t xml:space="preserve"> </w:t>
            </w:r>
          </w:p>
          <w:p w:rsidR="0010483F" w:rsidRPr="0009220B" w:rsidRDefault="0010483F" w:rsidP="000F7F26">
            <w:pPr>
              <w:spacing w:line="240" w:lineRule="auto"/>
              <w:rPr>
                <w:rFonts w:eastAsia="宋体"/>
                <w:sz w:val="16"/>
                <w:szCs w:val="16"/>
                <w:lang w:val="en-SG" w:bidi="en-US"/>
              </w:rPr>
            </w:pPr>
            <w:r w:rsidRPr="0009220B">
              <w:rPr>
                <w:rFonts w:eastAsia="宋体"/>
                <w:b/>
                <w:sz w:val="16"/>
                <w:szCs w:val="16"/>
                <w:lang w:val="en-SG" w:bidi="en-US"/>
              </w:rPr>
              <w:t>Technical LOD:</w:t>
            </w:r>
            <w:r w:rsidRPr="0009220B">
              <w:rPr>
                <w:rFonts w:eastAsia="宋体"/>
                <w:sz w:val="16"/>
                <w:szCs w:val="16"/>
                <w:lang w:val="en-SG" w:bidi="en-US"/>
              </w:rPr>
              <w:t xml:space="preserve"> 5.2 RNA copies/reaction, at 95% hit</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xml:space="preserve">rate </w:t>
            </w:r>
          </w:p>
          <w:p w:rsidR="0010483F" w:rsidRPr="0009220B" w:rsidRDefault="0010483F" w:rsidP="000F7F26">
            <w:pPr>
              <w:spacing w:line="240" w:lineRule="auto"/>
              <w:rPr>
                <w:rFonts w:eastAsia="宋体"/>
                <w:sz w:val="16"/>
                <w:szCs w:val="16"/>
                <w:lang w:val="en-SG" w:bidi="en-US"/>
              </w:rPr>
            </w:pPr>
            <w:r w:rsidRPr="0009220B">
              <w:rPr>
                <w:rFonts w:eastAsia="宋体"/>
                <w:b/>
                <w:sz w:val="16"/>
                <w:szCs w:val="16"/>
                <w:lang w:val="en-SG" w:bidi="en-US"/>
              </w:rPr>
              <w:t>95% CI:</w:t>
            </w:r>
            <w:r w:rsidRPr="0009220B">
              <w:rPr>
                <w:rFonts w:eastAsia="宋体"/>
                <w:sz w:val="16"/>
                <w:szCs w:val="16"/>
                <w:lang w:val="en-SG" w:bidi="en-US"/>
              </w:rPr>
              <w:t xml:space="preserve"> 3.7-9.6 RNA copies/reaction.</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u w:val="single"/>
                <w:lang w:val="en-SG" w:bidi="en-US"/>
              </w:rPr>
            </w:pPr>
            <w:r w:rsidRPr="0009220B">
              <w:rPr>
                <w:rFonts w:eastAsia="宋体"/>
                <w:sz w:val="16"/>
                <w:szCs w:val="16"/>
                <w:u w:val="single"/>
                <w:lang w:val="en-SG" w:bidi="en-US"/>
              </w:rPr>
              <w:t>Confirmatory assay</w:t>
            </w:r>
          </w:p>
          <w:p w:rsidR="0010483F" w:rsidRPr="0009220B" w:rsidRDefault="0010483F" w:rsidP="000F7F26">
            <w:pPr>
              <w:spacing w:line="240" w:lineRule="auto"/>
              <w:rPr>
                <w:rFonts w:eastAsia="宋体"/>
                <w:sz w:val="16"/>
                <w:szCs w:val="16"/>
                <w:lang w:val="en-SG" w:bidi="en-US"/>
              </w:rPr>
            </w:pPr>
            <w:r w:rsidRPr="0009220B">
              <w:rPr>
                <w:rFonts w:eastAsia="宋体"/>
                <w:b/>
                <w:sz w:val="16"/>
                <w:szCs w:val="16"/>
                <w:lang w:val="en-SG" w:bidi="en-US"/>
              </w:rPr>
              <w:t>Technical LOD:</w:t>
            </w:r>
            <w:r w:rsidRPr="0009220B">
              <w:rPr>
                <w:rFonts w:eastAsia="宋体"/>
                <w:sz w:val="16"/>
                <w:szCs w:val="16"/>
                <w:lang w:val="en-SG" w:bidi="en-US"/>
              </w:rPr>
              <w:t xml:space="preserve"> 3.8 RNA copies/reaction, at 95% hit rate</w:t>
            </w:r>
          </w:p>
          <w:p w:rsidR="0010483F" w:rsidRPr="0009220B" w:rsidRDefault="0010483F" w:rsidP="000F7F26">
            <w:pPr>
              <w:spacing w:line="240" w:lineRule="auto"/>
              <w:rPr>
                <w:rFonts w:eastAsia="宋体"/>
                <w:sz w:val="16"/>
                <w:szCs w:val="16"/>
                <w:lang w:val="en-SG" w:bidi="en-US"/>
              </w:rPr>
            </w:pPr>
            <w:r w:rsidRPr="0009220B">
              <w:rPr>
                <w:rFonts w:eastAsia="宋体"/>
                <w:b/>
                <w:sz w:val="16"/>
                <w:szCs w:val="16"/>
                <w:lang w:val="en-SG" w:bidi="en-US"/>
              </w:rPr>
              <w:t>95% CI:</w:t>
            </w:r>
            <w:r w:rsidRPr="0009220B">
              <w:rPr>
                <w:rFonts w:eastAsia="宋体"/>
                <w:sz w:val="16"/>
                <w:szCs w:val="16"/>
                <w:lang w:val="en-SG" w:bidi="en-US"/>
              </w:rPr>
              <w:t xml:space="preserve"> 2.7-7.6 RNA copies/reaction.</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(Preliminary experiment compared single probe assay for SARS-CoV</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with single probe assay for SARS-CoV-2.)</w:t>
            </w:r>
          </w:p>
        </w:tc>
        <w:tc>
          <w:tcPr>
            <w:tcW w:w="2835" w:type="dxa"/>
          </w:tcPr>
          <w:p w:rsidR="0010483F" w:rsidRPr="0009220B" w:rsidRDefault="0010483F" w:rsidP="000F7F26">
            <w:pPr>
              <w:spacing w:line="240" w:lineRule="auto"/>
              <w:rPr>
                <w:rFonts w:eastAsia="宋体"/>
                <w:sz w:val="16"/>
                <w:szCs w:val="16"/>
                <w:u w:val="single"/>
                <w:lang w:val="en-SG" w:bidi="en-US"/>
              </w:rPr>
            </w:pPr>
            <w:r w:rsidRPr="0009220B">
              <w:rPr>
                <w:rFonts w:eastAsia="宋体"/>
                <w:sz w:val="16"/>
                <w:szCs w:val="16"/>
                <w:u w:val="single"/>
                <w:lang w:val="en-SG" w:bidi="en-US"/>
              </w:rPr>
              <w:t>Chemical stability</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positive signal detected for non-specific reactivity of oligonucleotides.</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u w:val="single"/>
                <w:lang w:val="en-SG" w:bidi="en-US"/>
              </w:rPr>
            </w:pPr>
            <w:r w:rsidRPr="0009220B">
              <w:rPr>
                <w:rFonts w:eastAsia="宋体"/>
                <w:sz w:val="16"/>
                <w:szCs w:val="16"/>
                <w:u w:val="single"/>
                <w:lang w:val="en-SG" w:bidi="en-US"/>
              </w:rPr>
              <w:t>Cross-reactivity with other coronaviruses</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xml:space="preserve">No reactivity with any of three assays for five coronaviruses: (HCoV) -229E, -NL63, -OC43, </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-HKU1, and MERS-CoV</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u w:val="single"/>
                <w:lang w:val="en-SG" w:bidi="en-US"/>
              </w:rPr>
            </w:pPr>
            <w:r w:rsidRPr="0009220B">
              <w:rPr>
                <w:rFonts w:eastAsia="宋体"/>
                <w:sz w:val="16"/>
                <w:szCs w:val="16"/>
                <w:u w:val="single"/>
                <w:lang w:val="en-SG" w:bidi="en-US"/>
              </w:rPr>
              <w:t>Tests of human clinical samples previously tested to contain respiratory viruses</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All tests returned negative results for all 75 samples.</w:t>
            </w:r>
          </w:p>
        </w:tc>
        <w:tc>
          <w:tcPr>
            <w:tcW w:w="198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Y</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xml:space="preserve">• SARS-CoV genomic RNA as positive control. </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Synthetic control</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xml:space="preserve">RNA for SARS-CoV-2 E gene assay is available via EVAg. </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Synthetic control for SARS-CoV-2 RdRp is expected to be available via EVAg from Jan 21st onward.</w:t>
            </w:r>
          </w:p>
        </w:tc>
        <w:tc>
          <w:tcPr>
            <w:tcW w:w="113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47 min 15 sec of cycle time (plus probe) for each assay</w:t>
            </w:r>
          </w:p>
        </w:tc>
        <w:tc>
          <w:tcPr>
            <w:tcW w:w="851"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r>
      <w:tr w:rsidR="0010483F" w:rsidRPr="0009220B" w:rsidTr="000F7F26">
        <w:tc>
          <w:tcPr>
            <w:tcW w:w="59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rRT-PCR</w:t>
            </w:r>
          </w:p>
        </w:tc>
        <w:tc>
          <w:tcPr>
            <w:tcW w:w="137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School of Public Health, The University of Hong Kong (HKU)</w:t>
            </w:r>
            <w:r w:rsidRPr="0009220B">
              <w:rPr>
                <w:rFonts w:eastAsia="宋体"/>
                <w:sz w:val="16"/>
                <w:szCs w:val="16"/>
                <w:lang w:val="en-SG" w:bidi="en-US"/>
              </w:rPr>
              <w:fldChar w:fldCharType="begin">
                <w:fldData xml:space="preserve">PEVuZE5vdGU+PENpdGU+PEF1dGhvcj5TY2hvb2wgb2YgUHVibGljIEhlYWx0aCBUaGUgVW5pdmVy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</w:fldData>
              </w:fldChar>
            </w:r>
            <w:r>
              <w:rPr>
                <w:rFonts w:eastAsia="宋体"/>
                <w:sz w:val="16"/>
                <w:szCs w:val="16"/>
                <w:lang w:val="en-SG" w:bidi="en-US"/>
              </w:rPr>
              <w:instrText xml:space="preserve"> ADDIN EN.CITE </w:instrText>
            </w:r>
            <w:r>
              <w:rPr>
                <w:rFonts w:eastAsia="宋体"/>
                <w:sz w:val="16"/>
                <w:szCs w:val="16"/>
                <w:lang w:val="en-SG" w:bidi="en-US"/>
              </w:rPr>
              <w:fldChar w:fldCharType="begin">
                <w:fldData xml:space="preserve">PEVuZE5vdGU+PENpdGU+PEF1dGhvcj5TY2hvb2wgb2YgUHVibGljIEhlYWx0aCBUaGUgVW5pdmVy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</w:fldData>
              </w:fldChar>
            </w:r>
            <w:r>
              <w:rPr>
                <w:rFonts w:eastAsia="宋体"/>
                <w:sz w:val="16"/>
                <w:szCs w:val="16"/>
                <w:lang w:val="en-SG" w:bidi="en-US"/>
              </w:rPr>
              <w:instrText xml:space="preserve"> ADDIN EN.CITE.DATA </w:instrText>
            </w:r>
            <w:r>
              <w:rPr>
                <w:rFonts w:eastAsia="宋体"/>
                <w:sz w:val="16"/>
                <w:szCs w:val="16"/>
                <w:lang w:val="en-SG" w:bidi="en-US"/>
              </w:rPr>
            </w:r>
            <w:r>
              <w:rPr>
                <w:rFonts w:eastAsia="宋体"/>
                <w:sz w:val="16"/>
                <w:szCs w:val="16"/>
                <w:lang w:val="en-SG" w:bidi="en-US"/>
              </w:rPr>
              <w:fldChar w:fldCharType="end"/>
            </w:r>
            <w:r w:rsidRPr="0009220B">
              <w:rPr>
                <w:rFonts w:eastAsia="宋体"/>
                <w:sz w:val="16"/>
                <w:szCs w:val="16"/>
                <w:lang w:val="en-SG" w:bidi="en-US"/>
              </w:rPr>
            </w:r>
            <w:r w:rsidRPr="0009220B">
              <w:rPr>
                <w:rFonts w:eastAsia="宋体"/>
                <w:sz w:val="16"/>
                <w:szCs w:val="16"/>
                <w:lang w:val="en-SG" w:bidi="en-US"/>
              </w:rPr>
              <w:fldChar w:fldCharType="separate"/>
            </w:r>
            <w:r>
              <w:rPr>
                <w:rFonts w:eastAsia="宋体"/>
                <w:sz w:val="16"/>
                <w:szCs w:val="16"/>
                <w:lang w:val="en-SG" w:bidi="en-US"/>
              </w:rPr>
              <w:t>[118,119]</w:t>
            </w:r>
            <w:r w:rsidRPr="0009220B">
              <w:rPr>
                <w:rFonts w:eastAsia="宋体"/>
                <w:sz w:val="16"/>
                <w:szCs w:val="16"/>
                <w:lang w:bidi="en-US"/>
              </w:rPr>
              <w:fldChar w:fldCharType="end"/>
            </w:r>
          </w:p>
        </w:tc>
        <w:tc>
          <w:tcPr>
            <w:tcW w:w="842"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16 Jan 2020</w:t>
            </w:r>
          </w:p>
        </w:tc>
        <w:tc>
          <w:tcPr>
            <w:tcW w:w="1417"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 xml:space="preserve">Primer and Probe </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Assay 1 (Target: ORF1b-nsp14)</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Assay 2 (Target: N)</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p>
        </w:tc>
        <w:tc>
          <w:tcPr>
            <w:tcW w:w="2860" w:type="dxa"/>
          </w:tcPr>
          <w:p w:rsidR="0010483F" w:rsidRPr="0009220B" w:rsidRDefault="0010483F" w:rsidP="000F7F26">
            <w:pPr>
              <w:spacing w:line="240" w:lineRule="auto"/>
              <w:rPr>
                <w:rFonts w:eastAsia="宋体"/>
                <w:sz w:val="16"/>
                <w:szCs w:val="16"/>
                <w:u w:val="single"/>
                <w:lang w:val="en-SG" w:bidi="en-US"/>
              </w:rPr>
            </w:pPr>
            <w:r w:rsidRPr="0009220B">
              <w:rPr>
                <w:rFonts w:eastAsia="宋体"/>
                <w:sz w:val="16"/>
                <w:szCs w:val="16"/>
                <w:u w:val="single"/>
                <w:lang w:val="en-SG" w:bidi="en-US"/>
              </w:rPr>
              <w:lastRenderedPageBreak/>
              <w:t>Positive control using SARS-CoV</w:t>
            </w:r>
          </w:p>
          <w:p w:rsidR="0010483F" w:rsidRPr="0009220B" w:rsidRDefault="0010483F" w:rsidP="000F7F26">
            <w:pPr>
              <w:spacing w:line="240" w:lineRule="auto"/>
              <w:rPr>
                <w:rFonts w:eastAsia="宋体"/>
                <w:sz w:val="16"/>
                <w:szCs w:val="16"/>
                <w:u w:val="single"/>
                <w:lang w:val="en-SG" w:bidi="en-US"/>
              </w:rPr>
            </w:pPr>
            <w:r w:rsidRPr="0009220B">
              <w:rPr>
                <w:rFonts w:eastAsia="宋体"/>
                <w:sz w:val="16"/>
                <w:szCs w:val="16"/>
                <w:u w:val="single"/>
                <w:lang w:val="en-SG" w:bidi="en-US"/>
              </w:rPr>
              <w:t>RNA</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Wide dynamic range of 2</w:t>
            </w:r>
            <w:r w:rsidRPr="0009220B">
              <w:rPr>
                <w:rFonts w:eastAsia="宋体"/>
                <w:sz w:val="16"/>
                <w:szCs w:val="16"/>
                <w:vertAlign w:val="superscript"/>
                <w:lang w:val="en-SG" w:bidi="en-US"/>
              </w:rPr>
              <w:t>-4</w:t>
            </w:r>
            <w:r w:rsidRPr="0009220B">
              <w:rPr>
                <w:rFonts w:eastAsia="宋体"/>
                <w:sz w:val="16"/>
                <w:szCs w:val="16"/>
                <w:lang w:val="en-SG" w:bidi="en-US"/>
              </w:rPr>
              <w:t xml:space="preserve"> to 2000</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TCID</w:t>
            </w:r>
            <w:r w:rsidRPr="0009220B">
              <w:rPr>
                <w:rFonts w:eastAsia="宋体"/>
                <w:sz w:val="16"/>
                <w:szCs w:val="16"/>
                <w:vertAlign w:val="superscript"/>
                <w:lang w:val="en-SG" w:bidi="en-US"/>
              </w:rPr>
              <w:t>50</w:t>
            </w:r>
            <w:r w:rsidRPr="0009220B">
              <w:rPr>
                <w:rFonts w:eastAsia="宋体"/>
                <w:sz w:val="16"/>
                <w:szCs w:val="16"/>
                <w:lang w:val="en-SG" w:bidi="en-US"/>
              </w:rPr>
              <w:t>/reaction.</w:t>
            </w:r>
          </w:p>
        </w:tc>
        <w:tc>
          <w:tcPr>
            <w:tcW w:w="2835" w:type="dxa"/>
          </w:tcPr>
          <w:p w:rsidR="0010483F" w:rsidRPr="0009220B" w:rsidRDefault="0010483F" w:rsidP="000F7F26">
            <w:pPr>
              <w:spacing w:line="240" w:lineRule="auto"/>
              <w:rPr>
                <w:rFonts w:eastAsia="宋体"/>
                <w:sz w:val="16"/>
                <w:szCs w:val="16"/>
                <w:u w:val="single"/>
                <w:lang w:val="en-SG" w:bidi="en-US"/>
              </w:rPr>
            </w:pPr>
            <w:r w:rsidRPr="0009220B">
              <w:rPr>
                <w:rFonts w:eastAsia="宋体"/>
                <w:sz w:val="16"/>
                <w:szCs w:val="16"/>
                <w:u w:val="single"/>
                <w:lang w:val="en-SG" w:bidi="en-US"/>
              </w:rPr>
              <w:t xml:space="preserve">Exclusivity </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Negative results against all of these preparations:</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RNA extracted from cultured viruses</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RNA from retrospective human clinical specimens previously tested positive for other infections</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lastRenderedPageBreak/>
              <w:t>• RNA from control human clinical specimens</w:t>
            </w:r>
          </w:p>
        </w:tc>
        <w:tc>
          <w:tcPr>
            <w:tcW w:w="198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lastRenderedPageBreak/>
              <w:t>Y</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Positive control (Available from HKU)</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Primers and probes:</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HKU-ORF1b-nsp14F</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HKU- ORF1b-nsp14R</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HKU-ORF1b-nsp141P</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HKU-NF</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lastRenderedPageBreak/>
              <w:t>• HKU-NR</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HKU-NP</w:t>
            </w:r>
          </w:p>
        </w:tc>
        <w:tc>
          <w:tcPr>
            <w:tcW w:w="113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lastRenderedPageBreak/>
              <w:t>28 min 40 sec of cycle time for each assay</w:t>
            </w:r>
          </w:p>
        </w:tc>
        <w:tc>
          <w:tcPr>
            <w:tcW w:w="851"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r>
      <w:tr w:rsidR="0010483F" w:rsidRPr="0009220B" w:rsidTr="000F7F26">
        <w:tc>
          <w:tcPr>
            <w:tcW w:w="59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rRT-PCR</w:t>
            </w:r>
          </w:p>
        </w:tc>
        <w:tc>
          <w:tcPr>
            <w:tcW w:w="137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Chinese Center for Disease Control and Prevention</w:t>
            </w:r>
            <w:r w:rsidRPr="0009220B">
              <w:rPr>
                <w:rFonts w:eastAsia="宋体"/>
                <w:sz w:val="16"/>
                <w:szCs w:val="16"/>
                <w:lang w:val="en-SG" w:bidi="en-US"/>
              </w:rPr>
              <w:fldChar w:fldCharType="begin"/>
            </w:r>
            <w:r>
              <w:rPr>
                <w:rFonts w:eastAsia="宋体"/>
                <w:sz w:val="16"/>
                <w:szCs w:val="16"/>
                <w:lang w:val="en-SG" w:bidi="en-US"/>
              </w:rPr>
              <w:instrText xml:space="preserve"> ADDIN EN.CITE &lt;EndNote&gt;&lt;Cite&gt;&lt;Author&gt;Chinese Center for Disease Control and Prevention&lt;/Author&gt;&lt;Year&gt;2020&lt;/Year&gt;&lt;RecNum&gt;3&lt;/RecNum&gt;&lt;DisplayText&gt;[120]&lt;/DisplayText&gt;&lt;record&gt;&lt;rec-number&gt;3&lt;/rec-number&gt;&lt;foreign-keys&gt;&lt;key app="EN" db-id="xx5sdf2vhapwd0e29pup29pytzptt9522xsf" timestamp="1580201016"&gt;3&lt;/key&gt;&lt;/foreign-keys&gt;&lt;ref-type name="Web Page"&gt;12&lt;/ref-type&gt;&lt;contributors&gt;&lt;authors&gt;&lt;author&gt;Chinese Center for Disease Control and Prevention,&lt;/author&gt;&lt;/authors&gt;&lt;/contributors&gt;&lt;titles&gt;&lt;title&gt;Specific primers and probes for detection 2019 novel coronavirus&lt;/title&gt;&lt;/titles&gt;&lt;number&gt;28 Jan 2020&lt;/number&gt;&lt;dates&gt;&lt;year&gt;2020&lt;/year&gt;&lt;pub-dates&gt;&lt;date&gt;21 Jan 2020&lt;/date&gt;&lt;/pub-dates&gt;&lt;/dates&gt;&lt;urls&gt;&lt;related-urls&gt;&lt;url&gt;http://ivdc.chinacdc.cn/kyjz/202001/t20200121_211337.html&lt;/url&gt;&lt;/related-urls&gt;&lt;/urls&gt;&lt;access-date&gt;28 Jan 2020&lt;/access-date&gt;&lt;/record&gt;&lt;/Cite&gt;&lt;/EndNote&gt;</w:instrText>
            </w:r>
            <w:r w:rsidRPr="0009220B">
              <w:rPr>
                <w:rFonts w:eastAsia="宋体"/>
                <w:sz w:val="16"/>
                <w:szCs w:val="16"/>
                <w:lang w:val="en-SG" w:bidi="en-US"/>
              </w:rPr>
              <w:fldChar w:fldCharType="separate"/>
            </w:r>
            <w:r>
              <w:rPr>
                <w:rFonts w:eastAsia="宋体"/>
                <w:sz w:val="16"/>
                <w:szCs w:val="16"/>
                <w:lang w:val="en-SG" w:bidi="en-US"/>
              </w:rPr>
              <w:t>[120]</w:t>
            </w:r>
            <w:r w:rsidRPr="0009220B">
              <w:rPr>
                <w:rFonts w:eastAsia="宋体"/>
                <w:sz w:val="16"/>
                <w:szCs w:val="16"/>
                <w:lang w:bidi="en-US"/>
              </w:rPr>
              <w:fldChar w:fldCharType="end"/>
            </w:r>
          </w:p>
        </w:tc>
        <w:tc>
          <w:tcPr>
            <w:tcW w:w="842"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21 Jan 2020</w:t>
            </w:r>
          </w:p>
        </w:tc>
        <w:tc>
          <w:tcPr>
            <w:tcW w:w="1417"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 xml:space="preserve">Primer and Probe </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Target 1 (ORF1ab)</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Target 2 (N)</w:t>
            </w:r>
          </w:p>
        </w:tc>
        <w:tc>
          <w:tcPr>
            <w:tcW w:w="286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c>
          <w:tcPr>
            <w:tcW w:w="2835"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c>
          <w:tcPr>
            <w:tcW w:w="198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Y</w:t>
            </w:r>
          </w:p>
        </w:tc>
        <w:tc>
          <w:tcPr>
            <w:tcW w:w="113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c>
          <w:tcPr>
            <w:tcW w:w="851"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r>
      <w:tr w:rsidR="0010483F" w:rsidRPr="0009220B" w:rsidTr="000F7F26">
        <w:tc>
          <w:tcPr>
            <w:tcW w:w="59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RT-PCR</w:t>
            </w:r>
          </w:p>
        </w:tc>
        <w:tc>
          <w:tcPr>
            <w:tcW w:w="137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Department of Medical Sciences, Ministry of Public Health, Thailand</w:t>
            </w:r>
            <w:r w:rsidRPr="0009220B">
              <w:rPr>
                <w:rFonts w:eastAsia="宋体"/>
                <w:sz w:val="16"/>
                <w:szCs w:val="16"/>
                <w:lang w:val="en-SG" w:bidi="en-US"/>
              </w:rPr>
              <w:fldChar w:fldCharType="begin"/>
            </w:r>
            <w:r>
              <w:rPr>
                <w:rFonts w:eastAsia="宋体"/>
                <w:sz w:val="16"/>
                <w:szCs w:val="16"/>
                <w:lang w:val="en-SG" w:bidi="en-US"/>
              </w:rPr>
              <w:instrText xml:space="preserve"> ADDIN EN.CITE &lt;EndNote&gt;&lt;Cite&gt;&lt;Author&gt;Department of Medical Sciences Ministry of Public Health Thailand&lt;/Author&gt;&lt;Year&gt;2020&lt;/Year&gt;&lt;RecNum&gt;5&lt;/RecNum&gt;&lt;DisplayText&gt;[121]&lt;/DisplayText&gt;&lt;record&gt;&lt;rec-number&gt;5&lt;/rec-number&gt;&lt;foreign-keys&gt;&lt;key app="EN" db-id="xx5sdf2vhapwd0e29pup29pytzptt9522xsf" timestamp="1580201647"&gt;5&lt;/key&gt;&lt;/foreign-keys&gt;&lt;ref-type name="Web Page"&gt;12&lt;/ref-type&gt;&lt;contributors&gt;&lt;authors&gt;&lt;author&gt;Department of Medical Sciences Ministry of Public Health Thailand,&lt;/author&gt;&lt;/authors&gt;&lt;/contributors&gt;&lt;titles&gt;&lt;title&gt;Conventional RT-PCR for Detection of nCoV&lt;/title&gt;&lt;/titles&gt;&lt;number&gt;28 Jan 2020&lt;/number&gt;&lt;dates&gt;&lt;year&gt;2020&lt;/year&gt;&lt;pub-dates&gt;&lt;date&gt;Jan 2020&lt;/date&gt;&lt;/pub-dates&gt;&lt;/dates&gt;&lt;urls&gt;&lt;related-urls&gt;&lt;url&gt;https://www.who.int/docs/default-source/coronaviruse/conventional-rt-pcr-followed-by-sequencing-for-detection-of-ncov-rirl-nat-inst-health-t.pdf&lt;/url&gt;&lt;/related-urls&gt;&lt;/urls&gt;&lt;access-date&gt;28 Jan 2020&lt;/access-date&gt;&lt;/record&gt;&lt;/Cite&gt;&lt;/EndNote&gt;</w:instrText>
            </w:r>
            <w:r w:rsidRPr="0009220B">
              <w:rPr>
                <w:rFonts w:eastAsia="宋体"/>
                <w:sz w:val="16"/>
                <w:szCs w:val="16"/>
                <w:lang w:val="en-SG" w:bidi="en-US"/>
              </w:rPr>
              <w:fldChar w:fldCharType="separate"/>
            </w:r>
            <w:r>
              <w:rPr>
                <w:rFonts w:eastAsia="宋体"/>
                <w:sz w:val="16"/>
                <w:szCs w:val="16"/>
                <w:lang w:val="en-SG" w:bidi="en-US"/>
              </w:rPr>
              <w:t>[121]</w:t>
            </w:r>
            <w:r w:rsidRPr="0009220B">
              <w:rPr>
                <w:rFonts w:eastAsia="宋体"/>
                <w:sz w:val="16"/>
                <w:szCs w:val="16"/>
                <w:lang w:bidi="en-US"/>
              </w:rPr>
              <w:fldChar w:fldCharType="end"/>
            </w:r>
          </w:p>
        </w:tc>
        <w:tc>
          <w:tcPr>
            <w:tcW w:w="842"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Jan 2020</w:t>
            </w:r>
          </w:p>
        </w:tc>
        <w:tc>
          <w:tcPr>
            <w:tcW w:w="1417" w:type="dxa"/>
          </w:tcPr>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With gel electrophoresis</w:t>
            </w:r>
          </w:p>
        </w:tc>
        <w:tc>
          <w:tcPr>
            <w:tcW w:w="286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c>
          <w:tcPr>
            <w:tcW w:w="2835"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c>
          <w:tcPr>
            <w:tcW w:w="198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Y</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Primers:</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xml:space="preserve">• NbatCoV_F1 </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xml:space="preserve">• NbatCoV_R1 </w:t>
            </w:r>
          </w:p>
        </w:tc>
        <w:tc>
          <w:tcPr>
            <w:tcW w:w="113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107 min of cycle time</w:t>
            </w:r>
          </w:p>
        </w:tc>
        <w:tc>
          <w:tcPr>
            <w:tcW w:w="851"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r>
      <w:tr w:rsidR="0010483F" w:rsidRPr="0009220B" w:rsidTr="000F7F26">
        <w:tc>
          <w:tcPr>
            <w:tcW w:w="59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RT-PCR</w:t>
            </w:r>
          </w:p>
        </w:tc>
        <w:tc>
          <w:tcPr>
            <w:tcW w:w="137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National Institute of Infectious Diseases, Japan</w:t>
            </w:r>
            <w:r w:rsidRPr="0009220B">
              <w:rPr>
                <w:rFonts w:eastAsia="宋体"/>
                <w:sz w:val="16"/>
                <w:szCs w:val="16"/>
                <w:lang w:val="en-SG" w:bidi="en-US"/>
              </w:rPr>
              <w:fldChar w:fldCharType="begin"/>
            </w:r>
            <w:r>
              <w:rPr>
                <w:rFonts w:eastAsia="宋体"/>
                <w:sz w:val="16"/>
                <w:szCs w:val="16"/>
                <w:lang w:val="en-SG" w:bidi="en-US"/>
              </w:rPr>
              <w:instrText xml:space="preserve"> ADDIN EN.CITE &lt;EndNote&gt;&lt;Cite&gt;&lt;Author&gt;Nao&lt;/Author&gt;&lt;Year&gt;2020&lt;/Year&gt;&lt;RecNum&gt;6&lt;/RecNum&gt;&lt;DisplayText&gt;[122]&lt;/DisplayText&gt;&lt;record&gt;&lt;rec-number&gt;6&lt;/rec-number&gt;&lt;foreign-keys&gt;&lt;key app="EN" db-id="xx5sdf2vhapwd0e29pup29pytzptt9522xsf" timestamp="1580201883"&gt;6&lt;/key&gt;&lt;/foreign-keys&gt;&lt;ref-type name="Web Page"&gt;12&lt;/ref-type&gt;&lt;contributors&gt;&lt;authors&gt;&lt;author&gt;Nao, Naganori&lt;/author&gt;&lt;author&gt;Shirato, Kazuya &lt;/author&gt;&lt;author&gt;Katano, Harutaka&lt;/author&gt;&lt;author&gt;Matsuyama, Shutoku&lt;/author&gt;&lt;author&gt;Takeda, Makoto&lt;/author&gt;&lt;/authors&gt;&lt;/contributors&gt;&lt;titles&gt;&lt;title&gt;Detection of second case of 2019-nCoV infection in Japan (corrected version)&lt;/title&gt;&lt;/titles&gt;&lt;number&gt;28 Jan 2020&lt;/number&gt;&lt;dates&gt;&lt;year&gt;2020&lt;/year&gt;&lt;pub-dates&gt;&lt;date&gt;23 Jan 2020&lt;/date&gt;&lt;/pub-dates&gt;&lt;/dates&gt;&lt;urls&gt;&lt;related-urls&gt;&lt;url&gt;https://www.who.int/docs/default-source/coronaviruse/method-niid-20200123-2.pdf?sfvrsn=fbf75320_7&lt;/url&gt;&lt;/related-urls&gt;&lt;/urls&gt;&lt;access-date&gt;28 Jan 2020&lt;/access-date&gt;&lt;/record&gt;&lt;/Cite&gt;&lt;/EndNote&gt;</w:instrText>
            </w:r>
            <w:r w:rsidRPr="0009220B">
              <w:rPr>
                <w:rFonts w:eastAsia="宋体"/>
                <w:sz w:val="16"/>
                <w:szCs w:val="16"/>
                <w:lang w:val="en-SG" w:bidi="en-US"/>
              </w:rPr>
              <w:fldChar w:fldCharType="separate"/>
            </w:r>
            <w:r>
              <w:rPr>
                <w:rFonts w:eastAsia="宋体"/>
                <w:sz w:val="16"/>
                <w:szCs w:val="16"/>
                <w:lang w:val="en-SG" w:bidi="en-US"/>
              </w:rPr>
              <w:t>[122]</w:t>
            </w:r>
            <w:r w:rsidRPr="0009220B">
              <w:rPr>
                <w:rFonts w:eastAsia="宋体"/>
                <w:sz w:val="16"/>
                <w:szCs w:val="16"/>
                <w:lang w:bidi="en-US"/>
              </w:rPr>
              <w:fldChar w:fldCharType="end"/>
            </w:r>
          </w:p>
        </w:tc>
        <w:tc>
          <w:tcPr>
            <w:tcW w:w="842"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23 Jan 2020</w:t>
            </w:r>
          </w:p>
        </w:tc>
        <w:tc>
          <w:tcPr>
            <w:tcW w:w="1417" w:type="dxa"/>
          </w:tcPr>
          <w:p w:rsidR="0010483F" w:rsidRPr="0009220B" w:rsidRDefault="0010483F" w:rsidP="000F7F26">
            <w:pPr>
              <w:spacing w:line="240" w:lineRule="auto"/>
              <w:rPr>
                <w:rFonts w:eastAsia="宋体"/>
                <w:sz w:val="16"/>
                <w:szCs w:val="16"/>
                <w:lang w:val="en-SG" w:bidi="en-US"/>
              </w:rPr>
            </w:pPr>
            <w:r w:rsidRPr="0009220B">
              <w:rPr>
                <w:rFonts w:eastAsia="宋体"/>
                <w:b/>
                <w:sz w:val="16"/>
                <w:szCs w:val="16"/>
                <w:lang w:val="en-SG" w:bidi="en-US"/>
              </w:rPr>
              <w:t xml:space="preserve">With gel electrophoresis </w:t>
            </w:r>
            <w:r w:rsidRPr="0009220B">
              <w:rPr>
                <w:rFonts w:eastAsia="宋体"/>
                <w:sz w:val="16"/>
                <w:szCs w:val="16"/>
                <w:lang w:val="en-SG" w:bidi="en-US"/>
              </w:rPr>
              <w:t>(Nested RT-PCR)</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b/>
                <w:sz w:val="16"/>
                <w:szCs w:val="16"/>
                <w:lang w:val="en-SG" w:bidi="en-US"/>
              </w:rPr>
            </w:pPr>
            <w:r w:rsidRPr="0009220B">
              <w:rPr>
                <w:rFonts w:eastAsia="宋体"/>
                <w:b/>
                <w:sz w:val="16"/>
                <w:szCs w:val="16"/>
                <w:lang w:val="en-SG" w:bidi="en-US"/>
              </w:rPr>
              <w:t>Primer and Probe</w:t>
            </w:r>
            <w:r w:rsidRPr="0009220B">
              <w:rPr>
                <w:rFonts w:eastAsia="宋体"/>
                <w:sz w:val="16"/>
                <w:szCs w:val="16"/>
                <w:lang w:val="en-SG" w:bidi="en-US"/>
              </w:rPr>
              <w:t xml:space="preserve"> (Real-time RT-PCR)</w:t>
            </w:r>
          </w:p>
        </w:tc>
        <w:tc>
          <w:tcPr>
            <w:tcW w:w="286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c>
          <w:tcPr>
            <w:tcW w:w="2835"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c>
          <w:tcPr>
            <w:tcW w:w="198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Y</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Primers and probes:</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NIID_2019-nCOV_N_F2</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NIID_2019-nCOV_N_R2</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NIID_2019-nCOV_N_P2</w:t>
            </w:r>
          </w:p>
          <w:p w:rsidR="0010483F" w:rsidRPr="0009220B" w:rsidRDefault="0010483F" w:rsidP="000F7F26">
            <w:pPr>
              <w:spacing w:line="240" w:lineRule="auto"/>
              <w:rPr>
                <w:rFonts w:eastAsia="宋体"/>
                <w:sz w:val="16"/>
                <w:szCs w:val="16"/>
                <w:lang w:val="en-SG" w:bidi="en-US"/>
              </w:rPr>
            </w:pPr>
          </w:p>
        </w:tc>
        <w:tc>
          <w:tcPr>
            <w:tcW w:w="113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81 min for Nested RT-PCR</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95 min for Real-time RT-PCR</w:t>
            </w:r>
          </w:p>
        </w:tc>
        <w:tc>
          <w:tcPr>
            <w:tcW w:w="851"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r>
      <w:tr w:rsidR="0010483F" w:rsidRPr="0009220B" w:rsidTr="000F7F26">
        <w:tc>
          <w:tcPr>
            <w:tcW w:w="59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rRT-PCR</w:t>
            </w:r>
          </w:p>
        </w:tc>
        <w:tc>
          <w:tcPr>
            <w:tcW w:w="137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Centers for Disease Control and Prevention, USA</w:t>
            </w:r>
            <w:r w:rsidRPr="0009220B">
              <w:rPr>
                <w:rFonts w:eastAsia="宋体"/>
                <w:sz w:val="16"/>
                <w:szCs w:val="16"/>
                <w:lang w:val="en-SG" w:bidi="en-US"/>
              </w:rPr>
              <w:fldChar w:fldCharType="begin"/>
            </w:r>
            <w:r>
              <w:rPr>
                <w:rFonts w:eastAsia="宋体"/>
                <w:sz w:val="16"/>
                <w:szCs w:val="16"/>
                <w:lang w:val="en-SG" w:bidi="en-US"/>
              </w:rPr>
              <w:instrText xml:space="preserve"> ADDIN EN.CITE &lt;EndNote&gt;&lt;Cite&gt;&lt;Author&gt;U.S. Department of Health &amp;amp; Human Services&lt;/Author&gt;&lt;Year&gt;2020&lt;/Year&gt;&lt;RecNum&gt;8&lt;/RecNum&gt;&lt;DisplayText&gt;[123,124]&lt;/DisplayText&gt;&lt;record&gt;&lt;rec-number&gt;8&lt;/rec-number&gt;&lt;foreign-keys&gt;&lt;key app="EN" db-id="xx5sdf2vhapwd0e29pup29pytzptt9522xsf" timestamp="1580291219"&gt;8&lt;/key&gt;&lt;/foreign-keys&gt;&lt;ref-type name="Web Page"&gt;12&lt;/ref-type&gt;&lt;contributors&gt;&lt;authors&gt;&lt;author&gt;U.S. Department of Health &amp;amp; Human Services,&lt;/author&gt;&lt;/authors&gt;&lt;/contributors&gt;&lt;titles&gt;&lt;title&gt;Real-Time RT-PCR Panel for Detection 2019-Novel Coronavirus&lt;/title&gt;&lt;/titles&gt;&lt;number&gt;28 Jan 2020&lt;/number&gt;&lt;dates&gt;&lt;year&gt;2020&lt;/year&gt;&lt;pub-dates&gt;&lt;date&gt;24 Jan 2020&lt;/date&gt;&lt;/pub-dates&gt;&lt;/dates&gt;&lt;urls&gt;&lt;related-urls&gt;&lt;url&gt;https://www.cdc.gov/coronavirus/2019-ncov/downloads/rt-pcr-panel-for-detection-instructions.pdf&lt;/url&gt;&lt;/related-urls&gt;&lt;/urls&gt;&lt;/record&gt;&lt;/Cite&gt;&lt;Cite&gt;&lt;Author&gt;U.S. Department of Health &amp;amp; Human Services&lt;/Author&gt;&lt;Year&gt;2020&lt;/Year&gt;&lt;RecNum&gt;9&lt;/RecNum&gt;&lt;record&gt;&lt;rec-number&gt;9&lt;/rec-number&gt;&lt;foreign-keys&gt;&lt;key app="EN" db-id="xx5sdf2vhapwd0e29pup29pytzptt9522xsf" timestamp="1580291388"&gt;9&lt;/key&gt;&lt;/foreign-keys&gt;&lt;ref-type name="Web Page"&gt;12&lt;/ref-type&gt;&lt;contributors&gt;&lt;authors&gt;&lt;author&gt;U.S. Department of Health &amp;amp; Human Services,&lt;/author&gt;&lt;/authors&gt;&lt;/contributors&gt;&lt;titles&gt;&lt;title&gt;2019-Novel Coronavirus (2019-nCoV) Real-time rRT-PCR Panel Primers and Probes&lt;/title&gt;&lt;/titles&gt;&lt;number&gt;28 Jan 2020&lt;/number&gt;&lt;dates&gt;&lt;year&gt;2020&lt;/year&gt;&lt;pub-dates&gt;&lt;date&gt;24 Jan 2020&lt;/date&gt;&lt;/pub-dates&gt;&lt;/dates&gt;&lt;urls&gt;&lt;related-urls&gt;&lt;url&gt;https://www.cdc.gov/coronavirus/2019-ncov/downloads/rt-pcr-panel-primer-probes.pdf&lt;/url&gt;&lt;/related-urls&gt;&lt;/urls&gt;&lt;/record&gt;&lt;/Cite&gt;&lt;/EndNote&gt;</w:instrText>
            </w:r>
            <w:r w:rsidRPr="0009220B">
              <w:rPr>
                <w:rFonts w:eastAsia="宋体"/>
                <w:sz w:val="16"/>
                <w:szCs w:val="16"/>
                <w:lang w:val="en-SG" w:bidi="en-US"/>
              </w:rPr>
              <w:fldChar w:fldCharType="separate"/>
            </w:r>
            <w:r>
              <w:rPr>
                <w:rFonts w:eastAsia="宋体"/>
                <w:sz w:val="16"/>
                <w:szCs w:val="16"/>
                <w:lang w:val="en-SG" w:bidi="en-US"/>
              </w:rPr>
              <w:t>[123,124]</w:t>
            </w:r>
            <w:r w:rsidRPr="0009220B">
              <w:rPr>
                <w:rFonts w:eastAsia="宋体"/>
                <w:sz w:val="16"/>
                <w:szCs w:val="16"/>
                <w:lang w:bidi="en-US"/>
              </w:rPr>
              <w:fldChar w:fldCharType="end"/>
            </w:r>
          </w:p>
        </w:tc>
        <w:tc>
          <w:tcPr>
            <w:tcW w:w="842"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24 Jan 2020</w:t>
            </w:r>
          </w:p>
        </w:tc>
        <w:tc>
          <w:tcPr>
            <w:tcW w:w="1417" w:type="dxa"/>
          </w:tcPr>
          <w:p w:rsidR="0010483F" w:rsidRPr="0009220B" w:rsidRDefault="0010483F" w:rsidP="000F7F26">
            <w:pPr>
              <w:spacing w:line="240" w:lineRule="auto"/>
              <w:rPr>
                <w:rFonts w:eastAsia="宋体"/>
                <w:sz w:val="16"/>
                <w:szCs w:val="16"/>
                <w:lang w:val="en-SG" w:bidi="en-US"/>
              </w:rPr>
            </w:pPr>
            <w:r w:rsidRPr="0009220B">
              <w:rPr>
                <w:rFonts w:eastAsia="宋体"/>
                <w:b/>
                <w:sz w:val="16"/>
                <w:szCs w:val="16"/>
                <w:lang w:val="en-SG" w:bidi="en-US"/>
              </w:rPr>
              <w:t>Primer and Probe</w:t>
            </w:r>
            <w:r w:rsidRPr="0009220B">
              <w:rPr>
                <w:rFonts w:eastAsia="宋体"/>
                <w:sz w:val="16"/>
                <w:szCs w:val="16"/>
                <w:lang w:val="en-SG" w:bidi="en-US"/>
              </w:rPr>
              <w:t xml:space="preserve"> </w:t>
            </w:r>
          </w:p>
          <w:p w:rsidR="0010483F" w:rsidRPr="0009220B" w:rsidRDefault="0010483F" w:rsidP="000F7F26">
            <w:pPr>
              <w:spacing w:line="240" w:lineRule="auto"/>
              <w:rPr>
                <w:rFonts w:eastAsia="宋体"/>
                <w:sz w:val="16"/>
                <w:szCs w:val="16"/>
                <w:lang w:val="en-SG" w:bidi="en-US"/>
              </w:rPr>
            </w:pPr>
          </w:p>
          <w:p w:rsidR="0010483F" w:rsidRPr="0009220B" w:rsidRDefault="0010483F" w:rsidP="000F7F26">
            <w:pPr>
              <w:spacing w:line="240" w:lineRule="auto"/>
              <w:rPr>
                <w:rFonts w:eastAsia="宋体"/>
                <w:b/>
                <w:sz w:val="16"/>
                <w:szCs w:val="16"/>
                <w:lang w:val="en-SG" w:bidi="en-US"/>
              </w:rPr>
            </w:pPr>
            <w:r w:rsidRPr="0009220B">
              <w:rPr>
                <w:rFonts w:eastAsia="宋体"/>
                <w:sz w:val="16"/>
                <w:szCs w:val="16"/>
                <w:lang w:val="en-SG" w:bidi="en-US"/>
              </w:rPr>
              <w:t>3 N targets</w:t>
            </w:r>
          </w:p>
        </w:tc>
        <w:tc>
          <w:tcPr>
            <w:tcW w:w="2860"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c>
          <w:tcPr>
            <w:tcW w:w="2835"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c>
          <w:tcPr>
            <w:tcW w:w="198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Y</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Primers and probes:</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2019-nCOV_N1_F</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2019-nCOV_N1_R</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lastRenderedPageBreak/>
              <w:t>• 2019-nCOV_N1_P</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2019-nCOV_N2_F</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2019-nCOV_N2_R</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2019-nCOV_N2_P</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2019-nCOV_N3_F</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2019-nCOV_N3_R</w:t>
            </w:r>
          </w:p>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 2019-nCOV_N3_P</w:t>
            </w:r>
          </w:p>
        </w:tc>
        <w:tc>
          <w:tcPr>
            <w:tcW w:w="1134"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lastRenderedPageBreak/>
              <w:t>43 min 45 sec of cycle time for each assay</w:t>
            </w:r>
          </w:p>
        </w:tc>
        <w:tc>
          <w:tcPr>
            <w:tcW w:w="851" w:type="dxa"/>
          </w:tcPr>
          <w:p w:rsidR="0010483F" w:rsidRPr="0009220B" w:rsidRDefault="0010483F" w:rsidP="000F7F26">
            <w:pPr>
              <w:spacing w:line="240" w:lineRule="auto"/>
              <w:rPr>
                <w:rFonts w:eastAsia="宋体"/>
                <w:sz w:val="16"/>
                <w:szCs w:val="16"/>
                <w:lang w:val="en-SG" w:bidi="en-US"/>
              </w:rPr>
            </w:pPr>
            <w:r w:rsidRPr="0009220B">
              <w:rPr>
                <w:rFonts w:eastAsia="宋体"/>
                <w:sz w:val="16"/>
                <w:szCs w:val="16"/>
                <w:lang w:val="en-SG" w:bidi="en-US"/>
              </w:rPr>
              <w:t>(no info)</w:t>
            </w:r>
          </w:p>
        </w:tc>
      </w:tr>
    </w:tbl>
    <w:p w:rsidR="0010483F" w:rsidRPr="00C217A0" w:rsidRDefault="0010483F" w:rsidP="0010483F">
      <w:pPr>
        <w:rPr>
          <w:rFonts w:eastAsia="宋体"/>
          <w:lang w:bidi="en-US"/>
        </w:rPr>
      </w:pPr>
      <w:r w:rsidRPr="00C217A0">
        <w:rPr>
          <w:rFonts w:eastAsia="宋体"/>
          <w:lang w:bidi="en-US"/>
        </w:rPr>
        <w:t>Table S</w:t>
      </w:r>
      <w:r>
        <w:rPr>
          <w:rFonts w:eastAsia="宋体"/>
          <w:lang w:bidi="en-US"/>
        </w:rPr>
        <w:t>4</w:t>
      </w:r>
      <w:r w:rsidRPr="00C217A0">
        <w:rPr>
          <w:rFonts w:eastAsia="宋体"/>
          <w:lang w:bidi="en-US"/>
        </w:rPr>
        <w:t>. Details on ongoing clinical trials on MERS-CoV vaccine</w:t>
      </w:r>
    </w:p>
    <w:tbl>
      <w:tblPr>
        <w:tblStyle w:val="TableGrid"/>
        <w:tblW w:w="14599" w:type="dxa"/>
        <w:tblInd w:w="-147" w:type="dxa"/>
        <w:tblLook w:val="04A0" w:firstRow="1" w:lastRow="0" w:firstColumn="1" w:lastColumn="0" w:noHBand="0" w:noVBand="1"/>
      </w:tblPr>
      <w:tblGrid>
        <w:gridCol w:w="910"/>
        <w:gridCol w:w="2043"/>
        <w:gridCol w:w="4196"/>
        <w:gridCol w:w="4651"/>
        <w:gridCol w:w="1673"/>
        <w:gridCol w:w="1126"/>
      </w:tblGrid>
      <w:tr w:rsidR="0010483F" w:rsidRPr="004B6402" w:rsidTr="000F7F26">
        <w:tc>
          <w:tcPr>
            <w:tcW w:w="910"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Disease</w:t>
            </w:r>
          </w:p>
        </w:tc>
        <w:tc>
          <w:tcPr>
            <w:tcW w:w="204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Organisation; Candidate </w:t>
            </w:r>
          </w:p>
        </w:tc>
        <w:tc>
          <w:tcPr>
            <w:tcW w:w="419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Country of study; Trial Type; Study design; Study details</w:t>
            </w:r>
          </w:p>
        </w:tc>
        <w:tc>
          <w:tcPr>
            <w:tcW w:w="4651"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Inclusion criteria; outcome assessed</w:t>
            </w:r>
          </w:p>
        </w:tc>
        <w:tc>
          <w:tcPr>
            <w:tcW w:w="167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Study status</w:t>
            </w:r>
          </w:p>
        </w:tc>
        <w:tc>
          <w:tcPr>
            <w:tcW w:w="112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Reference</w:t>
            </w:r>
          </w:p>
        </w:tc>
      </w:tr>
      <w:tr w:rsidR="0010483F" w:rsidRPr="004B6402" w:rsidTr="000F7F26">
        <w:tc>
          <w:tcPr>
            <w:tcW w:w="910"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MERS</w:t>
            </w:r>
          </w:p>
        </w:tc>
        <w:tc>
          <w:tcPr>
            <w:tcW w:w="204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University of Oxford; ChAdOx1 MERS</w:t>
            </w:r>
          </w:p>
        </w:tc>
        <w:tc>
          <w:tcPr>
            <w:tcW w:w="419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United Kingdom, Oxford;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Phase I clinical trial;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Non-randomised, open-label, dose-escalation and parallel trial;</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Subjects will be divided into 5 groups and receive the ChAdOx1 MERS vaccine intramuscularly, each with a different vaccination schedule. </w:t>
            </w:r>
          </w:p>
          <w:tbl>
            <w:tblPr>
              <w:tblStyle w:val="TableGrid"/>
              <w:tblW w:w="0" w:type="auto"/>
              <w:tblLook w:val="04A0" w:firstRow="1" w:lastRow="0" w:firstColumn="1" w:lastColumn="0" w:noHBand="0" w:noVBand="1"/>
            </w:tblPr>
            <w:tblGrid>
              <w:gridCol w:w="682"/>
              <w:gridCol w:w="1094"/>
              <w:gridCol w:w="2194"/>
            </w:tblGrid>
            <w:tr w:rsidR="0010483F" w:rsidRPr="004B6402" w:rsidTr="000F7F26">
              <w:tc>
                <w:tcPr>
                  <w:tcW w:w="62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Group</w:t>
                  </w:r>
                </w:p>
              </w:tc>
              <w:tc>
                <w:tcPr>
                  <w:tcW w:w="1105"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subjects</w:t>
                  </w:r>
                </w:p>
              </w:tc>
              <w:tc>
                <w:tcPr>
                  <w:tcW w:w="224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Dose received / vaccine schedule</w:t>
                  </w:r>
                </w:p>
              </w:tc>
            </w:tr>
            <w:tr w:rsidR="0010483F" w:rsidRPr="004B6402" w:rsidTr="000F7F26">
              <w:tc>
                <w:tcPr>
                  <w:tcW w:w="62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1</w:t>
                  </w:r>
                </w:p>
              </w:tc>
              <w:tc>
                <w:tcPr>
                  <w:tcW w:w="1105"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6</w:t>
                  </w:r>
                </w:p>
              </w:tc>
              <w:tc>
                <w:tcPr>
                  <w:tcW w:w="224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5 x 10</w:t>
                  </w:r>
                  <w:r w:rsidRPr="004B6402">
                    <w:rPr>
                      <w:rFonts w:eastAsia="宋体"/>
                      <w:sz w:val="16"/>
                      <w:szCs w:val="16"/>
                      <w:vertAlign w:val="superscript"/>
                      <w:lang w:val="en-SG" w:bidi="en-US"/>
                    </w:rPr>
                    <w:t>9</w:t>
                  </w:r>
                  <w:r w:rsidRPr="004B6402">
                    <w:rPr>
                      <w:rFonts w:eastAsia="宋体"/>
                      <w:sz w:val="16"/>
                      <w:szCs w:val="16"/>
                      <w:lang w:val="en-SG" w:bidi="en-US"/>
                    </w:rPr>
                    <w:t xml:space="preserve"> vp / single dose on day of visit</w:t>
                  </w:r>
                </w:p>
              </w:tc>
            </w:tr>
            <w:tr w:rsidR="0010483F" w:rsidRPr="004B6402" w:rsidTr="000F7F26">
              <w:tc>
                <w:tcPr>
                  <w:tcW w:w="62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2</w:t>
                  </w:r>
                </w:p>
              </w:tc>
              <w:tc>
                <w:tcPr>
                  <w:tcW w:w="1105"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9</w:t>
                  </w:r>
                </w:p>
              </w:tc>
              <w:tc>
                <w:tcPr>
                  <w:tcW w:w="224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2.5 x 10</w:t>
                  </w:r>
                  <w:r w:rsidRPr="004B6402">
                    <w:rPr>
                      <w:rFonts w:eastAsia="宋体"/>
                      <w:sz w:val="16"/>
                      <w:szCs w:val="16"/>
                      <w:vertAlign w:val="superscript"/>
                      <w:lang w:val="en-SG" w:bidi="en-US"/>
                    </w:rPr>
                    <w:t>10</w:t>
                  </w:r>
                  <w:r w:rsidRPr="004B6402">
                    <w:rPr>
                      <w:rFonts w:eastAsia="宋体"/>
                      <w:sz w:val="16"/>
                      <w:szCs w:val="16"/>
                      <w:lang w:val="en-SG" w:bidi="en-US"/>
                    </w:rPr>
                    <w:t xml:space="preserve"> vp / single dose on day of visit</w:t>
                  </w:r>
                </w:p>
              </w:tc>
            </w:tr>
            <w:tr w:rsidR="0010483F" w:rsidRPr="004B6402" w:rsidTr="000F7F26">
              <w:tc>
                <w:tcPr>
                  <w:tcW w:w="62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3</w:t>
                  </w:r>
                </w:p>
              </w:tc>
              <w:tc>
                <w:tcPr>
                  <w:tcW w:w="1105"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9</w:t>
                  </w:r>
                </w:p>
              </w:tc>
              <w:tc>
                <w:tcPr>
                  <w:tcW w:w="224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5 x 10</w:t>
                  </w:r>
                  <w:r w:rsidRPr="004B6402">
                    <w:rPr>
                      <w:rFonts w:eastAsia="宋体"/>
                      <w:sz w:val="16"/>
                      <w:szCs w:val="16"/>
                      <w:vertAlign w:val="superscript"/>
                      <w:lang w:val="en-SG" w:bidi="en-US"/>
                    </w:rPr>
                    <w:t>10</w:t>
                  </w:r>
                  <w:r w:rsidRPr="004B6402">
                    <w:rPr>
                      <w:rFonts w:eastAsia="宋体"/>
                      <w:sz w:val="16"/>
                      <w:szCs w:val="16"/>
                      <w:lang w:val="en-SG" w:bidi="en-US"/>
                    </w:rPr>
                    <w:t xml:space="preserve"> vp / single dose on day of visit</w:t>
                  </w:r>
                </w:p>
              </w:tc>
            </w:tr>
            <w:tr w:rsidR="0010483F" w:rsidRPr="004B6402" w:rsidTr="000F7F26">
              <w:tc>
                <w:tcPr>
                  <w:tcW w:w="62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4</w:t>
                  </w:r>
                </w:p>
              </w:tc>
              <w:tc>
                <w:tcPr>
                  <w:tcW w:w="1105"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6 – 12</w:t>
                  </w:r>
                </w:p>
              </w:tc>
              <w:tc>
                <w:tcPr>
                  <w:tcW w:w="224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2.5 x 10</w:t>
                  </w:r>
                  <w:r w:rsidRPr="004B6402">
                    <w:rPr>
                      <w:rFonts w:eastAsia="宋体"/>
                      <w:sz w:val="16"/>
                      <w:szCs w:val="16"/>
                      <w:vertAlign w:val="superscript"/>
                      <w:lang w:val="en-SG" w:bidi="en-US"/>
                    </w:rPr>
                    <w:t>10</w:t>
                  </w:r>
                  <w:r w:rsidRPr="004B6402">
                    <w:rPr>
                      <w:rFonts w:eastAsia="宋体"/>
                      <w:sz w:val="16"/>
                      <w:szCs w:val="16"/>
                      <w:lang w:val="en-SG" w:bidi="en-US"/>
                    </w:rPr>
                    <w:t xml:space="preserve"> vp / first dose at week 0</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2.5 x 10</w:t>
                  </w:r>
                  <w:r w:rsidRPr="004B6402">
                    <w:rPr>
                      <w:rFonts w:eastAsia="宋体"/>
                      <w:sz w:val="16"/>
                      <w:szCs w:val="16"/>
                      <w:vertAlign w:val="superscript"/>
                      <w:lang w:val="en-SG" w:bidi="en-US"/>
                    </w:rPr>
                    <w:t>10</w:t>
                  </w:r>
                  <w:r w:rsidRPr="004B6402">
                    <w:rPr>
                      <w:rFonts w:eastAsia="宋体"/>
                      <w:sz w:val="16"/>
                      <w:szCs w:val="16"/>
                      <w:lang w:val="en-SG" w:bidi="en-US"/>
                    </w:rPr>
                    <w:t xml:space="preserve"> vp /booster at week 26</w:t>
                  </w:r>
                </w:p>
              </w:tc>
            </w:tr>
            <w:tr w:rsidR="0010483F" w:rsidRPr="004B6402" w:rsidTr="000F7F26">
              <w:tc>
                <w:tcPr>
                  <w:tcW w:w="62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5</w:t>
                  </w:r>
                </w:p>
              </w:tc>
              <w:tc>
                <w:tcPr>
                  <w:tcW w:w="1105"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6 – 12</w:t>
                  </w:r>
                </w:p>
              </w:tc>
              <w:tc>
                <w:tcPr>
                  <w:tcW w:w="224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2.5 x 10</w:t>
                  </w:r>
                  <w:r w:rsidRPr="004B6402">
                    <w:rPr>
                      <w:rFonts w:eastAsia="宋体"/>
                      <w:sz w:val="16"/>
                      <w:szCs w:val="16"/>
                      <w:vertAlign w:val="superscript"/>
                      <w:lang w:val="en-SG" w:bidi="en-US"/>
                    </w:rPr>
                    <w:t>10</w:t>
                  </w:r>
                  <w:r w:rsidRPr="004B6402">
                    <w:rPr>
                      <w:rFonts w:eastAsia="宋体"/>
                      <w:sz w:val="16"/>
                      <w:szCs w:val="16"/>
                      <w:lang w:val="en-SG" w:bidi="en-US"/>
                    </w:rPr>
                    <w:t xml:space="preserve"> vp / first dose at week 0</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2.5 x 10</w:t>
                  </w:r>
                  <w:r w:rsidRPr="004B6402">
                    <w:rPr>
                      <w:rFonts w:eastAsia="宋体"/>
                      <w:sz w:val="16"/>
                      <w:szCs w:val="16"/>
                      <w:vertAlign w:val="superscript"/>
                      <w:lang w:val="en-SG" w:bidi="en-US"/>
                    </w:rPr>
                    <w:t>10</w:t>
                  </w:r>
                  <w:r w:rsidRPr="004B6402">
                    <w:rPr>
                      <w:rFonts w:eastAsia="宋体"/>
                      <w:sz w:val="16"/>
                      <w:szCs w:val="16"/>
                      <w:lang w:val="en-SG" w:bidi="en-US"/>
                    </w:rPr>
                    <w:t xml:space="preserve"> vp /booster at week 26</w:t>
                  </w:r>
                </w:p>
              </w:tc>
            </w:tr>
          </w:tbl>
          <w:p w:rsidR="0010483F" w:rsidRPr="004B6402" w:rsidRDefault="0010483F" w:rsidP="000F7F26">
            <w:pPr>
              <w:spacing w:line="240" w:lineRule="auto"/>
              <w:rPr>
                <w:rFonts w:eastAsia="宋体"/>
                <w:sz w:val="16"/>
                <w:szCs w:val="16"/>
                <w:lang w:val="en-SG" w:bidi="en-US"/>
              </w:rPr>
            </w:pPr>
          </w:p>
        </w:tc>
        <w:tc>
          <w:tcPr>
            <w:tcW w:w="4651"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48 healthy adults between 18 and 50 years old, without prior receipt of an investigations product or vaccine likely to impact the trial date, history of exposure to MERS-CoV.</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Primary outcomes</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Number of Participants with solicited and unsolicited</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Local Adverse Events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Systemic Adverse Events</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Serious Adverse Events </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for 28 days following vaccination</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Change from baseline for safety laboratory measures for 28 days following vaccination</w:t>
            </w:r>
          </w:p>
          <w:p w:rsidR="0010483F" w:rsidRPr="004B6402" w:rsidRDefault="0010483F" w:rsidP="000F7F26">
            <w:pPr>
              <w:spacing w:line="240" w:lineRule="auto"/>
              <w:rPr>
                <w:rFonts w:eastAsia="宋体"/>
                <w:i/>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Secondary outcome</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 xml:space="preserve">Measures of immunogenicity – quantify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antibodies to MERS Spike protein antigen ex vivo</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ELISpot responses to MERS Spike protein antigen</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to the ChAdOx1 MERS vaccine with ELISA for 12 months following completion of vaccination.</w:t>
            </w:r>
          </w:p>
        </w:tc>
        <w:tc>
          <w:tcPr>
            <w:tcW w:w="167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Recruiting</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Study start date: March 14, 2018</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Estimated completion date: July, 2021</w:t>
            </w:r>
          </w:p>
          <w:p w:rsidR="0010483F" w:rsidRPr="004B6402" w:rsidRDefault="0010483F" w:rsidP="000F7F26">
            <w:pPr>
              <w:spacing w:line="240" w:lineRule="auto"/>
              <w:rPr>
                <w:rFonts w:eastAsia="宋体"/>
                <w:sz w:val="16"/>
                <w:szCs w:val="16"/>
                <w:lang w:val="en-SG" w:bidi="en-US"/>
              </w:rPr>
            </w:pPr>
          </w:p>
        </w:tc>
        <w:tc>
          <w:tcPr>
            <w:tcW w:w="112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fldChar w:fldCharType="begin"/>
            </w:r>
            <w:r>
              <w:rPr>
                <w:rFonts w:eastAsia="宋体"/>
                <w:sz w:val="16"/>
                <w:szCs w:val="16"/>
                <w:lang w:val="en-SG" w:bidi="en-US"/>
              </w:rPr>
              <w:instrText xml:space="preserve"> ADDIN EN.CITE &lt;EndNote&gt;&lt;Cite&gt;&lt;Author&gt;Nct&lt;/Author&gt;&lt;Year&gt;2019&lt;/Year&gt;&lt;RecNum&gt;1257&lt;/RecNum&gt;&lt;DisplayText&gt;[125]&lt;/DisplayText&gt;&lt;record&gt;&lt;rec-number&gt;1257&lt;/rec-number&gt;&lt;foreign-keys&gt;&lt;key app="EN" db-id="sxv5fr9p9fx2vwe5dazxrse55tp20adasv2s" timestamp="1581321875"&gt;1257&lt;/key&gt;&lt;/foreign-keys&gt;&lt;ref-type name="Journal Article"&gt;17&lt;/ref-type&gt;&lt;contributors&gt;&lt;authors&gt;&lt;author&gt;Nct,&lt;/author&gt;&lt;/authors&gt;&lt;/contributors&gt;&lt;titles&gt;&lt;title&gt;Safety and Immunogenicity of a Candidate MERS-CoV Vaccine (MERS001)&lt;/title&gt;&lt;secondary-title&gt;https://clinicaltrials.gov/ct2/show/NCT03399578?term=vaccine&amp;amp;cond=Mers+CoV&amp;amp;draw=2&amp;amp;rank=2&lt;/secondary-title&gt;&lt;/titles&gt;&lt;periodical&gt;&lt;full-title&gt;https://clinicaltrials.gov/ct2/show/NCT03399578?term=vaccine&amp;amp;cond=Mers+CoV&amp;amp;draw=2&amp;amp;rank=2&lt;/full-title&gt;&lt;/periodical&gt;&lt;dates&gt;&lt;year&gt;2019&lt;/year&gt;&lt;/dates&gt;&lt;urls&gt;&lt;related-urls&gt;&lt;url&gt;https://clinicaltrials.gov/ct2/show/NCT03399578?term=vaccine&amp;amp;cond=Mers+CoV&amp;amp;draw=2&amp;amp;rank=2&lt;/url&gt;&lt;/related-urls&gt;&lt;/urls&gt;&lt;/record&gt;&lt;/Cite&gt;&lt;/EndNote&gt;</w:instrText>
            </w:r>
            <w:r w:rsidRPr="004B6402">
              <w:rPr>
                <w:rFonts w:eastAsia="宋体"/>
                <w:sz w:val="16"/>
                <w:szCs w:val="16"/>
                <w:lang w:val="en-SG" w:bidi="en-US"/>
              </w:rPr>
              <w:fldChar w:fldCharType="separate"/>
            </w:r>
            <w:r>
              <w:rPr>
                <w:rFonts w:eastAsia="宋体"/>
                <w:sz w:val="16"/>
                <w:szCs w:val="16"/>
                <w:lang w:val="en-SG" w:bidi="en-US"/>
              </w:rPr>
              <w:t>[125]</w:t>
            </w:r>
            <w:r w:rsidRPr="004B6402">
              <w:rPr>
                <w:rFonts w:eastAsia="宋体"/>
                <w:sz w:val="16"/>
                <w:szCs w:val="16"/>
                <w:lang w:bidi="en-US"/>
              </w:rPr>
              <w:fldChar w:fldCharType="end"/>
            </w:r>
          </w:p>
        </w:tc>
      </w:tr>
      <w:tr w:rsidR="0010483F" w:rsidRPr="004B6402" w:rsidTr="000F7F26">
        <w:tc>
          <w:tcPr>
            <w:tcW w:w="910"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MERS</w:t>
            </w:r>
          </w:p>
        </w:tc>
        <w:tc>
          <w:tcPr>
            <w:tcW w:w="204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GeneOne Life Science and Inovio Pharmaceuticals; GLS-5300</w:t>
            </w:r>
          </w:p>
        </w:tc>
        <w:tc>
          <w:tcPr>
            <w:tcW w:w="419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South Korea;</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Phase I/IIa clinical trial;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Open-label, dose-ranging and parallel study;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GLS-5300 administered intradermally (ID) followed by electroporation at 0.3 and 0.6 mg/dose assessing 2 and 3-dose regimens in 4 separate intervention arms.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p>
        </w:tc>
        <w:tc>
          <w:tcPr>
            <w:tcW w:w="4651"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60 healthy adults of both genders, between 19 and 70 years old, has no clinically significant acute health problems as determined from medical history and not vaccinated with any vaccine in the 4 weeks before the first dose</w:t>
            </w: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Primary outcomes</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 xml:space="preserve">From Day 0 to 60 weeks: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Incidence of Adverse Events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Frequency of injection site reactions</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Changes in safety laboratory parameters in complete blood count and liver panel tests</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 xml:space="preserve">Injection site pain at time of vaccine administration </w:t>
            </w:r>
          </w:p>
          <w:p w:rsidR="0010483F" w:rsidRPr="004B6402" w:rsidRDefault="0010483F" w:rsidP="000F7F26">
            <w:pPr>
              <w:spacing w:line="240" w:lineRule="auto"/>
              <w:rPr>
                <w:rFonts w:eastAsia="宋体"/>
                <w:i/>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Secondary outcome</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From Day 0 to week 60</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Assessment of antigen-specific cellular immune response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Neutralizing antibody levels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Binding antibody levels for a 2- and 3-dose vaccine regime</w:t>
            </w:r>
          </w:p>
        </w:tc>
        <w:tc>
          <w:tcPr>
            <w:tcW w:w="167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Active but not recruiting</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Study start date: August 28, 2018</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Estimated completion date: November, 2020</w:t>
            </w:r>
          </w:p>
          <w:p w:rsidR="0010483F" w:rsidRPr="004B6402" w:rsidRDefault="0010483F" w:rsidP="000F7F26">
            <w:pPr>
              <w:spacing w:line="240" w:lineRule="auto"/>
              <w:rPr>
                <w:rFonts w:eastAsia="宋体"/>
                <w:sz w:val="16"/>
                <w:szCs w:val="16"/>
                <w:lang w:val="en-SG" w:bidi="en-US"/>
              </w:rPr>
            </w:pPr>
          </w:p>
        </w:tc>
        <w:tc>
          <w:tcPr>
            <w:tcW w:w="112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fldChar w:fldCharType="begin"/>
            </w:r>
            <w:r>
              <w:rPr>
                <w:rFonts w:eastAsia="宋体"/>
                <w:sz w:val="16"/>
                <w:szCs w:val="16"/>
                <w:lang w:val="en-SG" w:bidi="en-US"/>
              </w:rPr>
              <w:instrText xml:space="preserve"> ADDIN EN.CITE &lt;EndNote&gt;&lt;Cite&gt;&lt;Author&gt;Nct&lt;/Author&gt;&lt;Year&gt;2019&lt;/Year&gt;&lt;RecNum&gt;1258&lt;/RecNum&gt;&lt;DisplayText&gt;[126]&lt;/DisplayText&gt;&lt;record&gt;&lt;rec-number&gt;1258&lt;/rec-number&gt;&lt;foreign-keys&gt;&lt;key app="EN" db-id="sxv5fr9p9fx2vwe5dazxrse55tp20adasv2s" timestamp="1581323363"&gt;1258&lt;/key&gt;&lt;/foreign-keys&gt;&lt;ref-type name="Journal Article"&gt;17&lt;/ref-type&gt;&lt;contributors&gt;&lt;authors&gt;&lt;author&gt;Nct, &lt;/author&gt;&lt;/authors&gt;&lt;/contributors&gt;&lt;titles&gt;&lt;title&gt;Evaluate the Safety, Tolerability and Immunogenicity Study of GLS-5300 in Healthy Volunteers&lt;/title&gt;&lt;secondary-title&gt;https://clinicaltrials.gov/ct2/show/study/NCT03721718?term=vaccine&amp;amp;cond=Mers+CoV&amp;amp;draw=2&amp;amp;rank=7&lt;/secondary-title&gt;&lt;/titles&gt;&lt;periodical&gt;&lt;full-title&gt;https://clinicaltrials.gov/ct2/show/study/NCT03721718?term=vaccine&amp;amp;cond=Mers+CoV&amp;amp;draw=2&amp;amp;rank=7&lt;/full-title&gt;&lt;/periodical&gt;&lt;dates&gt;&lt;year&gt;2019&lt;/year&gt;&lt;/dates&gt;&lt;urls&gt;&lt;related-urls&gt;&lt;url&gt;https://clinicaltrials.gov/ct2/show/study/NCT03721718?term=vaccine&amp;amp;cond=Mers+CoV&amp;amp;draw=2&amp;amp;rank=7&lt;/url&gt;&lt;/related-urls&gt;&lt;/urls&gt;&lt;/record&gt;&lt;/Cite&gt;&lt;/EndNote&gt;</w:instrText>
            </w:r>
            <w:r w:rsidRPr="004B6402">
              <w:rPr>
                <w:rFonts w:eastAsia="宋体"/>
                <w:sz w:val="16"/>
                <w:szCs w:val="16"/>
                <w:lang w:val="en-SG" w:bidi="en-US"/>
              </w:rPr>
              <w:fldChar w:fldCharType="separate"/>
            </w:r>
            <w:r>
              <w:rPr>
                <w:rFonts w:eastAsia="宋体"/>
                <w:sz w:val="16"/>
                <w:szCs w:val="16"/>
                <w:lang w:val="en-SG" w:bidi="en-US"/>
              </w:rPr>
              <w:t>[126]</w:t>
            </w:r>
            <w:r w:rsidRPr="004B6402">
              <w:rPr>
                <w:rFonts w:eastAsia="宋体"/>
                <w:sz w:val="16"/>
                <w:szCs w:val="16"/>
                <w:lang w:bidi="en-US"/>
              </w:rPr>
              <w:fldChar w:fldCharType="end"/>
            </w:r>
          </w:p>
        </w:tc>
      </w:tr>
      <w:tr w:rsidR="0010483F" w:rsidRPr="004B6402" w:rsidTr="000F7F26">
        <w:tc>
          <w:tcPr>
            <w:tcW w:w="910"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MERS</w:t>
            </w:r>
          </w:p>
        </w:tc>
        <w:tc>
          <w:tcPr>
            <w:tcW w:w="204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Gamaleya Research Institute of Epidemiology </w:t>
            </w:r>
            <w:r w:rsidRPr="004B6402">
              <w:rPr>
                <w:rFonts w:eastAsia="宋体"/>
                <w:sz w:val="16"/>
                <w:szCs w:val="16"/>
                <w:lang w:val="en-SG" w:bidi="en-US"/>
              </w:rPr>
              <w:lastRenderedPageBreak/>
              <w:t>and Microbiology; BVRS-GamVac-Combi</w:t>
            </w:r>
          </w:p>
        </w:tc>
        <w:tc>
          <w:tcPr>
            <w:tcW w:w="419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 xml:space="preserve">Russia;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Phase I clinical trial;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Randomised, double-blind, parallel and placebo controlled trial (2 Phases);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Phase 1: it is planned to study </w:t>
            </w:r>
          </w:p>
          <w:p w:rsidR="0010483F" w:rsidRPr="004B6402" w:rsidRDefault="0010483F" w:rsidP="000F7F26">
            <w:pPr>
              <w:numPr>
                <w:ilvl w:val="0"/>
                <w:numId w:val="8"/>
              </w:numPr>
              <w:spacing w:line="240" w:lineRule="auto"/>
              <w:ind w:left="0"/>
              <w:rPr>
                <w:rFonts w:eastAsia="宋体"/>
                <w:sz w:val="16"/>
                <w:szCs w:val="16"/>
                <w:lang w:val="en-SG" w:bidi="en-US"/>
              </w:rPr>
            </w:pPr>
            <w:r w:rsidRPr="004B6402">
              <w:rPr>
                <w:rFonts w:eastAsia="宋体"/>
                <w:sz w:val="16"/>
                <w:szCs w:val="16"/>
                <w:lang w:val="en-SG" w:bidi="en-US"/>
              </w:rPr>
              <w:t>Group 1: the safety of component 1 (40 subjects)</w:t>
            </w:r>
          </w:p>
          <w:p w:rsidR="0010483F" w:rsidRPr="004B6402" w:rsidRDefault="0010483F" w:rsidP="000F7F26">
            <w:pPr>
              <w:numPr>
                <w:ilvl w:val="0"/>
                <w:numId w:val="8"/>
              </w:numPr>
              <w:spacing w:line="240" w:lineRule="auto"/>
              <w:ind w:left="0"/>
              <w:rPr>
                <w:rFonts w:eastAsia="宋体"/>
                <w:sz w:val="16"/>
                <w:szCs w:val="16"/>
                <w:lang w:val="en-SG" w:bidi="en-US"/>
              </w:rPr>
            </w:pPr>
            <w:r w:rsidRPr="004B6402">
              <w:rPr>
                <w:rFonts w:eastAsia="宋体"/>
                <w:sz w:val="16"/>
                <w:szCs w:val="16"/>
                <w:lang w:val="en-SG" w:bidi="en-US"/>
              </w:rPr>
              <w:t>Group 2: the safety of prime-boost vaccination with component 1 and component 2 with an interval of 21 days in half and full dose (40 subjects)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Phase 2: it is planned to study </w:t>
            </w:r>
          </w:p>
          <w:p w:rsidR="0010483F" w:rsidRPr="004B6402" w:rsidRDefault="0010483F" w:rsidP="000F7F26">
            <w:pPr>
              <w:numPr>
                <w:ilvl w:val="0"/>
                <w:numId w:val="9"/>
              </w:numPr>
              <w:spacing w:line="240" w:lineRule="auto"/>
              <w:ind w:left="0"/>
              <w:rPr>
                <w:rFonts w:eastAsia="宋体"/>
                <w:sz w:val="16"/>
                <w:szCs w:val="16"/>
                <w:lang w:val="en-SG" w:bidi="en-US"/>
              </w:rPr>
            </w:pPr>
            <w:r w:rsidRPr="004B6402">
              <w:rPr>
                <w:rFonts w:eastAsia="宋体"/>
                <w:sz w:val="16"/>
                <w:szCs w:val="16"/>
                <w:lang w:val="en-SG" w:bidi="en-US"/>
              </w:rPr>
              <w:t xml:space="preserve">the safety and immunogenicity of the vaccine as part of a placebo-controlled randomized trial (Total: 188 subjects, Intervention: 138 subjects, Placebo: 50 subjects) </w:t>
            </w:r>
          </w:p>
          <w:p w:rsidR="0010483F" w:rsidRPr="004B6402" w:rsidRDefault="0010483F" w:rsidP="000F7F26">
            <w:pPr>
              <w:numPr>
                <w:ilvl w:val="0"/>
                <w:numId w:val="9"/>
              </w:numPr>
              <w:spacing w:line="240" w:lineRule="auto"/>
              <w:ind w:left="0"/>
              <w:rPr>
                <w:rFonts w:eastAsia="宋体"/>
                <w:sz w:val="16"/>
                <w:szCs w:val="16"/>
                <w:lang w:val="en-SG" w:bidi="en-US"/>
              </w:rPr>
            </w:pPr>
            <w:r w:rsidRPr="004B6402">
              <w:rPr>
                <w:rFonts w:eastAsia="宋体"/>
                <w:sz w:val="16"/>
                <w:szCs w:val="16"/>
                <w:lang w:val="en-SG" w:bidi="en-US"/>
              </w:rPr>
              <w:t>Data from 20 subjects in Phase I who received the drug in selected dose will be included in the analysis of safety and immunogenicity of the second phase.</w:t>
            </w:r>
          </w:p>
        </w:tc>
        <w:tc>
          <w:tcPr>
            <w:tcW w:w="4651"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 xml:space="preserve">268 healthy adults of both genders, between 18 and 55 years old, without any vaccination in the past 30 days, and acute infectious and non-infectious diseases, exacerbations of chronic </w:t>
            </w:r>
            <w:r w:rsidRPr="004B6402">
              <w:rPr>
                <w:rFonts w:eastAsia="宋体"/>
                <w:sz w:val="16"/>
                <w:szCs w:val="16"/>
                <w:lang w:val="en-SG" w:bidi="en-US"/>
              </w:rPr>
              <w:lastRenderedPageBreak/>
              <w:t>diseases within 4 weeks prior to screening (Phase 1: 80 subjects, Phase 2: 188 subjects)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Primary outcomes</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Number of Participants with</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Adverse Events</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Serious Adverse Events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Solicited Local Adverse Events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Systemic Adverse Events</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through the whole study (average 180 days)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Antibody levels against the MERS-CoV glycoprotein S, measured by an enzyme-linked immunosorbent assay (ELISA) at days 0, 7, 14, 21, 28, 35 (excluding group 1 phase 1), 42, 56 in all groups in Phases 1 and 2</w:t>
            </w:r>
          </w:p>
          <w:p w:rsidR="0010483F" w:rsidRPr="004B6402" w:rsidRDefault="0010483F" w:rsidP="000F7F26">
            <w:pPr>
              <w:spacing w:line="240" w:lineRule="auto"/>
              <w:rPr>
                <w:rFonts w:eastAsia="宋体"/>
                <w:i/>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Secondary outcome</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Assessment of antigen-specific cell-mediated immune response at 0, 14 and 28 days from the start of vaccination compared to baseline values (phase 1, phase 2) and placebo (phase 2)</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Neutralizing antibody levels at days 0, 14 and 28 from the start of vaccination compared to baseline values</w:t>
            </w:r>
          </w:p>
          <w:p w:rsidR="0010483F" w:rsidRPr="004B6402" w:rsidRDefault="0010483F" w:rsidP="000F7F26">
            <w:pPr>
              <w:spacing w:line="240" w:lineRule="auto"/>
              <w:rPr>
                <w:rFonts w:eastAsia="宋体"/>
                <w:i/>
                <w:sz w:val="16"/>
                <w:szCs w:val="16"/>
                <w:lang w:val="en-SG" w:bidi="en-US"/>
              </w:rPr>
            </w:pPr>
          </w:p>
        </w:tc>
        <w:tc>
          <w:tcPr>
            <w:tcW w:w="167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Recruiting subjects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Study start date: November 6, 2019</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Estimated completion date: December 31, 2020</w:t>
            </w:r>
          </w:p>
          <w:p w:rsidR="0010483F" w:rsidRPr="004B6402" w:rsidRDefault="0010483F" w:rsidP="000F7F26">
            <w:pPr>
              <w:spacing w:line="240" w:lineRule="auto"/>
              <w:rPr>
                <w:rFonts w:eastAsia="宋体"/>
                <w:sz w:val="16"/>
                <w:szCs w:val="16"/>
                <w:lang w:val="en-SG" w:bidi="en-US"/>
              </w:rPr>
            </w:pPr>
          </w:p>
        </w:tc>
        <w:tc>
          <w:tcPr>
            <w:tcW w:w="112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fldChar w:fldCharType="begin"/>
            </w:r>
            <w:r>
              <w:rPr>
                <w:rFonts w:eastAsia="宋体"/>
                <w:sz w:val="16"/>
                <w:szCs w:val="16"/>
                <w:lang w:val="en-SG" w:bidi="en-US"/>
              </w:rPr>
              <w:instrText xml:space="preserve"> ADDIN EN.CITE &lt;EndNote&gt;&lt;Cite&gt;&lt;Author&gt;Nct&lt;/Author&gt;&lt;Year&gt;2019&lt;/Year&gt;&lt;RecNum&gt;667&lt;/RecNum&gt;&lt;DisplayText&gt;[16]&lt;/DisplayText&gt;&lt;record&gt;&lt;rec-number&gt;667&lt;/rec-number&gt;&lt;foreign-keys&gt;&lt;key app="EN" db-id="sxv5fr9p9fx2vwe5dazxrse55tp20adasv2s" timestamp="1580969361"&gt;667&lt;/key&gt;&lt;/foreign-keys&gt;&lt;ref-type name="Journal Article"&gt;17&lt;/ref-type&gt;&lt;contributors&gt;&lt;authors&gt;&lt;author&gt;Nct,&lt;/author&gt;&lt;/authors&gt;&lt;/contributors&gt;&lt;titles&gt;&lt;title&gt;Study of Safety and Immunogenicity of BVRS-GamVac-Combi&lt;/title&gt;&lt;secondary-title&gt;https://clinicaltrials.gov/show/NCT04128059&lt;/secondary-title&gt;&lt;/titles&gt;&lt;periodical&gt;&lt;full-title&gt;https://clinicaltrials.gov/show/NCT04128059&lt;/full-title&gt;&lt;/periodical&gt;&lt;keywords&gt;&lt;keyword&gt;Coronavirus Infections&lt;/keyword&gt;&lt;keyword&gt;Syndrome&lt;/keyword&gt;&lt;keyword&gt;Vaccines&lt;/keyword&gt;&lt;/keywords&gt;&lt;dates&gt;&lt;year&gt;2019&lt;/year&gt;&lt;/dates&gt;&lt;accession-num&gt;CN-02001047&lt;/accession-num&gt;&lt;urls&gt;&lt;related-urls&gt;&lt;url&gt;https://www.cochranelibrary.com/central/doi/10.1002/central/CN-02001047/full&lt;/url&gt;&lt;/related-urls&gt;&lt;/urls&gt;&lt;/record&gt;&lt;/Cite&gt;&lt;/EndNote&gt;</w:instrText>
            </w:r>
            <w:r w:rsidRPr="004B6402">
              <w:rPr>
                <w:rFonts w:eastAsia="宋体"/>
                <w:sz w:val="16"/>
                <w:szCs w:val="16"/>
                <w:lang w:val="en-SG" w:bidi="en-US"/>
              </w:rPr>
              <w:fldChar w:fldCharType="separate"/>
            </w:r>
            <w:r>
              <w:rPr>
                <w:rFonts w:eastAsia="宋体"/>
                <w:sz w:val="16"/>
                <w:szCs w:val="16"/>
                <w:lang w:val="en-SG" w:bidi="en-US"/>
              </w:rPr>
              <w:t>[16]</w:t>
            </w:r>
            <w:r w:rsidRPr="004B6402">
              <w:rPr>
                <w:rFonts w:eastAsia="宋体"/>
                <w:sz w:val="16"/>
                <w:szCs w:val="16"/>
                <w:lang w:bidi="en-US"/>
              </w:rPr>
              <w:fldChar w:fldCharType="end"/>
            </w:r>
          </w:p>
        </w:tc>
      </w:tr>
      <w:tr w:rsidR="0010483F" w:rsidRPr="004B6402" w:rsidTr="000F7F26">
        <w:tc>
          <w:tcPr>
            <w:tcW w:w="910"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MERS</w:t>
            </w:r>
          </w:p>
        </w:tc>
        <w:tc>
          <w:tcPr>
            <w:tcW w:w="204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Gamaleya Research Institute of Epidemiology and Microbiology; BVRS-GamVac</w:t>
            </w:r>
          </w:p>
        </w:tc>
        <w:tc>
          <w:tcPr>
            <w:tcW w:w="419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Russia;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Phase I clinical trial;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 xml:space="preserve">Randomised, double-blind, parallel and placebo controlled trial (2 Phases);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Phase 1: it is planned to study the safety of a half dose compared to a full dose of vaccine (40 subjects)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Phase 2: it is planned to study </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the safety and immunogenicity of the vaccine as part of a placebo-controlled randomized trial (Total: 122 subjects, Intervention: 88 subjects, Placebo: 34 subjects)</w:t>
            </w:r>
          </w:p>
        </w:tc>
        <w:tc>
          <w:tcPr>
            <w:tcW w:w="4651"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 xml:space="preserve">162 healthy adults of both genders, between 18 and 55 years old, without any vaccination in the past 30 days, and acute infectious and non-infectious diseases, exacerbations of chronic </w:t>
            </w:r>
            <w:r w:rsidRPr="004B6402">
              <w:rPr>
                <w:rFonts w:eastAsia="宋体"/>
                <w:sz w:val="16"/>
                <w:szCs w:val="16"/>
                <w:lang w:val="en-SG" w:bidi="en-US"/>
              </w:rPr>
              <w:lastRenderedPageBreak/>
              <w:t>diseases within 4 weeks prior to screening (Phase 1: 40 subjects, Phase 2: 122 subjects)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Primary outcomes</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Number of Participants with</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Adverse Events</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Serious Adverse Events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Solicited Local Adverse Events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Systemic Adverse Events</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through the whole study (average 180 days)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Antibody levels against the MERS-CoV glycoprotein S, measured by an enzyme-linked immunosorbent assay (ELISA) at days 0, 7, 14, 21, 28, 42, 56 in all groups in Phases 1 and 2</w:t>
            </w:r>
          </w:p>
          <w:p w:rsidR="0010483F" w:rsidRPr="004B6402" w:rsidRDefault="0010483F" w:rsidP="000F7F26">
            <w:pPr>
              <w:spacing w:line="240" w:lineRule="auto"/>
              <w:rPr>
                <w:rFonts w:eastAsia="宋体"/>
                <w:i/>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Secondary outcome</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Assessment of antigen-specific cell-mediated immune response at days 0 and</w:t>
            </w:r>
            <w:r w:rsidRPr="004B6402">
              <w:rPr>
                <w:rFonts w:eastAsia="宋体"/>
                <w:sz w:val="16"/>
                <w:szCs w:val="16"/>
                <w:lang w:val="en-SG" w:bidi="en-US"/>
              </w:rPr>
              <w:fldChar w:fldCharType="begin"/>
            </w:r>
            <w:r>
              <w:rPr>
                <w:rFonts w:eastAsia="宋体"/>
                <w:sz w:val="16"/>
                <w:szCs w:val="16"/>
                <w:lang w:val="en-SG" w:bidi="en-US"/>
              </w:rPr>
              <w:instrText xml:space="preserve"> ADDIN EN.CITE &lt;EndNote&gt;&lt;Cite&gt;&lt;Author&gt;Nct&lt;/Author&gt;&lt;Year&gt;2019&lt;/Year&gt;&lt;RecNum&gt;668&lt;/RecNum&gt;&lt;DisplayText&gt;[17]&lt;/DisplayText&gt;&lt;record&gt;&lt;rec-number&gt;668&lt;/rec-number&gt;&lt;foreign-keys&gt;&lt;key app="EN" db-id="sxv5fr9p9fx2vwe5dazxrse55tp20adasv2s" timestamp="1580969361"&gt;668&lt;/key&gt;&lt;/foreign-keys&gt;&lt;ref-type name="Journal Article"&gt;17&lt;/ref-type&gt;&lt;contributors&gt;&lt;authors&gt;&lt;author&gt;Nct,&lt;/author&gt;&lt;/authors&gt;&lt;/contributors&gt;&lt;titles&gt;&lt;title&gt;Study of Safety and Immunogenicity of BVRS-GamVac&lt;/title&gt;&lt;secondary-title&gt;https://clinicaltrials.gov/show/NCT04130594&lt;/secondary-title&gt;&lt;/titles&gt;&lt;periodical&gt;&lt;full-title&gt;https://clinicaltrials.gov/show/NCT04130594&lt;/full-title&gt;&lt;/periodical&gt;&lt;keywords&gt;&lt;keyword&gt;Coronavirus Infections&lt;/keyword&gt;&lt;keyword&gt;Syndrome&lt;/keyword&gt;&lt;keyword&gt;Vaccines&lt;/keyword&gt;&lt;/keywords&gt;&lt;dates&gt;&lt;year&gt;2019&lt;/year&gt;&lt;/dates&gt;&lt;accession-num&gt;CN-02001113&lt;/accession-num&gt;&lt;urls&gt;&lt;related-urls&gt;&lt;url&gt;https://www.cochranelibrary.com/central/doi/10.1002/central/CN-02001113/full&lt;/url&gt;&lt;/related-urls&gt;&lt;/urls&gt;&lt;/record&gt;&lt;/Cite&gt;&lt;/EndNote&gt;</w:instrText>
            </w:r>
            <w:r w:rsidRPr="004B6402">
              <w:rPr>
                <w:rFonts w:eastAsia="宋体"/>
                <w:sz w:val="16"/>
                <w:szCs w:val="16"/>
                <w:lang w:val="en-SG" w:bidi="en-US"/>
              </w:rPr>
              <w:fldChar w:fldCharType="separate"/>
            </w:r>
            <w:r>
              <w:rPr>
                <w:rFonts w:eastAsia="宋体"/>
                <w:sz w:val="16"/>
                <w:szCs w:val="16"/>
                <w:lang w:val="en-SG" w:bidi="en-US"/>
              </w:rPr>
              <w:t>[17]</w:t>
            </w:r>
            <w:r w:rsidRPr="004B6402">
              <w:rPr>
                <w:rFonts w:eastAsia="宋体"/>
                <w:sz w:val="16"/>
                <w:szCs w:val="16"/>
                <w:lang w:bidi="en-US"/>
              </w:rPr>
              <w:fldChar w:fldCharType="end"/>
            </w:r>
            <w:r w:rsidRPr="004B6402">
              <w:rPr>
                <w:rFonts w:eastAsia="宋体"/>
                <w:sz w:val="16"/>
                <w:szCs w:val="16"/>
                <w:lang w:val="en-SG" w:bidi="en-US"/>
              </w:rPr>
              <w:t xml:space="preserve"> 14 from the start of vaccination compared to baseline values (phase 1, phase 2) and placebo (phase 2)</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Neutralizing antibody levels at days 0 and 14 from the start of vaccination compared to baseline values</w:t>
            </w:r>
          </w:p>
          <w:p w:rsidR="0010483F" w:rsidRPr="004B6402" w:rsidRDefault="0010483F" w:rsidP="000F7F26">
            <w:pPr>
              <w:spacing w:line="240" w:lineRule="auto"/>
              <w:rPr>
                <w:rFonts w:eastAsia="宋体"/>
                <w:sz w:val="16"/>
                <w:szCs w:val="16"/>
                <w:lang w:val="en-SG" w:bidi="en-US"/>
              </w:rPr>
            </w:pPr>
          </w:p>
        </w:tc>
        <w:tc>
          <w:tcPr>
            <w:tcW w:w="167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Recruiting subjects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Study start date: November 7, 2019</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Estimated completion date: December 31, 2020</w:t>
            </w:r>
          </w:p>
          <w:p w:rsidR="0010483F" w:rsidRPr="004B6402" w:rsidRDefault="0010483F" w:rsidP="000F7F26">
            <w:pPr>
              <w:spacing w:line="240" w:lineRule="auto"/>
              <w:rPr>
                <w:rFonts w:eastAsia="宋体"/>
                <w:sz w:val="16"/>
                <w:szCs w:val="16"/>
                <w:lang w:val="en-SG" w:bidi="en-US"/>
              </w:rPr>
            </w:pPr>
          </w:p>
        </w:tc>
        <w:tc>
          <w:tcPr>
            <w:tcW w:w="112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fldChar w:fldCharType="begin"/>
            </w:r>
            <w:r>
              <w:rPr>
                <w:rFonts w:eastAsia="宋体"/>
                <w:sz w:val="16"/>
                <w:szCs w:val="16"/>
                <w:lang w:val="en-SG" w:bidi="en-US"/>
              </w:rPr>
              <w:instrText xml:space="preserve"> ADDIN EN.CITE &lt;EndNote&gt;&lt;Cite&gt;&lt;Author&gt;Nct&lt;/Author&gt;&lt;Year&gt;2019&lt;/Year&gt;&lt;RecNum&gt;668&lt;/RecNum&gt;&lt;DisplayText&gt;[17]&lt;/DisplayText&gt;&lt;record&gt;&lt;rec-number&gt;668&lt;/rec-number&gt;&lt;foreign-keys&gt;&lt;key app="EN" db-id="sxv5fr9p9fx2vwe5dazxrse55tp20adasv2s" timestamp="1580969361"&gt;668&lt;/key&gt;&lt;/foreign-keys&gt;&lt;ref-type name="Journal Article"&gt;17&lt;/ref-type&gt;&lt;contributors&gt;&lt;authors&gt;&lt;author&gt;Nct,&lt;/author&gt;&lt;/authors&gt;&lt;/contributors&gt;&lt;titles&gt;&lt;title&gt;Study of Safety and Immunogenicity of BVRS-GamVac&lt;/title&gt;&lt;secondary-title&gt;https://clinicaltrials.gov/show/NCT04130594&lt;/secondary-title&gt;&lt;/titles&gt;&lt;periodical&gt;&lt;full-title&gt;https://clinicaltrials.gov/show/NCT04130594&lt;/full-title&gt;&lt;/periodical&gt;&lt;keywords&gt;&lt;keyword&gt;Coronavirus Infections&lt;/keyword&gt;&lt;keyword&gt;Syndrome&lt;/keyword&gt;&lt;keyword&gt;Vaccines&lt;/keyword&gt;&lt;/keywords&gt;&lt;dates&gt;&lt;year&gt;2019&lt;/year&gt;&lt;/dates&gt;&lt;accession-num&gt;CN-02001113&lt;/accession-num&gt;&lt;urls&gt;&lt;related-urls&gt;&lt;url&gt;https://www.cochranelibrary.com/central/doi/10.1002/central/CN-02001113/full&lt;/url&gt;&lt;/related-urls&gt;&lt;/urls&gt;&lt;/record&gt;&lt;/Cite&gt;&lt;/EndNote&gt;</w:instrText>
            </w:r>
            <w:r w:rsidRPr="004B6402">
              <w:rPr>
                <w:rFonts w:eastAsia="宋体"/>
                <w:sz w:val="16"/>
                <w:szCs w:val="16"/>
                <w:lang w:val="en-SG" w:bidi="en-US"/>
              </w:rPr>
              <w:fldChar w:fldCharType="separate"/>
            </w:r>
            <w:r>
              <w:rPr>
                <w:rFonts w:eastAsia="宋体"/>
                <w:sz w:val="16"/>
                <w:szCs w:val="16"/>
                <w:lang w:val="en-SG" w:bidi="en-US"/>
              </w:rPr>
              <w:t>[17]</w:t>
            </w:r>
            <w:r w:rsidRPr="004B6402">
              <w:rPr>
                <w:rFonts w:eastAsia="宋体"/>
                <w:sz w:val="16"/>
                <w:szCs w:val="16"/>
                <w:lang w:bidi="en-US"/>
              </w:rPr>
              <w:fldChar w:fldCharType="end"/>
            </w:r>
          </w:p>
        </w:tc>
      </w:tr>
      <w:tr w:rsidR="0010483F" w:rsidRPr="004B6402" w:rsidTr="000F7F26">
        <w:tc>
          <w:tcPr>
            <w:tcW w:w="910"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MERS</w:t>
            </w:r>
          </w:p>
        </w:tc>
        <w:tc>
          <w:tcPr>
            <w:tcW w:w="204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University of Oxford; ChAdOx1 MERS</w:t>
            </w:r>
          </w:p>
        </w:tc>
        <w:tc>
          <w:tcPr>
            <w:tcW w:w="419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Saudi Arabia, Riyadh;</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Phase Ib clinical trial;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Non-randomised, open-label, dose-escalation and parallel trial;</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Subjects will be split into 3 study groups and receive a single dose of the ChAdOx1 MERS vaccine intramuscularly on date of visit.</w:t>
            </w:r>
          </w:p>
          <w:tbl>
            <w:tblPr>
              <w:tblStyle w:val="TableGrid"/>
              <w:tblW w:w="0" w:type="auto"/>
              <w:tblLook w:val="04A0" w:firstRow="1" w:lastRow="0" w:firstColumn="1" w:lastColumn="0" w:noHBand="0" w:noVBand="1"/>
            </w:tblPr>
            <w:tblGrid>
              <w:gridCol w:w="779"/>
              <w:gridCol w:w="1262"/>
              <w:gridCol w:w="1927"/>
            </w:tblGrid>
            <w:tr w:rsidR="0010483F" w:rsidRPr="004B6402" w:rsidTr="000F7F26">
              <w:tc>
                <w:tcPr>
                  <w:tcW w:w="779"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Group</w:t>
                  </w:r>
                </w:p>
              </w:tc>
              <w:tc>
                <w:tcPr>
                  <w:tcW w:w="126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subjects</w:t>
                  </w:r>
                </w:p>
              </w:tc>
              <w:tc>
                <w:tcPr>
                  <w:tcW w:w="1927"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Dose received</w:t>
                  </w:r>
                </w:p>
              </w:tc>
            </w:tr>
            <w:tr w:rsidR="0010483F" w:rsidRPr="004B6402" w:rsidTr="000F7F26">
              <w:tc>
                <w:tcPr>
                  <w:tcW w:w="779"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1</w:t>
                  </w:r>
                </w:p>
              </w:tc>
              <w:tc>
                <w:tcPr>
                  <w:tcW w:w="126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6</w:t>
                  </w:r>
                </w:p>
              </w:tc>
              <w:tc>
                <w:tcPr>
                  <w:tcW w:w="1927"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5 x 109 vp </w:t>
                  </w:r>
                </w:p>
              </w:tc>
            </w:tr>
            <w:tr w:rsidR="0010483F" w:rsidRPr="004B6402" w:rsidTr="000F7F26">
              <w:tc>
                <w:tcPr>
                  <w:tcW w:w="779"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2</w:t>
                  </w:r>
                </w:p>
              </w:tc>
              <w:tc>
                <w:tcPr>
                  <w:tcW w:w="126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9</w:t>
                  </w:r>
                </w:p>
              </w:tc>
              <w:tc>
                <w:tcPr>
                  <w:tcW w:w="1927"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2.5 x 1010 vp </w:t>
                  </w:r>
                </w:p>
              </w:tc>
            </w:tr>
            <w:tr w:rsidR="0010483F" w:rsidRPr="004B6402" w:rsidTr="000F7F26">
              <w:tc>
                <w:tcPr>
                  <w:tcW w:w="779"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3</w:t>
                  </w:r>
                </w:p>
              </w:tc>
              <w:tc>
                <w:tcPr>
                  <w:tcW w:w="1262"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9</w:t>
                  </w:r>
                </w:p>
              </w:tc>
              <w:tc>
                <w:tcPr>
                  <w:tcW w:w="1927"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5 x 1010 vp </w:t>
                  </w:r>
                </w:p>
              </w:tc>
            </w:tr>
          </w:tbl>
          <w:p w:rsidR="0010483F" w:rsidRPr="004B6402" w:rsidRDefault="0010483F" w:rsidP="000F7F26">
            <w:pPr>
              <w:spacing w:line="240" w:lineRule="auto"/>
              <w:rPr>
                <w:rFonts w:eastAsia="宋体"/>
                <w:sz w:val="16"/>
                <w:szCs w:val="16"/>
                <w:lang w:val="en-SG" w:bidi="en-US"/>
              </w:rPr>
            </w:pPr>
          </w:p>
        </w:tc>
        <w:tc>
          <w:tcPr>
            <w:tcW w:w="4651"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24 healthy middle eastern adults between 18 and 50 years old, without prior receipt of an investigations product or vaccine likely to impact the trial date, history of exposure with camels or allergic reaction to Aminoglycoside antibiotics.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lastRenderedPageBreak/>
              <w:t>Primary outcomes</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Number of Participants with solicited and unsolicited</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Local Adverse Events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Systemic Adverse Events</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Serious Adverse Events </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For 28 days following vaccination</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Change from baseline for safety laboratory measures for 28 days following vaccination</w:t>
            </w:r>
          </w:p>
          <w:p w:rsidR="0010483F" w:rsidRPr="004B6402" w:rsidRDefault="0010483F" w:rsidP="000F7F26">
            <w:pPr>
              <w:spacing w:line="240" w:lineRule="auto"/>
              <w:rPr>
                <w:rFonts w:eastAsia="宋体"/>
                <w:i/>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Secondary outcome</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 xml:space="preserve">Measures of immunogenicity – quantify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antibodies to MERS Spike protein antigen ex vivo</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ELISpot responses to MERS Spike protein antigen</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to the ChAdOx1 MERS vaccine with ELISA for 6.5 months following completion of vaccination.</w:t>
            </w:r>
          </w:p>
        </w:tc>
        <w:tc>
          <w:tcPr>
            <w:tcW w:w="167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Recruiting</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Estimated study start date: January 1, 2020</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Estimated completion date: January 1 2021</w:t>
            </w:r>
          </w:p>
          <w:p w:rsidR="0010483F" w:rsidRPr="004B6402" w:rsidRDefault="0010483F" w:rsidP="000F7F26">
            <w:pPr>
              <w:spacing w:line="240" w:lineRule="auto"/>
              <w:rPr>
                <w:rFonts w:eastAsia="宋体"/>
                <w:sz w:val="16"/>
                <w:szCs w:val="16"/>
                <w:lang w:val="en-SG" w:bidi="en-US"/>
              </w:rPr>
            </w:pPr>
          </w:p>
        </w:tc>
        <w:tc>
          <w:tcPr>
            <w:tcW w:w="112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fldChar w:fldCharType="begin"/>
            </w:r>
            <w:r>
              <w:rPr>
                <w:rFonts w:eastAsia="宋体"/>
                <w:sz w:val="16"/>
                <w:szCs w:val="16"/>
                <w:lang w:val="en-SG" w:bidi="en-US"/>
              </w:rPr>
              <w:instrText xml:space="preserve"> ADDIN EN.CITE &lt;EndNote&gt;&lt;Cite&gt;&lt;Author&gt;Nct&lt;/Author&gt;&lt;Year&gt;2019&lt;/Year&gt;&lt;RecNum&gt;1256&lt;/RecNum&gt;&lt;DisplayText&gt;[127]&lt;/DisplayText&gt;&lt;record&gt;&lt;rec-number&gt;1256&lt;/rec-number&gt;&lt;foreign-keys&gt;&lt;key app="EN" db-id="sxv5fr9p9fx2vwe5dazxrse55tp20adasv2s" timestamp="1581320762"&gt;1256&lt;/key&gt;&lt;/foreign-keys&gt;&lt;ref-type name="Journal Article"&gt;17&lt;/ref-type&gt;&lt;contributors&gt;&lt;authors&gt;&lt;author&gt;Nct, &lt;/author&gt;&lt;/authors&gt;&lt;/contributors&gt;&lt;titles&gt;&lt;title&gt;A Clinical Trial to Determine the Safety and Immunogenicity of Healthy Candidate MERS-CoV Vaccine (MERS002)&lt;/title&gt;&lt;secondary-title&gt;https://clinicaltrials.gov/ct2/show/record/NCT04170829&lt;/secondary-title&gt;&lt;/titles&gt;&lt;periodical&gt;&lt;full-title&gt;https://clinicaltrials.gov/ct2/show/record/NCT04170829&lt;/full-title&gt;&lt;/periodical&gt;&lt;dates&gt;&lt;year&gt;2019&lt;/year&gt;&lt;/dates&gt;&lt;urls&gt;&lt;related-urls&gt;&lt;url&gt;https://clinicaltrials.gov/ct2/show/record/NCT04170829&lt;/url&gt;&lt;/related-urls&gt;&lt;/urls&gt;&lt;/record&gt;&lt;/Cite&gt;&lt;/EndNote&gt;</w:instrText>
            </w:r>
            <w:r w:rsidRPr="004B6402">
              <w:rPr>
                <w:rFonts w:eastAsia="宋体"/>
                <w:sz w:val="16"/>
                <w:szCs w:val="16"/>
                <w:lang w:val="en-SG" w:bidi="en-US"/>
              </w:rPr>
              <w:fldChar w:fldCharType="separate"/>
            </w:r>
            <w:r>
              <w:rPr>
                <w:rFonts w:eastAsia="宋体"/>
                <w:sz w:val="16"/>
                <w:szCs w:val="16"/>
                <w:lang w:val="en-SG" w:bidi="en-US"/>
              </w:rPr>
              <w:t>[127]</w:t>
            </w:r>
            <w:r w:rsidRPr="004B6402">
              <w:rPr>
                <w:rFonts w:eastAsia="宋体"/>
                <w:sz w:val="16"/>
                <w:szCs w:val="16"/>
                <w:lang w:bidi="en-US"/>
              </w:rPr>
              <w:fldChar w:fldCharType="end"/>
            </w:r>
          </w:p>
        </w:tc>
      </w:tr>
      <w:tr w:rsidR="0010483F" w:rsidRPr="004B6402" w:rsidTr="000F7F26">
        <w:tc>
          <w:tcPr>
            <w:tcW w:w="910"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MERS</w:t>
            </w:r>
          </w:p>
        </w:tc>
        <w:tc>
          <w:tcPr>
            <w:tcW w:w="204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Universitätsklinikum Hamburg-Eppendorf; MVA-MERS-S_DF1</w:t>
            </w:r>
          </w:p>
        </w:tc>
        <w:tc>
          <w:tcPr>
            <w:tcW w:w="419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Germany;</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Phase Ib clinical trial; </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Randomised, double-blind, parallel and placebo controlled trial (2 parts);</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Part A: A single center open-label run-in phase of two dose levels (cohort 1 "low dose": 2x10</w:t>
            </w:r>
            <w:r w:rsidRPr="004B6402">
              <w:rPr>
                <w:rFonts w:eastAsia="宋体"/>
                <w:sz w:val="16"/>
                <w:szCs w:val="16"/>
                <w:vertAlign w:val="superscript"/>
                <w:lang w:val="en-SG" w:bidi="en-US"/>
              </w:rPr>
              <w:t>7</w:t>
            </w:r>
            <w:r w:rsidRPr="004B6402">
              <w:rPr>
                <w:rFonts w:eastAsia="宋体"/>
                <w:sz w:val="16"/>
                <w:szCs w:val="16"/>
                <w:lang w:val="en-SG" w:bidi="en-US"/>
              </w:rPr>
              <w:t xml:space="preserve"> PFU, cohort 2 "high dose": 2x10</w:t>
            </w:r>
            <w:r w:rsidRPr="004B6402">
              <w:rPr>
                <w:rFonts w:eastAsia="宋体"/>
                <w:sz w:val="16"/>
                <w:szCs w:val="16"/>
                <w:vertAlign w:val="superscript"/>
                <w:lang w:val="en-SG" w:bidi="en-US"/>
              </w:rPr>
              <w:t>8</w:t>
            </w:r>
            <w:r w:rsidRPr="004B6402">
              <w:rPr>
                <w:rFonts w:eastAsia="宋体"/>
                <w:sz w:val="16"/>
                <w:szCs w:val="16"/>
                <w:lang w:val="en-SG" w:bidi="en-US"/>
              </w:rPr>
              <w:t xml:space="preserve"> PFU) in 10 healthy subjects. 5 subjects will be allocated to each dose cohort and will receive immunizations intramuscularly on days 0 and 28.</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Part B: This part is a two-center, randomized, double-blind, placebo-controlled, dose-finding study in approximately 150 healthy subjects. Subjects will be allocated to two different dose cohorts and a placebo cohort; each receiving three vaccine intramuscular injections at days 0, 28 or 56 and 336.</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p>
        </w:tc>
        <w:tc>
          <w:tcPr>
            <w:tcW w:w="4651"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 xml:space="preserve">160 healthy adults of both genders, between 18 and 55 years old, without any vaccination from 2 weeks prior to each trial vaccination (4 weeks for live vaccines) to 3 weeks after each trial vaccination in the past 30 days, and has no clinically significant acute health problems as determined from medical history and physical examination at screening visit (Part A: 10 subjects, Part B: 150 subjects). </w:t>
            </w: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Primary outcomes</w:t>
            </w: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Frequency of adverse events associated with MVA-MERS-S_DF1 on days 1, 14, 29, 42, 56, 84, 168, 336 and 364</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 xml:space="preserve">Safety and reactogenicity will be assesssed by observation, questionaire and diary.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lastRenderedPageBreak/>
              <w:t xml:space="preserve">Changes from baseline for safety laboratory measures will be monitored. </w:t>
            </w:r>
          </w:p>
          <w:p w:rsidR="0010483F" w:rsidRPr="004B6402" w:rsidRDefault="0010483F" w:rsidP="000F7F26">
            <w:pPr>
              <w:numPr>
                <w:ilvl w:val="1"/>
                <w:numId w:val="10"/>
              </w:numPr>
              <w:spacing w:line="240" w:lineRule="auto"/>
              <w:ind w:left="0"/>
              <w:rPr>
                <w:rFonts w:eastAsia="宋体"/>
                <w:sz w:val="16"/>
                <w:szCs w:val="16"/>
                <w:lang w:val="en-SG" w:bidi="en-US"/>
              </w:rPr>
            </w:pPr>
            <w:r w:rsidRPr="004B6402">
              <w:rPr>
                <w:rFonts w:eastAsia="宋体"/>
                <w:sz w:val="16"/>
                <w:szCs w:val="16"/>
                <w:lang w:val="en-SG" w:bidi="en-US"/>
              </w:rPr>
              <w:t>Occurence of Serious Adverse Events will be collected throughout the entire study duration.</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numPr>
                <w:ilvl w:val="0"/>
                <w:numId w:val="10"/>
              </w:numPr>
              <w:spacing w:line="240" w:lineRule="auto"/>
              <w:ind w:left="0"/>
              <w:rPr>
                <w:rFonts w:eastAsia="宋体"/>
                <w:sz w:val="16"/>
                <w:szCs w:val="16"/>
                <w:lang w:val="en-SG" w:bidi="en-US"/>
              </w:rPr>
            </w:pPr>
            <w:r w:rsidRPr="004B6402">
              <w:rPr>
                <w:rFonts w:eastAsia="宋体"/>
                <w:sz w:val="16"/>
                <w:szCs w:val="16"/>
                <w:lang w:val="en-SG" w:bidi="en-US"/>
              </w:rPr>
              <w:t>Frequency and severity of local injection site reactogenicity signs and symptoms on days 1, 14, 29, 42, 84 and 336.</w:t>
            </w:r>
          </w:p>
          <w:p w:rsidR="0010483F" w:rsidRPr="004B6402" w:rsidRDefault="0010483F" w:rsidP="000F7F26">
            <w:pPr>
              <w:spacing w:line="240" w:lineRule="auto"/>
              <w:rPr>
                <w:rFonts w:eastAsia="宋体"/>
                <w:i/>
                <w:sz w:val="16"/>
                <w:szCs w:val="16"/>
                <w:lang w:val="en-SG" w:bidi="en-US"/>
              </w:rPr>
            </w:pPr>
          </w:p>
          <w:p w:rsidR="0010483F" w:rsidRPr="004B6402" w:rsidRDefault="0010483F" w:rsidP="000F7F26">
            <w:pPr>
              <w:spacing w:line="240" w:lineRule="auto"/>
              <w:rPr>
                <w:rFonts w:eastAsia="宋体"/>
                <w:i/>
                <w:sz w:val="16"/>
                <w:szCs w:val="16"/>
                <w:lang w:val="en-SG" w:bidi="en-US"/>
              </w:rPr>
            </w:pPr>
            <w:r w:rsidRPr="004B6402">
              <w:rPr>
                <w:rFonts w:eastAsia="宋体"/>
                <w:i/>
                <w:sz w:val="16"/>
                <w:szCs w:val="16"/>
                <w:lang w:val="en-SG" w:bidi="en-US"/>
              </w:rPr>
              <w:t>Secondary outcome</w:t>
            </w: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 xml:space="preserve">Immunogenicity through magnitude of MERS-S-specific antibody responses measured with ELISA and neutralization assays on days 0, 14, 28, 42, 56, 70, 84, 168, 336, 364 (dependent on vaccination scheme). </w:t>
            </w:r>
          </w:p>
          <w:p w:rsidR="0010483F" w:rsidRPr="004B6402" w:rsidRDefault="0010483F" w:rsidP="000F7F26">
            <w:pPr>
              <w:spacing w:line="240" w:lineRule="auto"/>
              <w:rPr>
                <w:rFonts w:eastAsia="宋体"/>
                <w:sz w:val="16"/>
                <w:szCs w:val="16"/>
                <w:lang w:val="en-SG" w:bidi="en-US"/>
              </w:rPr>
            </w:pPr>
          </w:p>
        </w:tc>
        <w:tc>
          <w:tcPr>
            <w:tcW w:w="1673"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lastRenderedPageBreak/>
              <w:t>Not yet recruiting</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Estimated study start date: May, 2020</w:t>
            </w:r>
          </w:p>
          <w:p w:rsidR="0010483F" w:rsidRPr="004B6402" w:rsidRDefault="0010483F" w:rsidP="000F7F26">
            <w:pPr>
              <w:spacing w:line="240" w:lineRule="auto"/>
              <w:rPr>
                <w:rFonts w:eastAsia="宋体"/>
                <w:sz w:val="16"/>
                <w:szCs w:val="16"/>
                <w:lang w:val="en-SG" w:bidi="en-US"/>
              </w:rPr>
            </w:pPr>
          </w:p>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t>Estimated completion date: December 2021</w:t>
            </w:r>
          </w:p>
          <w:p w:rsidR="0010483F" w:rsidRPr="004B6402" w:rsidRDefault="0010483F" w:rsidP="000F7F26">
            <w:pPr>
              <w:spacing w:line="240" w:lineRule="auto"/>
              <w:rPr>
                <w:rFonts w:eastAsia="宋体"/>
                <w:sz w:val="16"/>
                <w:szCs w:val="16"/>
                <w:lang w:val="en-SG" w:bidi="en-US"/>
              </w:rPr>
            </w:pPr>
          </w:p>
        </w:tc>
        <w:tc>
          <w:tcPr>
            <w:tcW w:w="1126" w:type="dxa"/>
          </w:tcPr>
          <w:p w:rsidR="0010483F" w:rsidRPr="004B6402" w:rsidRDefault="0010483F" w:rsidP="000F7F26">
            <w:pPr>
              <w:spacing w:line="240" w:lineRule="auto"/>
              <w:rPr>
                <w:rFonts w:eastAsia="宋体"/>
                <w:sz w:val="16"/>
                <w:szCs w:val="16"/>
                <w:lang w:val="en-SG" w:bidi="en-US"/>
              </w:rPr>
            </w:pPr>
            <w:r w:rsidRPr="004B6402">
              <w:rPr>
                <w:rFonts w:eastAsia="宋体"/>
                <w:sz w:val="16"/>
                <w:szCs w:val="16"/>
                <w:lang w:val="en-SG" w:bidi="en-US"/>
              </w:rPr>
              <w:fldChar w:fldCharType="begin"/>
            </w:r>
            <w:r>
              <w:rPr>
                <w:rFonts w:eastAsia="宋体"/>
                <w:sz w:val="16"/>
                <w:szCs w:val="16"/>
                <w:lang w:val="en-SG" w:bidi="en-US"/>
              </w:rPr>
              <w:instrText xml:space="preserve"> ADDIN EN.CITE &lt;EndNote&gt;&lt;Cite&gt;&lt;Author&gt;Nct&lt;/Author&gt;&lt;Year&gt;2019&lt;/Year&gt;&lt;RecNum&gt;676&lt;/RecNum&gt;&lt;DisplayText&gt;[18]&lt;/DisplayText&gt;&lt;record&gt;&lt;rec-number&gt;676&lt;/rec-number&gt;&lt;foreign-keys&gt;&lt;key app="EN" db-id="sxv5fr9p9fx2vwe5dazxrse55tp20adasv2s" timestamp="1580969361"&gt;676&lt;/key&gt;&lt;/foreign-keys&gt;&lt;ref-type name="Journal Article"&gt;17&lt;/ref-type&gt;&lt;contributors&gt;&lt;authors&gt;&lt;author&gt;Nct,&lt;/author&gt;&lt;/authors&gt;&lt;/contributors&gt;&lt;titles&gt;&lt;title&gt;Randomized, Double-blind, Placebo-controlled, Phase Ib Study to Assess the Safety and Immunogenicity of MVA-MERS-S_DF-1&lt;/title&gt;&lt;secondary-title&gt;https://clinicaltrials.gov/show/NCT04119440&lt;/secondary-title&gt;&lt;/titles&gt;&lt;periodical&gt;&lt;full-title&gt;https://clinicaltrials.gov/show/NCT04119440&lt;/full-title&gt;&lt;/periodical&gt;&lt;keywords&gt;&lt;keyword&gt;Coronavirus Infections&lt;/keyword&gt;&lt;/keywords&gt;&lt;dates&gt;&lt;year&gt;2019&lt;/year&gt;&lt;/dates&gt;&lt;accession-num&gt;CN-01984973&lt;/accession-num&gt;&lt;urls&gt;&lt;related-urls&gt;&lt;url&gt;https://www.cochranelibrary.com/central/doi/10.1002/central/CN-01984973/full&lt;/url&gt;&lt;/related-urls&gt;&lt;/urls&gt;&lt;/record&gt;&lt;/Cite&gt;&lt;/EndNote&gt;</w:instrText>
            </w:r>
            <w:r w:rsidRPr="004B6402">
              <w:rPr>
                <w:rFonts w:eastAsia="宋体"/>
                <w:sz w:val="16"/>
                <w:szCs w:val="16"/>
                <w:lang w:val="en-SG" w:bidi="en-US"/>
              </w:rPr>
              <w:fldChar w:fldCharType="separate"/>
            </w:r>
            <w:r>
              <w:rPr>
                <w:rFonts w:eastAsia="宋体"/>
                <w:sz w:val="16"/>
                <w:szCs w:val="16"/>
                <w:lang w:val="en-SG" w:bidi="en-US"/>
              </w:rPr>
              <w:t>[18]</w:t>
            </w:r>
            <w:r w:rsidRPr="004B6402">
              <w:rPr>
                <w:rFonts w:eastAsia="宋体"/>
                <w:sz w:val="16"/>
                <w:szCs w:val="16"/>
                <w:lang w:bidi="en-US"/>
              </w:rPr>
              <w:fldChar w:fldCharType="end"/>
            </w:r>
          </w:p>
        </w:tc>
      </w:tr>
    </w:tbl>
    <w:p w:rsidR="0010483F" w:rsidRDefault="0010483F" w:rsidP="0010483F">
      <w:pPr>
        <w:rPr>
          <w:rFonts w:eastAsia="宋体"/>
          <w:lang w:bidi="en-US"/>
        </w:rPr>
        <w:sectPr w:rsidR="0010483F" w:rsidSect="0010483F">
          <w:pgSz w:w="16838" w:h="11906" w:orient="landscape" w:code="9"/>
          <w:pgMar w:top="1417" w:right="1531" w:bottom="1077" w:left="1531" w:header="1020" w:footer="850" w:gutter="0"/>
          <w:cols w:space="425"/>
          <w:docGrid w:type="linesAndChars" w:linePitch="326"/>
        </w:sectPr>
      </w:pPr>
    </w:p>
    <w:p w:rsidR="0010483F" w:rsidRPr="00E06592" w:rsidRDefault="0010483F" w:rsidP="00CA7E10">
      <w:pPr>
        <w:pStyle w:val="MDPI511onefigurecaption"/>
        <w:jc w:val="both"/>
      </w:pPr>
    </w:p>
    <w:sectPr w:rsidR="0010483F" w:rsidRPr="00E06592" w:rsidSect="0010483F">
      <w:pgSz w:w="11906" w:h="16838" w:code="9"/>
      <w:pgMar w:top="1418" w:right="1531" w:bottom="1077" w:left="1531" w:header="1021" w:footer="851"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E9A" w:rsidRDefault="00783E9A" w:rsidP="00C1340D">
      <w:r>
        <w:separator/>
      </w:r>
    </w:p>
  </w:endnote>
  <w:endnote w:type="continuationSeparator" w:id="0">
    <w:p w:rsidR="00783E9A" w:rsidRDefault="00783E9A"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Pr="00236C0D" w:rsidRDefault="00E27016" w:rsidP="00236C0D">
    <w:pPr>
      <w:pStyle w:val="Footer"/>
      <w:jc w:val="center"/>
    </w:pPr>
    <w:r>
      <w:fldChar w:fldCharType="begin"/>
    </w:r>
    <w:r>
      <w:instrText xml:space="preserve"> Page \* MERGEFORMAT </w:instrText>
    </w:r>
    <w:r>
      <w:fldChar w:fldCharType="separate"/>
    </w:r>
    <w:r w:rsidR="00D30D25">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841894"/>
      <w:docPartObj>
        <w:docPartGallery w:val="Page Numbers (Bottom of Page)"/>
        <w:docPartUnique/>
      </w:docPartObj>
    </w:sdtPr>
    <w:sdtEndPr/>
    <w:sdtContent>
      <w:p w:rsidR="00E27016" w:rsidRDefault="00783E9A"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10483F">
              <w:rPr>
                <w:noProof/>
              </w:rPr>
              <w:t>1</w:t>
            </w:r>
            <w:r w:rsidR="00E27016">
              <w:fldChar w:fldCharType="end"/>
            </w:r>
          </w:sdtContent>
        </w:sdt>
      </w:p>
    </w:sdtContent>
  </w:sdt>
  <w:p w:rsidR="00E27016" w:rsidRDefault="00E270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E9A" w:rsidRDefault="00783E9A" w:rsidP="00C1340D">
      <w:r>
        <w:separator/>
      </w:r>
    </w:p>
  </w:footnote>
  <w:footnote w:type="continuationSeparator" w:id="0">
    <w:p w:rsidR="00783E9A" w:rsidRDefault="00783E9A"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Default="00E27016" w:rsidP="00225F3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2C6428D3"/>
    <w:multiLevelType w:val="hybridMultilevel"/>
    <w:tmpl w:val="8BDAA7FA"/>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1211475"/>
    <w:multiLevelType w:val="hybridMultilevel"/>
    <w:tmpl w:val="F15024D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5F591E97"/>
    <w:multiLevelType w:val="hybridMultilevel"/>
    <w:tmpl w:val="868C1E0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9"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8"/>
  </w:num>
  <w:num w:numId="2">
    <w:abstractNumId w:val="9"/>
  </w:num>
  <w:num w:numId="3">
    <w:abstractNumId w:val="5"/>
  </w:num>
  <w:num w:numId="4">
    <w:abstractNumId w:val="1"/>
  </w:num>
  <w:num w:numId="5">
    <w:abstractNumId w:val="3"/>
  </w:num>
  <w:num w:numId="6">
    <w:abstractNumId w:val="0"/>
  </w:num>
  <w:num w:numId="7">
    <w:abstractNumId w:val="4"/>
  </w:num>
  <w:num w:numId="8">
    <w:abstractNumId w:val="6"/>
  </w:num>
  <w:num w:numId="9">
    <w:abstractNumId w:val="7"/>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83F"/>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DD5"/>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0E68"/>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8E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91C"/>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9DE"/>
    <w:rsid w:val="00090ABD"/>
    <w:rsid w:val="00090B76"/>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761"/>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DE9"/>
    <w:rsid w:val="000C5EDA"/>
    <w:rsid w:val="000C5F44"/>
    <w:rsid w:val="000C60FA"/>
    <w:rsid w:val="000C6263"/>
    <w:rsid w:val="000C66C0"/>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3F"/>
    <w:rsid w:val="0010487A"/>
    <w:rsid w:val="00104C0A"/>
    <w:rsid w:val="00104C9C"/>
    <w:rsid w:val="00104D01"/>
    <w:rsid w:val="00104F9F"/>
    <w:rsid w:val="00105144"/>
    <w:rsid w:val="001051A8"/>
    <w:rsid w:val="001051BE"/>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08E"/>
    <w:rsid w:val="0012610E"/>
    <w:rsid w:val="00126316"/>
    <w:rsid w:val="0012639F"/>
    <w:rsid w:val="0012661D"/>
    <w:rsid w:val="00126833"/>
    <w:rsid w:val="001268A0"/>
    <w:rsid w:val="0012694F"/>
    <w:rsid w:val="00126AF0"/>
    <w:rsid w:val="00126F2F"/>
    <w:rsid w:val="00127057"/>
    <w:rsid w:val="00127358"/>
    <w:rsid w:val="001274CF"/>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87"/>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4D2"/>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09"/>
    <w:rsid w:val="001A5BFB"/>
    <w:rsid w:val="001A5C2C"/>
    <w:rsid w:val="001A61E2"/>
    <w:rsid w:val="001A6A48"/>
    <w:rsid w:val="001A6D9C"/>
    <w:rsid w:val="001A6F48"/>
    <w:rsid w:val="001A734F"/>
    <w:rsid w:val="001A73C5"/>
    <w:rsid w:val="001A74D4"/>
    <w:rsid w:val="001A77DF"/>
    <w:rsid w:val="001A7B66"/>
    <w:rsid w:val="001A7D08"/>
    <w:rsid w:val="001B0102"/>
    <w:rsid w:val="001B03A3"/>
    <w:rsid w:val="001B088E"/>
    <w:rsid w:val="001B08DD"/>
    <w:rsid w:val="001B09F9"/>
    <w:rsid w:val="001B0B1D"/>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5BA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133"/>
    <w:rsid w:val="00222425"/>
    <w:rsid w:val="00222A9B"/>
    <w:rsid w:val="00222C76"/>
    <w:rsid w:val="00223323"/>
    <w:rsid w:val="0022334D"/>
    <w:rsid w:val="002239C1"/>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98F"/>
    <w:rsid w:val="00247BF8"/>
    <w:rsid w:val="00247C62"/>
    <w:rsid w:val="0025014E"/>
    <w:rsid w:val="0025021B"/>
    <w:rsid w:val="00250220"/>
    <w:rsid w:val="00250261"/>
    <w:rsid w:val="00250360"/>
    <w:rsid w:val="002508D0"/>
    <w:rsid w:val="00250B94"/>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868"/>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68D"/>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E5D"/>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39A"/>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1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A33"/>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4EA"/>
    <w:rsid w:val="004228C9"/>
    <w:rsid w:val="00422A6A"/>
    <w:rsid w:val="00422AEF"/>
    <w:rsid w:val="00422EF0"/>
    <w:rsid w:val="00422FED"/>
    <w:rsid w:val="00423429"/>
    <w:rsid w:val="00423482"/>
    <w:rsid w:val="00423486"/>
    <w:rsid w:val="00423492"/>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6F2F"/>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1F87"/>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74"/>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A2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1DE"/>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04"/>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2EC8"/>
    <w:rsid w:val="004C3999"/>
    <w:rsid w:val="004C3D4B"/>
    <w:rsid w:val="004C440A"/>
    <w:rsid w:val="004C4579"/>
    <w:rsid w:val="004C4989"/>
    <w:rsid w:val="004C4AF6"/>
    <w:rsid w:val="004C4CC5"/>
    <w:rsid w:val="004C4D72"/>
    <w:rsid w:val="004C51F3"/>
    <w:rsid w:val="004C5314"/>
    <w:rsid w:val="004C5602"/>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8B5"/>
    <w:rsid w:val="004D2A3F"/>
    <w:rsid w:val="004D2AC1"/>
    <w:rsid w:val="004D2FBF"/>
    <w:rsid w:val="004D375E"/>
    <w:rsid w:val="004D3A49"/>
    <w:rsid w:val="004D3D30"/>
    <w:rsid w:val="004D3F6E"/>
    <w:rsid w:val="004D3F7F"/>
    <w:rsid w:val="004D4002"/>
    <w:rsid w:val="004D413C"/>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11"/>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7F2"/>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9A4"/>
    <w:rsid w:val="00545FD5"/>
    <w:rsid w:val="0054607F"/>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27D"/>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4C0"/>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77E"/>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5E8"/>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040"/>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A3"/>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CDE"/>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AF0"/>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A5B"/>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3EB"/>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A3E"/>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976"/>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39"/>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34D"/>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0CB"/>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6CB4"/>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3FA"/>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125"/>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CDA"/>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3E9A"/>
    <w:rsid w:val="0078419B"/>
    <w:rsid w:val="007842C7"/>
    <w:rsid w:val="00784360"/>
    <w:rsid w:val="007843AC"/>
    <w:rsid w:val="00784762"/>
    <w:rsid w:val="007848D8"/>
    <w:rsid w:val="00784C7F"/>
    <w:rsid w:val="00784EE4"/>
    <w:rsid w:val="007851EA"/>
    <w:rsid w:val="00785589"/>
    <w:rsid w:val="0078577E"/>
    <w:rsid w:val="007857BA"/>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2C7"/>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997"/>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354"/>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757"/>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593"/>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971"/>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5E72"/>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85E"/>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DAF"/>
    <w:rsid w:val="008B2E41"/>
    <w:rsid w:val="008B2E9A"/>
    <w:rsid w:val="008B333A"/>
    <w:rsid w:val="008B34F7"/>
    <w:rsid w:val="008B391F"/>
    <w:rsid w:val="008B3BF1"/>
    <w:rsid w:val="008B3C57"/>
    <w:rsid w:val="008B3E55"/>
    <w:rsid w:val="008B4187"/>
    <w:rsid w:val="008B449E"/>
    <w:rsid w:val="008B4674"/>
    <w:rsid w:val="008B475E"/>
    <w:rsid w:val="008B4989"/>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839"/>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70"/>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2FB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AB4"/>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7C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908"/>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40C"/>
    <w:rsid w:val="00A025AC"/>
    <w:rsid w:val="00A02C4F"/>
    <w:rsid w:val="00A02C86"/>
    <w:rsid w:val="00A02D9E"/>
    <w:rsid w:val="00A02DE8"/>
    <w:rsid w:val="00A030AB"/>
    <w:rsid w:val="00A03261"/>
    <w:rsid w:val="00A032F3"/>
    <w:rsid w:val="00A0347E"/>
    <w:rsid w:val="00A03547"/>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A25"/>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13"/>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7F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BB9"/>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6ED0"/>
    <w:rsid w:val="00A77C93"/>
    <w:rsid w:val="00A77F17"/>
    <w:rsid w:val="00A8020D"/>
    <w:rsid w:val="00A80416"/>
    <w:rsid w:val="00A8061C"/>
    <w:rsid w:val="00A80771"/>
    <w:rsid w:val="00A8078B"/>
    <w:rsid w:val="00A80CAB"/>
    <w:rsid w:val="00A80D39"/>
    <w:rsid w:val="00A81447"/>
    <w:rsid w:val="00A8149D"/>
    <w:rsid w:val="00A81B8C"/>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96C"/>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543"/>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6AC"/>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9C0"/>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927"/>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611"/>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55"/>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0F28"/>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2E1"/>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9B9"/>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E1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997"/>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B9A"/>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25"/>
    <w:rsid w:val="00D30D30"/>
    <w:rsid w:val="00D3104A"/>
    <w:rsid w:val="00D31095"/>
    <w:rsid w:val="00D31166"/>
    <w:rsid w:val="00D311CC"/>
    <w:rsid w:val="00D315BF"/>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27A"/>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138"/>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1E"/>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7"/>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CF9"/>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26A"/>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955"/>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227"/>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AA6"/>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3F"/>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A66"/>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927"/>
    <w:rsid w:val="00E60A8C"/>
    <w:rsid w:val="00E60C88"/>
    <w:rsid w:val="00E60D96"/>
    <w:rsid w:val="00E61061"/>
    <w:rsid w:val="00E612FC"/>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69C"/>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632"/>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231"/>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004"/>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8E"/>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3F93"/>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A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142"/>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87EEF"/>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4B"/>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2C52"/>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57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568A7979-F5BF-4574-BC90-A4151778B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3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health-topics/coronavirus/laboratory-diagnostics-for-novel-coronavirus" TargetMode="External"/><Relationship Id="rId13" Type="http://schemas.openxmlformats.org/officeDocument/2006/relationships/hyperlink" Target="http://www.eurosurveillance.org/content/10.2807/1560-7917.ES.2020.25.3.2000045" TargetMode="External"/><Relationship Id="rId18" Type="http://schemas.openxmlformats.org/officeDocument/2006/relationships/hyperlink" Target="http://www.bioworld.com/articles/432651-co-diagnostics-completes-critical-step-in-developin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fda.gov/emergency-preparedness-and-response/mcm-issues/novel-coronavirus-2019-" TargetMode="External"/><Relationship Id="rId17" Type="http://schemas.openxmlformats.org/officeDocument/2006/relationships/hyperlink" Target="http://www.genengnews.com/news/coronavirus-detection-test-in-the-works-for-wuha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ioanalysis-zone.com/2020/01/17/researchers-develop-first-diagnostic-assay-tes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dc.europa.eu/en/publications-data/laboratory-testing-suspect-cases-2019-ncov-" TargetMode="External"/><Relationship Id="rId24" Type="http://schemas.openxmlformats.org/officeDocument/2006/relationships/hyperlink" Target="https://altona-diagtics.com/en/news/assay-for-novel-coronavirus-under-development.html" TargetMode="External"/><Relationship Id="rId5" Type="http://schemas.openxmlformats.org/officeDocument/2006/relationships/webSettings" Target="webSettings.xml"/><Relationship Id="rId15" Type="http://schemas.openxmlformats.org/officeDocument/2006/relationships/hyperlink" Target="http://www.mdpi.com/1999-4915/12/2/135/pdf" TargetMode="External"/><Relationship Id="rId23" Type="http://schemas.openxmlformats.org/officeDocument/2006/relationships/footer" Target="footer2.xml"/><Relationship Id="rId10" Type="http://schemas.openxmlformats.org/officeDocument/2006/relationships/hyperlink" Target="http://www.cdc.gov/coronavirus/2019-nCoV/clinical-criteria.html" TargetMode="External"/><Relationship Id="rId19" Type="http://schemas.openxmlformats.org/officeDocument/2006/relationships/hyperlink" Target="http://www.marketwatch.com/story/the-latest-coronavirus-stock-screamers-inovio-" TargetMode="External"/><Relationship Id="rId4" Type="http://schemas.openxmlformats.org/officeDocument/2006/relationships/settings" Target="settings.xml"/><Relationship Id="rId9" Type="http://schemas.openxmlformats.org/officeDocument/2006/relationships/hyperlink" Target="http://www.who.int/docs/default-source/coronaviruse/20200114-interim-laboratory-guidance-" TargetMode="External"/><Relationship Id="rId14" Type="http://schemas.openxmlformats.org/officeDocument/2006/relationships/hyperlink" Target="http://www.elsevier.com/connect/coronavirus-information-center"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50C59-9A9E-430A-B6AD-C55AB76C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3945</Words>
  <Characters>24069</Characters>
  <Application>Microsoft Office Word</Application>
  <DocSecurity>0</DocSecurity>
  <Lines>1203</Lines>
  <Paragraphs>700</Paragraphs>
  <ScaleCrop>false</ScaleCrop>
  <Company/>
  <LinksUpToDate>false</LinksUpToDate>
  <CharactersWithSpaces>27314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Microsoft account</dc:creator>
  <cp:keywords/>
  <dc:description/>
  <cp:lastModifiedBy>Microsoft account</cp:lastModifiedBy>
  <cp:revision>5</cp:revision>
  <dcterms:created xsi:type="dcterms:W3CDTF">2020-02-20T07:20:00Z</dcterms:created>
  <dcterms:modified xsi:type="dcterms:W3CDTF">2020-02-20T11:23:00Z</dcterms:modified>
</cp:coreProperties>
</file>