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83E" w:rsidRPr="00B235C2" w:rsidRDefault="008D4F0E" w:rsidP="000A383E">
      <w:pPr>
        <w:pStyle w:val="MDPI41tablecaption"/>
        <w:rPr>
          <w:b/>
        </w:rPr>
      </w:pPr>
      <w:r w:rsidRPr="000D792B">
        <w:rPr>
          <w:b/>
        </w:rPr>
        <w:t xml:space="preserve">Supplementary </w:t>
      </w:r>
      <w:r w:rsidR="000A383E" w:rsidRPr="008A613D">
        <w:rPr>
          <w:b/>
        </w:rPr>
        <w:t xml:space="preserve">Table </w:t>
      </w:r>
      <w:r>
        <w:rPr>
          <w:b/>
        </w:rPr>
        <w:t>2</w:t>
      </w:r>
      <w:r w:rsidR="000A383E" w:rsidRPr="008A613D">
        <w:rPr>
          <w:b/>
        </w:rPr>
        <w:t xml:space="preserve">. </w:t>
      </w:r>
      <w:r w:rsidR="000A383E" w:rsidRPr="00B235C2">
        <w:t>Diagnostic performance of three endoscopists and deep-learning models for binary classification of colorectal lesions</w:t>
      </w:r>
      <w:r w:rsidR="000A383E" w:rsidRPr="00B235C2" w:rsidDel="005165E1">
        <w:t xml:space="preserve"> </w:t>
      </w:r>
      <w:r w:rsidR="000A383E" w:rsidRPr="00B235C2">
        <w:t>on colonoscopic photographs in the external validation dataset</w:t>
      </w:r>
      <w:r w:rsidR="000A383E">
        <w:t>.</w:t>
      </w:r>
    </w:p>
    <w:tbl>
      <w:tblPr>
        <w:tblW w:w="0" w:type="auto"/>
        <w:jc w:val="center"/>
        <w:tblLook w:val="0400" w:firstRow="0" w:lastRow="0" w:firstColumn="0" w:lastColumn="0" w:noHBand="0" w:noVBand="1"/>
      </w:tblPr>
      <w:tblGrid>
        <w:gridCol w:w="1843"/>
        <w:gridCol w:w="1370"/>
        <w:gridCol w:w="1415"/>
        <w:gridCol w:w="1405"/>
        <w:gridCol w:w="1370"/>
        <w:gridCol w:w="1370"/>
        <w:gridCol w:w="1640"/>
      </w:tblGrid>
      <w:tr w:rsidR="000A383E" w:rsidRPr="008A613D" w:rsidTr="0094510B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sz w:val="18"/>
              </w:rPr>
            </w:pPr>
            <w:r w:rsidRPr="008A613D">
              <w:rPr>
                <w:rFonts w:ascii="Palatino Linotype" w:eastAsia="Times New Roman" w:hAnsi="Palatino Linotype"/>
                <w:b/>
                <w:sz w:val="18"/>
              </w:rPr>
              <w:t>Model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sz w:val="18"/>
              </w:rPr>
            </w:pPr>
            <w:r w:rsidRPr="008A613D">
              <w:rPr>
                <w:rFonts w:ascii="Palatino Linotype" w:eastAsiaTheme="minorEastAsia" w:hAnsi="Palatino Linotype"/>
                <w:b/>
                <w:sz w:val="18"/>
              </w:rPr>
              <w:t xml:space="preserve"> Diagnostic performance,% (95% CI)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sz w:val="18"/>
              </w:rPr>
            </w:pPr>
            <w:r w:rsidRPr="008A613D">
              <w:rPr>
                <w:rFonts w:ascii="Palatino Linotype" w:eastAsia="Times New Roman" w:hAnsi="Palatino Linotype"/>
                <w:b/>
                <w:sz w:val="18"/>
              </w:rPr>
              <w:t xml:space="preserve">AUC </w:t>
            </w:r>
            <w:r w:rsidRPr="008A613D">
              <w:rPr>
                <w:rFonts w:ascii="Palatino Linotype" w:eastAsiaTheme="minorEastAsia" w:hAnsi="Palatino Linotype"/>
                <w:b/>
                <w:sz w:val="18"/>
              </w:rPr>
              <w:t>(95% CI)</w:t>
            </w:r>
          </w:p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sz w:val="18"/>
              </w:rPr>
            </w:pPr>
          </w:p>
        </w:tc>
      </w:tr>
      <w:tr w:rsidR="000A383E" w:rsidRPr="008A613D" w:rsidTr="0094510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sz w:val="18"/>
              </w:rPr>
            </w:pPr>
            <w:r w:rsidRPr="008A613D">
              <w:rPr>
                <w:rFonts w:ascii="Palatino Linotype" w:eastAsia="Times New Roman" w:hAnsi="Palatino Linotype"/>
                <w:b/>
                <w:sz w:val="18"/>
              </w:rPr>
              <w:t xml:space="preserve">Accuracy (%)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sz w:val="18"/>
                <w:vertAlign w:val="superscript"/>
              </w:rPr>
            </w:pPr>
            <w:r w:rsidRPr="008A613D">
              <w:rPr>
                <w:rFonts w:ascii="Palatino Linotype" w:eastAsia="Times New Roman" w:hAnsi="Palatino Linotype"/>
                <w:b/>
                <w:sz w:val="18"/>
              </w:rPr>
              <w:t>Sensitivity 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sz w:val="18"/>
              </w:rPr>
            </w:pPr>
            <w:r w:rsidRPr="008A613D">
              <w:rPr>
                <w:rFonts w:ascii="Palatino Linotype" w:eastAsia="Times New Roman" w:hAnsi="Palatino Linotype"/>
                <w:b/>
                <w:sz w:val="18"/>
              </w:rPr>
              <w:t>Specificity 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sz w:val="18"/>
              </w:rPr>
            </w:pPr>
            <w:r w:rsidRPr="008A613D">
              <w:rPr>
                <w:rFonts w:ascii="Palatino Linotype" w:eastAsia="Times New Roman" w:hAnsi="Palatino Linotype"/>
                <w:b/>
                <w:sz w:val="18"/>
              </w:rPr>
              <w:t>PPV 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sz w:val="18"/>
              </w:rPr>
            </w:pPr>
            <w:r w:rsidRPr="008A613D">
              <w:rPr>
                <w:rFonts w:ascii="Palatino Linotype" w:eastAsia="Times New Roman" w:hAnsi="Palatino Linotype"/>
                <w:b/>
                <w:sz w:val="18"/>
              </w:rPr>
              <w:t>NPV (%)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sz w:val="18"/>
              </w:rPr>
            </w:pPr>
          </w:p>
        </w:tc>
      </w:tr>
      <w:tr w:rsidR="000A383E" w:rsidRPr="008A613D" w:rsidTr="0094510B">
        <w:trPr>
          <w:jc w:val="center"/>
        </w:trPr>
        <w:tc>
          <w:tcPr>
            <w:tcW w:w="0" w:type="auto"/>
            <w:gridSpan w:val="7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sz w:val="18"/>
              </w:rPr>
            </w:pPr>
            <w:r w:rsidRPr="008A613D">
              <w:rPr>
                <w:rFonts w:ascii="Palatino Linotype" w:eastAsia="Times New Roman" w:hAnsi="Palatino Linotype"/>
                <w:b/>
                <w:sz w:val="18"/>
              </w:rPr>
              <w:t>Neoplastic lesions vs. non-neoplastic lesions</w:t>
            </w:r>
          </w:p>
        </w:tc>
      </w:tr>
      <w:tr w:rsidR="000A383E" w:rsidRPr="008A613D" w:rsidTr="0094510B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Endoscopist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67.5 (61.2-73.9)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41.7 (33.1-50.8)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96.5 (91.2-99.0)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93.0 (83.2-97.3)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59.6 (55.9-63.2)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sz w:val="18"/>
              </w:rPr>
            </w:pPr>
            <w:r w:rsidRPr="008A613D">
              <w:rPr>
                <w:rFonts w:ascii="Palatino Linotype" w:eastAsiaTheme="minorEastAsia" w:hAnsi="Palatino Linotype"/>
                <w:sz w:val="18"/>
              </w:rPr>
              <w:t>0.691 (0.628-0.749)</w:t>
            </w:r>
          </w:p>
        </w:tc>
      </w:tr>
      <w:tr w:rsidR="000A383E" w:rsidRPr="008A613D" w:rsidTr="0094510B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Endoscopist 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85.0 (79.8-89.3)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79.5 (71.5-86.7)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91.2 (84.3-95.7)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91.0 (84.7-94.8)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79.8 (73.1-84.9)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sz w:val="18"/>
              </w:rPr>
            </w:pPr>
            <w:r w:rsidRPr="008A613D">
              <w:rPr>
                <w:rFonts w:ascii="Palatino Linotype" w:eastAsiaTheme="minorEastAsia" w:hAnsi="Palatino Linotype"/>
                <w:sz w:val="18"/>
              </w:rPr>
              <w:t>0.853 (0.802-0.896)</w:t>
            </w:r>
          </w:p>
        </w:tc>
      </w:tr>
      <w:tr w:rsidR="000A383E" w:rsidRPr="008A613D" w:rsidTr="0094510B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Endoscopist 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79.6 (73.9-84.5)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80.3 (72.3-86.8)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78.8 (70.1-85.9)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81.0 (74.7-86.0)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78.1</w:t>
            </w:r>
            <w:r w:rsidRPr="008A613D">
              <w:rPr>
                <w:rFonts w:ascii="Palatino Linotype" w:eastAsiaTheme="minorEastAsia" w:hAnsi="Palatino Linotype"/>
                <w:sz w:val="18"/>
              </w:rPr>
              <w:t xml:space="preserve"> (71.2-83.7)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sz w:val="18"/>
              </w:rPr>
            </w:pPr>
            <w:r w:rsidRPr="008A613D">
              <w:rPr>
                <w:rFonts w:ascii="Palatino Linotype" w:eastAsiaTheme="minorEastAsia" w:hAnsi="Palatino Linotype"/>
                <w:sz w:val="18"/>
              </w:rPr>
              <w:t>0.791 (0.734-0.841)</w:t>
            </w:r>
          </w:p>
        </w:tc>
      </w:tr>
      <w:tr w:rsidR="000A383E" w:rsidRPr="008A613D" w:rsidTr="0094510B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ResNet-152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73.3 (68.8-77.8)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91.9 (87.8-96.0)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52.5 (38.2-66.8)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68.8 (63.6-74.0)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 xml:space="preserve">85.8 (82.1-89.5)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0.818 (0.804-0.832)</w:t>
            </w:r>
          </w:p>
        </w:tc>
      </w:tr>
      <w:tr w:rsidR="000A383E" w:rsidRPr="008A613D" w:rsidTr="0094510B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Inception-ResNet-v2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71.5 (68.0-75.0)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92.4 (92.4-94.4)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44.2 (29.0-59.4)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65.4 (59.7-71.1)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83.6 (81.9-85.3)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0.760 (0.753-0.767)</w:t>
            </w:r>
          </w:p>
        </w:tc>
      </w:tr>
      <w:tr w:rsidR="000A383E" w:rsidRPr="008A613D" w:rsidTr="0094510B">
        <w:trPr>
          <w:jc w:val="center"/>
        </w:trPr>
        <w:tc>
          <w:tcPr>
            <w:tcW w:w="0" w:type="auto"/>
            <w:gridSpan w:val="7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b/>
                <w:sz w:val="18"/>
              </w:rPr>
              <w:t xml:space="preserve">Advanced colorectal lesions vs. non-advanced colorectal lesions </w:t>
            </w:r>
          </w:p>
        </w:tc>
      </w:tr>
      <w:tr w:rsidR="000A383E" w:rsidRPr="008A613D" w:rsidTr="0094510B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Endoscopist 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96.7 (93.5-98.6)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45.5 (16.8-76.6)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99.1 (96.9-99.9)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71.4 (35.3-92.0)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97.4 (95.7-98.5)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sz w:val="18"/>
              </w:rPr>
            </w:pPr>
            <w:r w:rsidRPr="008A613D">
              <w:rPr>
                <w:rFonts w:ascii="Palatino Linotype" w:eastAsiaTheme="minorEastAsia" w:hAnsi="Palatino Linotype"/>
                <w:sz w:val="18"/>
              </w:rPr>
              <w:t>0.723 (0.662-0.779)</w:t>
            </w:r>
          </w:p>
        </w:tc>
      </w:tr>
      <w:tr w:rsidR="000A383E" w:rsidRPr="008A613D" w:rsidTr="0094510B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Endoscopist 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98.8 (96.4-99.7)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90.9 (58.7-99.8)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99.1 (96.9-99.9)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83.3 (55.4-95.3)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99.6 (97.2-99.9)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sz w:val="18"/>
              </w:rPr>
            </w:pPr>
            <w:r w:rsidRPr="008A613D">
              <w:rPr>
                <w:rFonts w:ascii="Palatino Linotype" w:eastAsiaTheme="minorEastAsia" w:hAnsi="Palatino Linotype"/>
                <w:sz w:val="18"/>
              </w:rPr>
              <w:t>0.950 (0.915-0.974)</w:t>
            </w:r>
          </w:p>
        </w:tc>
      </w:tr>
      <w:tr w:rsidR="000A383E" w:rsidRPr="008A613D" w:rsidTr="0094510B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Endoscopist 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94.2 (90.4-96.8)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81.8 (48.2-97.7)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94.8 (91.0-97.3)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42.9 (28.8-58.2)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99.1 (96.9-99.7)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sz w:val="18"/>
              </w:rPr>
            </w:pPr>
            <w:r w:rsidRPr="008A613D">
              <w:rPr>
                <w:rFonts w:ascii="Palatino Linotype" w:eastAsiaTheme="minorEastAsia" w:hAnsi="Palatino Linotype"/>
                <w:sz w:val="18"/>
              </w:rPr>
              <w:t>0.883 (0.835-0.921)</w:t>
            </w:r>
          </w:p>
        </w:tc>
      </w:tr>
      <w:tr w:rsidR="000A383E" w:rsidRPr="008A613D" w:rsidTr="0094510B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ResNet-152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93.6 (92.1-95.1)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48.5 (42.6-54.4)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95.8 (94.2-97.4)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36.7 (27.5-45.9)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97.5 (97.3-97.7)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0.829 (0.828-0.830)</w:t>
            </w:r>
          </w:p>
        </w:tc>
      </w:tr>
      <w:tr w:rsidR="000A383E" w:rsidRPr="008A613D" w:rsidTr="0094510B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Inception-ResNet-v2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94.6 (93.8-95.4)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51.5 (45.6-57.4)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96.7 (95.7-97.7)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43.0 (37.6-48.4)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97.6 (97.4-97.8)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A383E" w:rsidRPr="008A613D" w:rsidRDefault="000A383E" w:rsidP="0094510B">
            <w:pPr>
              <w:widowControl/>
              <w:wordWrap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sz w:val="18"/>
              </w:rPr>
            </w:pPr>
            <w:r w:rsidRPr="008A613D">
              <w:rPr>
                <w:rFonts w:ascii="Palatino Linotype" w:eastAsia="Times New Roman" w:hAnsi="Palatino Linotype"/>
                <w:sz w:val="18"/>
              </w:rPr>
              <w:t>0.876 (0.873-0.879)</w:t>
            </w:r>
          </w:p>
        </w:tc>
      </w:tr>
    </w:tbl>
    <w:p w:rsidR="00350ACD" w:rsidRPr="000A383E" w:rsidRDefault="000A383E" w:rsidP="008D4F0E">
      <w:pPr>
        <w:pStyle w:val="MDPI43tablefooter"/>
        <w:ind w:left="425" w:right="425"/>
        <w:rPr>
          <w:rFonts w:hint="eastAsia"/>
        </w:rPr>
      </w:pPr>
      <w:r w:rsidRPr="00B235C2">
        <w:t>CI, confidence interval; PPV, positive predictive value; NPV, negative predictive value; AUC, area under the curve</w:t>
      </w:r>
      <w:bookmarkStart w:id="0" w:name="_GoBack"/>
      <w:bookmarkEnd w:id="0"/>
    </w:p>
    <w:sectPr w:rsidR="00350ACD" w:rsidRPr="000A383E" w:rsidSect="00A73E0D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B41" w:rsidRDefault="00C42B41" w:rsidP="000A383E">
      <w:pPr>
        <w:spacing w:after="0" w:line="240" w:lineRule="auto"/>
      </w:pPr>
      <w:r>
        <w:separator/>
      </w:r>
    </w:p>
  </w:endnote>
  <w:endnote w:type="continuationSeparator" w:id="0">
    <w:p w:rsidR="00C42B41" w:rsidRDefault="00C42B41" w:rsidP="000A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B41" w:rsidRDefault="00C42B41" w:rsidP="000A383E">
      <w:pPr>
        <w:spacing w:after="0" w:line="240" w:lineRule="auto"/>
      </w:pPr>
      <w:r>
        <w:separator/>
      </w:r>
    </w:p>
  </w:footnote>
  <w:footnote w:type="continuationSeparator" w:id="0">
    <w:p w:rsidR="00C42B41" w:rsidRDefault="00C42B41" w:rsidP="000A3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5143"/>
    <w:multiLevelType w:val="hybridMultilevel"/>
    <w:tmpl w:val="A672D068"/>
    <w:lvl w:ilvl="0" w:tplc="0409000B">
      <w:start w:val="1"/>
      <w:numFmt w:val="bullet"/>
      <w:lvlText w:val=""/>
      <w:lvlJc w:val="left"/>
      <w:pPr>
        <w:ind w:left="15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" w15:restartNumberingAfterBreak="0">
    <w:nsid w:val="1F1D4B3D"/>
    <w:multiLevelType w:val="multilevel"/>
    <w:tmpl w:val="5A641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14A56ED"/>
    <w:multiLevelType w:val="hybridMultilevel"/>
    <w:tmpl w:val="FE84BDE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17D4968"/>
    <w:multiLevelType w:val="hybridMultilevel"/>
    <w:tmpl w:val="582E4C76"/>
    <w:lvl w:ilvl="0" w:tplc="E19CAAC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2901BD7"/>
    <w:multiLevelType w:val="hybridMultilevel"/>
    <w:tmpl w:val="18F6D9E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350ACD"/>
    <w:rsid w:val="000A383E"/>
    <w:rsid w:val="00273C05"/>
    <w:rsid w:val="00304754"/>
    <w:rsid w:val="00350ACD"/>
    <w:rsid w:val="00354939"/>
    <w:rsid w:val="004205BA"/>
    <w:rsid w:val="00433CAF"/>
    <w:rsid w:val="0046509C"/>
    <w:rsid w:val="00544393"/>
    <w:rsid w:val="005A3B09"/>
    <w:rsid w:val="006C414D"/>
    <w:rsid w:val="008B17CF"/>
    <w:rsid w:val="008D4F0E"/>
    <w:rsid w:val="00915DA9"/>
    <w:rsid w:val="0095434E"/>
    <w:rsid w:val="00A73E0D"/>
    <w:rsid w:val="00AC295D"/>
    <w:rsid w:val="00AD1FEB"/>
    <w:rsid w:val="00C42B41"/>
    <w:rsid w:val="00C612B8"/>
    <w:rsid w:val="00CA2ED8"/>
    <w:rsid w:val="00CB5D68"/>
    <w:rsid w:val="00D70CAE"/>
    <w:rsid w:val="00E54D91"/>
    <w:rsid w:val="00E73FDF"/>
    <w:rsid w:val="00F355D6"/>
    <w:rsid w:val="00F877EF"/>
    <w:rsid w:val="00FD0ED3"/>
    <w:rsid w:val="00FD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689FBA"/>
  <w15:chartTrackingRefBased/>
  <w15:docId w15:val="{9B56CBC1-B7E0-42FD-B5B7-2FF7D6C8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ACD"/>
    <w:pPr>
      <w:widowControl w:val="0"/>
      <w:wordWrap w:val="0"/>
      <w:autoSpaceDE w:val="0"/>
      <w:autoSpaceDN w:val="0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ACD"/>
    <w:pPr>
      <w:ind w:leftChars="400" w:left="800"/>
    </w:pPr>
  </w:style>
  <w:style w:type="character" w:styleId="a4">
    <w:name w:val="Hyperlink"/>
    <w:uiPriority w:val="99"/>
    <w:unhideWhenUsed/>
    <w:rsid w:val="00350ACD"/>
    <w:rPr>
      <w:color w:val="0563C1"/>
      <w:u w:val="single"/>
    </w:rPr>
  </w:style>
  <w:style w:type="paragraph" w:styleId="a5">
    <w:name w:val="header"/>
    <w:basedOn w:val="a"/>
    <w:link w:val="Char"/>
    <w:uiPriority w:val="99"/>
    <w:unhideWhenUsed/>
    <w:rsid w:val="00350AC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50ACD"/>
    <w:rPr>
      <w:rFonts w:ascii="맑은 고딕" w:eastAsia="맑은 고딕" w:hAnsi="맑은 고딕" w:cs="Times New Roman"/>
    </w:rPr>
  </w:style>
  <w:style w:type="paragraph" w:styleId="a6">
    <w:name w:val="footer"/>
    <w:basedOn w:val="a"/>
    <w:link w:val="Char0"/>
    <w:uiPriority w:val="99"/>
    <w:unhideWhenUsed/>
    <w:rsid w:val="00350AC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50ACD"/>
    <w:rPr>
      <w:rFonts w:ascii="맑은 고딕" w:eastAsia="맑은 고딕" w:hAnsi="맑은 고딕" w:cs="Times New Roman"/>
    </w:rPr>
  </w:style>
  <w:style w:type="paragraph" w:customStyle="1" w:styleId="EndNoteBibliographyTitle">
    <w:name w:val="EndNote Bibliography Title"/>
    <w:basedOn w:val="a"/>
    <w:link w:val="EndNoteBibliographyTitleChar"/>
    <w:rsid w:val="00350ACD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350ACD"/>
    <w:rPr>
      <w:rFonts w:ascii="맑은 고딕" w:eastAsia="맑은 고딕" w:hAnsi="맑은 고딕" w:cs="Times New Roman"/>
      <w:noProof/>
    </w:rPr>
  </w:style>
  <w:style w:type="paragraph" w:customStyle="1" w:styleId="EndNoteBibliography">
    <w:name w:val="EndNote Bibliography"/>
    <w:basedOn w:val="a"/>
    <w:link w:val="EndNoteBibliographyChar"/>
    <w:rsid w:val="00350ACD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a0"/>
    <w:link w:val="EndNoteBibliography"/>
    <w:rsid w:val="00350ACD"/>
    <w:rPr>
      <w:rFonts w:ascii="맑은 고딕" w:eastAsia="맑은 고딕" w:hAnsi="맑은 고딕" w:cs="Times New Roman"/>
      <w:noProof/>
    </w:rPr>
  </w:style>
  <w:style w:type="character" w:styleId="a7">
    <w:name w:val="line number"/>
    <w:basedOn w:val="a0"/>
    <w:uiPriority w:val="99"/>
    <w:semiHidden/>
    <w:unhideWhenUsed/>
    <w:rsid w:val="00350ACD"/>
  </w:style>
  <w:style w:type="character" w:styleId="a8">
    <w:name w:val="annotation reference"/>
    <w:basedOn w:val="a0"/>
    <w:uiPriority w:val="99"/>
    <w:semiHidden/>
    <w:unhideWhenUsed/>
    <w:rsid w:val="00350ACD"/>
    <w:rPr>
      <w:rFonts w:ascii="Tahoma" w:hAnsi="Tahoma" w:cs="Tahoma"/>
      <w:b w:val="0"/>
      <w:i w:val="0"/>
      <w:caps w:val="0"/>
      <w:strike w:val="0"/>
      <w:sz w:val="16"/>
      <w:szCs w:val="18"/>
      <w:u w:val="none"/>
    </w:rPr>
  </w:style>
  <w:style w:type="paragraph" w:styleId="a9">
    <w:name w:val="annotation text"/>
    <w:basedOn w:val="a"/>
    <w:link w:val="Char1"/>
    <w:uiPriority w:val="99"/>
    <w:unhideWhenUsed/>
    <w:rsid w:val="00350ACD"/>
    <w:pPr>
      <w:wordWrap/>
      <w:jc w:val="left"/>
    </w:pPr>
    <w:rPr>
      <w:rFonts w:ascii="Tahoma" w:hAnsi="Tahoma" w:cs="Tahoma"/>
      <w:sz w:val="16"/>
    </w:rPr>
  </w:style>
  <w:style w:type="character" w:customStyle="1" w:styleId="Char1">
    <w:name w:val="메모 텍스트 Char"/>
    <w:basedOn w:val="a0"/>
    <w:link w:val="a9"/>
    <w:uiPriority w:val="99"/>
    <w:rsid w:val="00350ACD"/>
    <w:rPr>
      <w:rFonts w:ascii="Tahoma" w:eastAsia="맑은 고딕" w:hAnsi="Tahoma" w:cs="Tahoma"/>
      <w:sz w:val="16"/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350ACD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350ACD"/>
    <w:rPr>
      <w:rFonts w:ascii="Tahoma" w:eastAsia="맑은 고딕" w:hAnsi="Tahoma" w:cs="Tahoma"/>
      <w:b/>
      <w:bCs/>
      <w:sz w:val="16"/>
    </w:rPr>
  </w:style>
  <w:style w:type="paragraph" w:styleId="ab">
    <w:name w:val="Balloon Text"/>
    <w:basedOn w:val="a"/>
    <w:link w:val="Char3"/>
    <w:uiPriority w:val="99"/>
    <w:semiHidden/>
    <w:unhideWhenUsed/>
    <w:rsid w:val="00350ACD"/>
    <w:pPr>
      <w:wordWrap/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350ACD"/>
    <w:rPr>
      <w:rFonts w:asciiTheme="majorHAnsi" w:eastAsiaTheme="majorEastAsia" w:hAnsiTheme="majorHAnsi" w:cstheme="majorBidi"/>
      <w:sz w:val="18"/>
      <w:szCs w:val="18"/>
    </w:rPr>
  </w:style>
  <w:style w:type="paragraph" w:customStyle="1" w:styleId="MDPI41tablecaption">
    <w:name w:val="MDPI_4.1_table_caption"/>
    <w:qFormat/>
    <w:rsid w:val="000A383E"/>
    <w:pPr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paragraph" w:customStyle="1" w:styleId="MDPI43tablefooter">
    <w:name w:val="MDPI_4.3_table_footer"/>
    <w:next w:val="a"/>
    <w:qFormat/>
    <w:rsid w:val="000A383E"/>
    <w:pPr>
      <w:adjustRightInd w:val="0"/>
      <w:snapToGrid w:val="0"/>
      <w:spacing w:after="240" w:line="260" w:lineRule="atLeast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3</cp:revision>
  <dcterms:created xsi:type="dcterms:W3CDTF">2020-05-12T12:39:00Z</dcterms:created>
  <dcterms:modified xsi:type="dcterms:W3CDTF">2020-05-12T12:40:00Z</dcterms:modified>
</cp:coreProperties>
</file>