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16E" w:rsidRDefault="002A2740" w:rsidP="002A2740">
      <w:pPr>
        <w:pStyle w:val="MDPI41tablecaption"/>
        <w:jc w:val="center"/>
      </w:pPr>
      <w:r w:rsidRPr="002A2740">
        <w:rPr>
          <w:b/>
        </w:rPr>
        <w:t xml:space="preserve">Supplementary Table 3. </w:t>
      </w:r>
      <w:r w:rsidRPr="00DF3147">
        <w:t>Main Published Studies on</w:t>
      </w:r>
      <w:r w:rsidRPr="00CD09A2">
        <w:t xml:space="preserve"> miRNAs </w:t>
      </w:r>
      <w:r>
        <w:t xml:space="preserve">expression </w:t>
      </w:r>
      <w:r w:rsidRPr="00CD09A2">
        <w:t xml:space="preserve">in </w:t>
      </w:r>
      <w:proofErr w:type="spellStart"/>
      <w:r>
        <w:t>funcioning</w:t>
      </w:r>
      <w:proofErr w:type="spellEnd"/>
      <w:r w:rsidRPr="00CD09A2">
        <w:t xml:space="preserve"> and </w:t>
      </w:r>
      <w:r>
        <w:t>silent</w:t>
      </w:r>
      <w:r w:rsidRPr="00CD09A2">
        <w:t xml:space="preserve"> CTs</w:t>
      </w:r>
      <w:r>
        <w:t>.</w:t>
      </w:r>
    </w:p>
    <w:tbl>
      <w:tblPr>
        <w:tblStyle w:val="TableGrid"/>
        <w:tblW w:w="537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773"/>
        <w:gridCol w:w="2616"/>
        <w:gridCol w:w="2459"/>
        <w:gridCol w:w="6475"/>
      </w:tblGrid>
      <w:tr w:rsidR="002A2740" w:rsidRPr="002A2740" w:rsidTr="001F6069">
        <w:trPr>
          <w:jc w:val="center"/>
        </w:trPr>
        <w:tc>
          <w:tcPr>
            <w:tcW w:w="172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8"/>
                <w:lang w:val="en-US" w:eastAsia="en-GB"/>
              </w:rPr>
            </w:pPr>
            <w:bookmarkStart w:id="0" w:name="_GoBack"/>
            <w:bookmarkEnd w:id="0"/>
            <w:r w:rsidRPr="002A2740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Author (year)</w:t>
            </w:r>
          </w:p>
        </w:tc>
        <w:tc>
          <w:tcPr>
            <w:tcW w:w="177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Samples</w:t>
            </w:r>
          </w:p>
        </w:tc>
        <w:tc>
          <w:tcPr>
            <w:tcW w:w="261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Genes and miRNAs</w:t>
            </w:r>
          </w:p>
        </w:tc>
        <w:tc>
          <w:tcPr>
            <w:tcW w:w="24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Techniques</w:t>
            </w:r>
          </w:p>
        </w:tc>
        <w:tc>
          <w:tcPr>
            <w:tcW w:w="647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b/>
                <w:sz w:val="18"/>
                <w:szCs w:val="18"/>
                <w:lang w:val="en-US"/>
              </w:rPr>
              <w:t>Conclusions</w:t>
            </w:r>
          </w:p>
        </w:tc>
      </w:tr>
      <w:tr w:rsidR="002A2740" w:rsidRPr="002A2740" w:rsidTr="001F6069">
        <w:trPr>
          <w:jc w:val="center"/>
        </w:trPr>
        <w:tc>
          <w:tcPr>
            <w:tcW w:w="1728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Bottoni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(2007)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6 STs, 5 LTs, 4 CTs, 17 silent 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PitNETs</w:t>
            </w:r>
            <w:proofErr w:type="spellEnd"/>
          </w:p>
        </w:tc>
        <w:tc>
          <w:tcPr>
            <w:tcW w:w="261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245 miRNAs</w:t>
            </w:r>
          </w:p>
        </w:tc>
        <w:tc>
          <w:tcPr>
            <w:tcW w:w="245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miRNA array</w:t>
            </w:r>
          </w:p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qRT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-PCR (TaqMan, relative expression)</w:t>
            </w:r>
          </w:p>
        </w:tc>
        <w:tc>
          <w:tcPr>
            <w:tcW w:w="647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7 upregulated and 23 downregulated miRNAs in different 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PitNET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subtypes</w:t>
            </w:r>
          </w:p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29 miRNAs capable of predicting the 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histotype</w:t>
            </w:r>
            <w:proofErr w:type="spellEnd"/>
          </w:p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6 miRNAs differentially expressed in macro and micro silent 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PitNETs</w:t>
            </w:r>
            <w:proofErr w:type="spellEnd"/>
          </w:p>
        </w:tc>
      </w:tr>
      <w:tr w:rsidR="002A2740" w:rsidRPr="002A2740" w:rsidTr="001F6069">
        <w:trPr>
          <w:jc w:val="center"/>
        </w:trPr>
        <w:tc>
          <w:tcPr>
            <w:tcW w:w="17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Amaral (2009)</w:t>
            </w:r>
          </w:p>
        </w:tc>
        <w:tc>
          <w:tcPr>
            <w:tcW w:w="1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14 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sCTs</w:t>
            </w:r>
            <w:proofErr w:type="spellEnd"/>
          </w:p>
        </w:tc>
        <w:tc>
          <w:tcPr>
            <w:tcW w:w="26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s-E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s-ES" w:eastAsia="en-GB"/>
              </w:rPr>
              <w:t>let7a, miR-15a, miR-16, miR-21, miR-141, miR-143, miR-145, miR-150</w:t>
            </w:r>
          </w:p>
        </w:tc>
        <w:tc>
          <w:tcPr>
            <w:tcW w:w="24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qRT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-PCR (TaqMan, relative expression)</w:t>
            </w:r>
          </w:p>
        </w:tc>
        <w:tc>
          <w:tcPr>
            <w:tcW w:w="64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/>
              </w:rPr>
              <w:t>8 miRNAs under-expressed in secreting CTs</w:t>
            </w:r>
          </w:p>
        </w:tc>
      </w:tr>
      <w:tr w:rsidR="002A2740" w:rsidRPr="002A2740" w:rsidTr="001F6069">
        <w:trPr>
          <w:jc w:val="center"/>
        </w:trPr>
        <w:tc>
          <w:tcPr>
            <w:tcW w:w="17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Liang (2013)</w:t>
            </w:r>
          </w:p>
        </w:tc>
        <w:tc>
          <w:tcPr>
            <w:tcW w:w="1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10 silent 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PitNETs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, 10 GTs, 2 normal pituitary </w:t>
            </w:r>
            <w:proofErr w:type="gram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gland</w:t>
            </w:r>
            <w:proofErr w:type="gramEnd"/>
          </w:p>
        </w:tc>
        <w:tc>
          <w:tcPr>
            <w:tcW w:w="26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435 human miRNAs</w:t>
            </w:r>
          </w:p>
        </w:tc>
        <w:tc>
          <w:tcPr>
            <w:tcW w:w="24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miRNA array</w:t>
            </w:r>
          </w:p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qRT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-PCR (SYBR green, relative expression)</w:t>
            </w:r>
          </w:p>
        </w:tc>
        <w:tc>
          <w:tcPr>
            <w:tcW w:w="64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16 upregulated and 13 downregulated miRNAs in GTs</w:t>
            </w:r>
          </w:p>
        </w:tc>
      </w:tr>
      <w:tr w:rsidR="002A2740" w:rsidRPr="002A2740" w:rsidTr="001F6069">
        <w:trPr>
          <w:jc w:val="center"/>
        </w:trPr>
        <w:tc>
          <w:tcPr>
            <w:tcW w:w="17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Palumbo (2013)</w:t>
            </w:r>
          </w:p>
        </w:tc>
        <w:tc>
          <w:tcPr>
            <w:tcW w:w="1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7 STs, 5 normal pituitary </w:t>
            </w:r>
            <w:proofErr w:type="gram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gland</w:t>
            </w:r>
            <w:proofErr w:type="gram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, AtT20 cells</w:t>
            </w:r>
          </w:p>
        </w:tc>
        <w:tc>
          <w:tcPr>
            <w:tcW w:w="26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365 miRNAs</w:t>
            </w:r>
          </w:p>
        </w:tc>
        <w:tc>
          <w:tcPr>
            <w:tcW w:w="24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miRNA TaqMan array</w:t>
            </w:r>
          </w:p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qRT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-PCR (SYBR green, relative expression)</w:t>
            </w:r>
          </w:p>
        </w:tc>
        <w:tc>
          <w:tcPr>
            <w:tcW w:w="64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/>
              </w:rPr>
              <w:t>5 upregulated (miR-26a, miR-26b, miR-212, miR-107, miR-103) and 12 downregulated (miR-125b, miR-141, miR-144, miR-164, miR-145, miR-143, miR-15b, miR-16, let7b, let7a3, miR-128) in STs</w:t>
            </w:r>
          </w:p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miR-26b and miR-128 regulate </w:t>
            </w:r>
            <w:r w:rsidRPr="002A2740">
              <w:rPr>
                <w:rFonts w:ascii="Palatino Linotype" w:hAnsi="Palatino Linotype" w:cs="Arial"/>
                <w:i/>
                <w:sz w:val="18"/>
                <w:szCs w:val="18"/>
                <w:lang w:val="en-US"/>
              </w:rPr>
              <w:t>PTEN-AKT</w:t>
            </w:r>
            <w:r w:rsidRPr="002A2740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 pathway in AtT20 cells</w:t>
            </w:r>
          </w:p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Negative correlation between miR-26b/miR-128 and PTEN and between miR-128 and </w:t>
            </w:r>
            <w:r w:rsidRPr="002A2740">
              <w:rPr>
                <w:rFonts w:ascii="Palatino Linotype" w:hAnsi="Palatino Linotype" w:cs="Arial"/>
                <w:i/>
                <w:sz w:val="18"/>
                <w:szCs w:val="18"/>
                <w:lang w:val="en-US"/>
              </w:rPr>
              <w:t>BMI1</w:t>
            </w:r>
            <w:r w:rsidRPr="002A2740">
              <w:rPr>
                <w:rFonts w:ascii="Palatino Linotype" w:hAnsi="Palatino Linotype" w:cs="Arial"/>
                <w:sz w:val="18"/>
                <w:szCs w:val="18"/>
                <w:lang w:val="en-US"/>
              </w:rPr>
              <w:t xml:space="preserve"> in STs</w:t>
            </w:r>
          </w:p>
        </w:tc>
      </w:tr>
      <w:tr w:rsidR="002A2740" w:rsidRPr="002A2740" w:rsidTr="001F6069">
        <w:trPr>
          <w:jc w:val="center"/>
        </w:trPr>
        <w:tc>
          <w:tcPr>
            <w:tcW w:w="172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Gentilin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(2013)</w:t>
            </w:r>
          </w:p>
        </w:tc>
        <w:tc>
          <w:tcPr>
            <w:tcW w:w="177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5 CTs, AtT20 cells</w:t>
            </w:r>
          </w:p>
        </w:tc>
        <w:tc>
          <w:tcPr>
            <w:tcW w:w="261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s-E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s-ES" w:eastAsia="en-GB"/>
              </w:rPr>
              <w:t>miR-26a, miR-150, miR-212, miR-191, miR-181b, miR-98, miR-189, miR-24, miR-192, miR-124a, miR-153</w:t>
            </w:r>
          </w:p>
        </w:tc>
        <w:tc>
          <w:tcPr>
            <w:tcW w:w="24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qRT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-PCR (TaqMan, relative expression)</w:t>
            </w:r>
          </w:p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Functional studies</w:t>
            </w:r>
          </w:p>
        </w:tc>
        <w:tc>
          <w:tcPr>
            <w:tcW w:w="647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miR-124a, miR-24, miR-191 and miR-121 downregulated and miR-181b and miR-26a upregulated in AtT20 cells</w:t>
            </w:r>
          </w:p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i/>
                <w:sz w:val="18"/>
                <w:szCs w:val="18"/>
                <w:lang w:val="en-US" w:eastAsia="en-GB"/>
              </w:rPr>
              <w:t xml:space="preserve">PRKCD </w:t>
            </w: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and </w:t>
            </w:r>
            <w:r w:rsidRPr="002A2740">
              <w:rPr>
                <w:rFonts w:ascii="Palatino Linotype" w:hAnsi="Palatino Linotype" w:cs="Arial"/>
                <w:i/>
                <w:sz w:val="18"/>
                <w:szCs w:val="18"/>
                <w:lang w:val="en-US" w:eastAsia="en-GB"/>
              </w:rPr>
              <w:t>SENP5</w:t>
            </w: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putative target genes of miR-26a</w:t>
            </w:r>
          </w:p>
        </w:tc>
      </w:tr>
      <w:tr w:rsidR="002A2740" w:rsidRPr="002A2740" w:rsidTr="001F6069">
        <w:trPr>
          <w:jc w:val="center"/>
        </w:trPr>
        <w:tc>
          <w:tcPr>
            <w:tcW w:w="17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Garbicz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(2017)</w:t>
            </w:r>
          </w:p>
        </w:tc>
        <w:tc>
          <w:tcPr>
            <w:tcW w:w="1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25 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PitNETs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(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sCTs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and silent CTs), 4 Crooke’s </w:t>
            </w:r>
            <w:proofErr w:type="gram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cell</w:t>
            </w:r>
            <w:proofErr w:type="gramEnd"/>
          </w:p>
        </w:tc>
        <w:tc>
          <w:tcPr>
            <w:tcW w:w="26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s-E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s-ES" w:eastAsia="en-GB"/>
              </w:rPr>
              <w:t xml:space="preserve">miR-106b-5p, miR-93-5p, miR-93-3p, miR-25-3p, </w:t>
            </w:r>
            <w:r w:rsidRPr="002A2740">
              <w:rPr>
                <w:rFonts w:ascii="Palatino Linotype" w:hAnsi="Palatino Linotype" w:cs="Arial"/>
                <w:i/>
                <w:sz w:val="18"/>
                <w:szCs w:val="18"/>
                <w:lang w:val="es-ES" w:eastAsia="en-GB"/>
              </w:rPr>
              <w:t>MCM7</w:t>
            </w:r>
          </w:p>
        </w:tc>
        <w:tc>
          <w:tcPr>
            <w:tcW w:w="24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qRT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-PCR (TaqMan, relative expression)</w:t>
            </w:r>
          </w:p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IHC</w:t>
            </w:r>
          </w:p>
        </w:tc>
        <w:tc>
          <w:tcPr>
            <w:tcW w:w="64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miR-106~25 upregulated in invasive ACTH-producing 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PitNETs</w:t>
            </w:r>
            <w:proofErr w:type="spellEnd"/>
          </w:p>
        </w:tc>
      </w:tr>
      <w:tr w:rsidR="002A2740" w:rsidRPr="002A2740" w:rsidTr="001F6069">
        <w:trPr>
          <w:jc w:val="center"/>
        </w:trPr>
        <w:tc>
          <w:tcPr>
            <w:tcW w:w="17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Neou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(2020)</w:t>
            </w:r>
          </w:p>
        </w:tc>
        <w:tc>
          <w:tcPr>
            <w:tcW w:w="17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134 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PitNETs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(35 CTs, 29 GTs, 23 STs, 16 LTs, 8 mixed GH-PRL, 8 NC, 6 </w:t>
            </w:r>
            <w:proofErr w:type="gram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TT</w:t>
            </w:r>
            <w:proofErr w:type="gram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, 9 PH-PIT1)</w:t>
            </w:r>
          </w:p>
        </w:tc>
        <w:tc>
          <w:tcPr>
            <w:tcW w:w="26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miRNome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</w:t>
            </w:r>
          </w:p>
        </w:tc>
        <w:tc>
          <w:tcPr>
            <w:tcW w:w="24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miRNA sequencing</w:t>
            </w:r>
          </w:p>
        </w:tc>
        <w:tc>
          <w:tcPr>
            <w:tcW w:w="64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</w:pPr>
            <w:r w:rsidRPr="002A2740">
              <w:rPr>
                <w:rFonts w:ascii="Palatino Linotype" w:hAnsi="Palatino Linotype"/>
                <w:sz w:val="18"/>
              </w:rPr>
              <w:t xml:space="preserve">CT </w:t>
            </w:r>
            <w:proofErr w:type="spellStart"/>
            <w:r w:rsidRPr="002A2740">
              <w:rPr>
                <w:rFonts w:ascii="Palatino Linotype" w:hAnsi="Palatino Linotype"/>
                <w:sz w:val="18"/>
              </w:rPr>
              <w:t>tumors</w:t>
            </w:r>
            <w:proofErr w:type="spellEnd"/>
            <w:r w:rsidRPr="002A2740">
              <w:rPr>
                <w:rFonts w:ascii="Palatino Linotype" w:hAnsi="Palatino Linotype"/>
                <w:sz w:val="18"/>
              </w:rPr>
              <w:t xml:space="preserve"> were arranged in two clusters with different miRNA signatures, with clear differences between functioning and silent variants.</w:t>
            </w:r>
            <w:r w:rsidRPr="002A2740">
              <w:rPr>
                <w:rFonts w:ascii="AdvPSA183" w:eastAsiaTheme="minorHAnsi" w:hAnsi="AdvPSA183" w:cs="AdvPSA183"/>
                <w:sz w:val="18"/>
                <w:szCs w:val="14"/>
                <w:lang w:val="en-US" w:eastAsia="en-US"/>
              </w:rPr>
              <w:t xml:space="preserve"> </w:t>
            </w:r>
            <w:r w:rsidRPr="002A2740">
              <w:rPr>
                <w:rFonts w:ascii="Palatino Linotype" w:eastAsiaTheme="minorHAnsi" w:hAnsi="Palatino Linotype" w:cs="AdvPSA183"/>
                <w:sz w:val="18"/>
                <w:szCs w:val="14"/>
                <w:lang w:val="en-US" w:eastAsia="en-US"/>
              </w:rPr>
              <w:t xml:space="preserve">The most differentially expressed miRNA between the </w:t>
            </w:r>
            <w:proofErr w:type="spellStart"/>
            <w:r w:rsidRPr="002A2740">
              <w:rPr>
                <w:rFonts w:ascii="Palatino Linotype" w:eastAsiaTheme="minorHAnsi" w:hAnsi="Palatino Linotype" w:cs="AdvPSA183"/>
                <w:sz w:val="18"/>
                <w:szCs w:val="14"/>
                <w:lang w:val="en-US" w:eastAsia="en-US"/>
              </w:rPr>
              <w:t>miRNome</w:t>
            </w:r>
            <w:proofErr w:type="spellEnd"/>
            <w:r w:rsidRPr="002A2740">
              <w:rPr>
                <w:rFonts w:ascii="Palatino Linotype" w:eastAsiaTheme="minorHAnsi" w:hAnsi="Palatino Linotype" w:cs="AdvPSA183"/>
                <w:sz w:val="18"/>
                <w:szCs w:val="14"/>
                <w:lang w:val="en-US" w:eastAsia="en-US"/>
              </w:rPr>
              <w:t xml:space="preserve"> groups were: miR-410-3p, miR-148ª, miR-577, miR-934, miR-132/miR-212, miR574, MEG3-cluster, miR-656-3p, miR-208b-3p, miR-582, miR-1468-5p, miR-532/let-7f-2, miR-28, miR-137 and miR-504-5p</w:t>
            </w:r>
          </w:p>
        </w:tc>
      </w:tr>
      <w:tr w:rsidR="002A2740" w:rsidRPr="002A2740" w:rsidTr="001F6069">
        <w:trPr>
          <w:jc w:val="center"/>
        </w:trPr>
        <w:tc>
          <w:tcPr>
            <w:tcW w:w="1728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lastRenderedPageBreak/>
              <w:t>Present study (2020)</w:t>
            </w:r>
          </w:p>
        </w:tc>
        <w:tc>
          <w:tcPr>
            <w:tcW w:w="1773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47 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PitNETs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(24 </w:t>
            </w: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sCTs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 xml:space="preserve"> and 23 silent CTs)</w:t>
            </w:r>
          </w:p>
        </w:tc>
        <w:tc>
          <w:tcPr>
            <w:tcW w:w="2616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s-E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lang w:val="es-ES" w:eastAsia="en-GB"/>
              </w:rPr>
              <w:t>miR-488, miR-200a, miR-103, miR-383, miR-375</w:t>
            </w:r>
          </w:p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i/>
                <w:iCs/>
                <w:sz w:val="18"/>
                <w:szCs w:val="18"/>
                <w:lang w:val="en-US"/>
              </w:rPr>
              <w:t>PKA, MAP3K8, MEK, MAPK3, NGFIB, NURR1, PITX1, STAT3</w:t>
            </w:r>
          </w:p>
        </w:tc>
        <w:tc>
          <w:tcPr>
            <w:tcW w:w="2459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proofErr w:type="spellStart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qRT</w:t>
            </w:r>
            <w:proofErr w:type="spellEnd"/>
            <w:r w:rsidRPr="002A2740"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  <w:t>-PCR (TaqMan, relative expression)</w:t>
            </w:r>
          </w:p>
        </w:tc>
        <w:tc>
          <w:tcPr>
            <w:tcW w:w="6475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A2740" w:rsidRPr="002A2740" w:rsidRDefault="002A2740" w:rsidP="001F606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Arial"/>
                <w:sz w:val="18"/>
                <w:szCs w:val="18"/>
                <w:lang w:val="en-US" w:eastAsia="en-GB"/>
              </w:rPr>
            </w:pPr>
            <w:r w:rsidRPr="002A2740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miR-200a and miR-103 present potential usefulness in the discrimination of secreting and silent CTs. miR-383 overexpressed in CTs especially in silent CTs. Negative correlation between </w:t>
            </w:r>
            <w:r w:rsidRPr="002A2740">
              <w:rPr>
                <w:rFonts w:ascii="Palatino Linotype" w:hAnsi="Palatino Linotype" w:cs="Arial"/>
                <w:i/>
                <w:sz w:val="18"/>
                <w:szCs w:val="18"/>
                <w:shd w:val="clear" w:color="auto" w:fill="FFFFFF"/>
                <w:lang w:val="en-US"/>
              </w:rPr>
              <w:t>TBX19</w:t>
            </w:r>
            <w:r w:rsidRPr="002A2740">
              <w:rPr>
                <w:rFonts w:ascii="Palatino Linotype" w:hAnsi="Palatino Linotype" w:cs="Arial"/>
                <w:sz w:val="18"/>
                <w:szCs w:val="18"/>
                <w:shd w:val="clear" w:color="auto" w:fill="FFFFFF"/>
                <w:lang w:val="en-US"/>
              </w:rPr>
              <w:t xml:space="preserve"> and miR-383 in silent CTs</w:t>
            </w:r>
          </w:p>
        </w:tc>
      </w:tr>
    </w:tbl>
    <w:p w:rsidR="002A2740" w:rsidRPr="00CD09A2" w:rsidRDefault="002A2740" w:rsidP="0083116E">
      <w:pPr>
        <w:pStyle w:val="MDPI41tablecaption"/>
        <w:ind w:left="0"/>
      </w:pPr>
    </w:p>
    <w:sectPr w:rsidR="002A2740" w:rsidRPr="00CD09A2" w:rsidSect="0003516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466" w:rsidRDefault="008E3466" w:rsidP="002A2740">
      <w:pPr>
        <w:spacing w:after="0" w:line="240" w:lineRule="auto"/>
      </w:pPr>
      <w:r>
        <w:separator/>
      </w:r>
    </w:p>
  </w:endnote>
  <w:endnote w:type="continuationSeparator" w:id="0">
    <w:p w:rsidR="008E3466" w:rsidRDefault="008E3466" w:rsidP="002A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PSA183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466" w:rsidRDefault="008E3466" w:rsidP="002A2740">
      <w:pPr>
        <w:spacing w:after="0" w:line="240" w:lineRule="auto"/>
      </w:pPr>
      <w:r>
        <w:separator/>
      </w:r>
    </w:p>
  </w:footnote>
  <w:footnote w:type="continuationSeparator" w:id="0">
    <w:p w:rsidR="008E3466" w:rsidRDefault="008E3466" w:rsidP="002A27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161"/>
    <w:rsid w:val="00035161"/>
    <w:rsid w:val="001019A0"/>
    <w:rsid w:val="001C1112"/>
    <w:rsid w:val="00286542"/>
    <w:rsid w:val="002A2740"/>
    <w:rsid w:val="004F0452"/>
    <w:rsid w:val="00561EB2"/>
    <w:rsid w:val="005E6F59"/>
    <w:rsid w:val="00730831"/>
    <w:rsid w:val="007E117C"/>
    <w:rsid w:val="0083116E"/>
    <w:rsid w:val="008E3466"/>
    <w:rsid w:val="00B44B1B"/>
    <w:rsid w:val="00C7648E"/>
    <w:rsid w:val="00DB1263"/>
    <w:rsid w:val="00DF3147"/>
    <w:rsid w:val="00F521A4"/>
    <w:rsid w:val="00FC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2C3F7"/>
  <w15:docId w15:val="{90966B55-A06E-410E-86AC-06037A11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5161"/>
    <w:pPr>
      <w:spacing w:after="160" w:line="259" w:lineRule="auto"/>
    </w:pPr>
    <w:rPr>
      <w:rFonts w:eastAsiaTheme="minorEastAsia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1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DPI41tablecaption">
    <w:name w:val="MDPI_4.1_table_caption"/>
    <w:basedOn w:val="Normal"/>
    <w:qFormat/>
    <w:rsid w:val="00035161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31"/>
    <w:rPr>
      <w:rFonts w:ascii="Tahoma" w:eastAsiaTheme="minorEastAsia" w:hAnsi="Tahoma" w:cs="Tahoma"/>
      <w:sz w:val="16"/>
      <w:szCs w:val="16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2A27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740"/>
    <w:rPr>
      <w:rFonts w:eastAsiaTheme="minorEastAsia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2A27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740"/>
    <w:rPr>
      <w:rFonts w:eastAsiaTheme="minorEastAsia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384</Words>
  <Characters>2375</Characters>
  <Application>Microsoft Office Word</Application>
  <DocSecurity>0</DocSecurity>
  <Lines>99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MDPI</cp:lastModifiedBy>
  <cp:revision>4</cp:revision>
  <dcterms:created xsi:type="dcterms:W3CDTF">2020-06-09T07:53:00Z</dcterms:created>
  <dcterms:modified xsi:type="dcterms:W3CDTF">2020-06-12T02:07:00Z</dcterms:modified>
</cp:coreProperties>
</file>