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9AF80" w14:textId="77777777" w:rsidR="003A5D81" w:rsidRPr="00B413A4" w:rsidRDefault="003A5D81" w:rsidP="00CA63AE">
      <w:pPr>
        <w:pStyle w:val="Tekstpodstawowy"/>
        <w:pageBreakBefore/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413A4">
        <w:rPr>
          <w:rFonts w:ascii="Times New Roman" w:hAnsi="Times New Roman" w:cs="Times New Roman"/>
          <w:b/>
          <w:bCs/>
          <w:color w:val="FF0000"/>
          <w:sz w:val="24"/>
          <w:szCs w:val="24"/>
        </w:rPr>
        <w:t>Table S1.</w:t>
      </w:r>
      <w:r w:rsidRPr="00B413A4">
        <w:rPr>
          <w:rFonts w:ascii="Times New Roman" w:hAnsi="Times New Roman" w:cs="Times New Roman"/>
          <w:color w:val="FF0000"/>
          <w:sz w:val="24"/>
          <w:szCs w:val="24"/>
        </w:rPr>
        <w:t xml:space="preserve"> Minor and major bleedings in the studied groups during follow-up.</w:t>
      </w:r>
    </w:p>
    <w:p w14:paraId="6F9E95A4" w14:textId="77777777" w:rsidR="003A5D81" w:rsidRPr="00B413A4" w:rsidRDefault="003A5D81" w:rsidP="00CA63AE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MDPI41threelinetable"/>
        <w:tblW w:w="9336" w:type="dxa"/>
        <w:tblLayout w:type="fixed"/>
        <w:tblLook w:val="0000" w:firstRow="0" w:lastRow="0" w:firstColumn="0" w:lastColumn="0" w:noHBand="0" w:noVBand="0"/>
      </w:tblPr>
      <w:tblGrid>
        <w:gridCol w:w="2127"/>
        <w:gridCol w:w="2268"/>
        <w:gridCol w:w="1647"/>
        <w:gridCol w:w="1647"/>
        <w:gridCol w:w="1647"/>
      </w:tblGrid>
      <w:tr w:rsidR="00C61066" w:rsidRPr="00B413A4" w14:paraId="697401AF" w14:textId="77777777" w:rsidTr="004C7CB7">
        <w:trPr>
          <w:trHeight w:val="414"/>
        </w:trPr>
        <w:tc>
          <w:tcPr>
            <w:tcW w:w="212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top"/>
          </w:tcPr>
          <w:p w14:paraId="31DFB41B" w14:textId="77777777" w:rsidR="003A5D81" w:rsidRPr="00B413A4" w:rsidRDefault="003A5D81" w:rsidP="00CA63A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top"/>
          </w:tcPr>
          <w:p w14:paraId="6E0D4FA4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Type of bleeding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top"/>
          </w:tcPr>
          <w:p w14:paraId="0FB52CA2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Controls </w:t>
            </w:r>
          </w:p>
          <w:p w14:paraId="347E059D" w14:textId="77777777" w:rsidR="003A5D81" w:rsidRPr="00B413A4" w:rsidRDefault="003A5D81" w:rsidP="00CA63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de-DE"/>
              </w:rPr>
            </w:pPr>
            <w:r w:rsidRPr="00B413A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N=31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top"/>
          </w:tcPr>
          <w:p w14:paraId="61AA2BCE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Rivaroxaban</w:t>
            </w:r>
          </w:p>
          <w:p w14:paraId="585F5A85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N=132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top"/>
          </w:tcPr>
          <w:p w14:paraId="5D20949B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VKA </w:t>
            </w:r>
          </w:p>
          <w:p w14:paraId="45F1D48D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N=145</w:t>
            </w:r>
          </w:p>
        </w:tc>
      </w:tr>
      <w:tr w:rsidR="00C61066" w:rsidRPr="00B413A4" w14:paraId="3CD37FFA" w14:textId="77777777" w:rsidTr="004C7CB7">
        <w:tc>
          <w:tcPr>
            <w:tcW w:w="2127" w:type="dxa"/>
            <w:tcBorders>
              <w:top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227175F6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Minor bleeding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75C71A9B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All</w:t>
            </w:r>
          </w:p>
        </w:tc>
        <w:tc>
          <w:tcPr>
            <w:tcW w:w="1647" w:type="dxa"/>
            <w:tcBorders>
              <w:top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7254AE02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(6.4)</w:t>
            </w:r>
          </w:p>
        </w:tc>
        <w:tc>
          <w:tcPr>
            <w:tcW w:w="1647" w:type="dxa"/>
            <w:tcBorders>
              <w:top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35A46CC0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27 (20.5)</w:t>
            </w:r>
          </w:p>
        </w:tc>
        <w:tc>
          <w:tcPr>
            <w:tcW w:w="1647" w:type="dxa"/>
            <w:tcBorders>
              <w:top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7FECDC7C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 (17.2)</w:t>
            </w:r>
          </w:p>
        </w:tc>
      </w:tr>
      <w:tr w:rsidR="00C61066" w:rsidRPr="00B413A4" w14:paraId="002A6AB0" w14:textId="77777777" w:rsidTr="004C7CB7">
        <w:tc>
          <w:tcPr>
            <w:tcW w:w="212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18E16846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1A69FFBA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Skin easy bruising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6F84422F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3FEBE715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(6.1)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580CDA95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(5.5)</w:t>
            </w:r>
          </w:p>
        </w:tc>
      </w:tr>
      <w:tr w:rsidR="00C61066" w:rsidRPr="00B413A4" w14:paraId="539B7B7C" w14:textId="77777777" w:rsidTr="004C7CB7">
        <w:tc>
          <w:tcPr>
            <w:tcW w:w="212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764B8C45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4B5124F5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Gingival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0303B6D4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(3.2)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4089A51A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(1.5)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7B8FB83A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(4.1)</w:t>
            </w:r>
          </w:p>
        </w:tc>
      </w:tr>
      <w:tr w:rsidR="00C61066" w:rsidRPr="00B413A4" w14:paraId="20667692" w14:textId="77777777" w:rsidTr="004C7CB7">
        <w:tc>
          <w:tcPr>
            <w:tcW w:w="212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0EDD2BFA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55ECC6D3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Epistaxis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77945E8C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11FC0F28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 (3.8)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0DDE3366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 (2.1)</w:t>
            </w:r>
          </w:p>
        </w:tc>
      </w:tr>
      <w:tr w:rsidR="00C61066" w:rsidRPr="00B413A4" w14:paraId="295685CF" w14:textId="77777777" w:rsidTr="004C7CB7">
        <w:tc>
          <w:tcPr>
            <w:tcW w:w="212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15DF8074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3A4FAB92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Hematuria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1D75DA2E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4D3FDDE4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 (3.0)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26306319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(1.4)</w:t>
            </w:r>
          </w:p>
        </w:tc>
      </w:tr>
      <w:tr w:rsidR="00C61066" w:rsidRPr="00B413A4" w14:paraId="7E7A21D8" w14:textId="77777777" w:rsidTr="004C7CB7">
        <w:tc>
          <w:tcPr>
            <w:tcW w:w="212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775813DD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08FEF1EF" w14:textId="440A3F20" w:rsidR="003A5D81" w:rsidRPr="00B413A4" w:rsidRDefault="00B413A4" w:rsidP="004C7CB7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Conjunctival</w:t>
            </w:r>
            <w:r w:rsidR="003A5D81"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C7CB7"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bleeds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37941FFD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(3.2)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489BEF4C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(0.8)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21380DE7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(1.4)</w:t>
            </w:r>
          </w:p>
        </w:tc>
      </w:tr>
      <w:tr w:rsidR="00C61066" w:rsidRPr="00B413A4" w14:paraId="13ABC3C6" w14:textId="77777777" w:rsidTr="004C7CB7">
        <w:tc>
          <w:tcPr>
            <w:tcW w:w="2127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top"/>
          </w:tcPr>
          <w:p w14:paraId="2E714DE3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top"/>
          </w:tcPr>
          <w:p w14:paraId="4BC5BF07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Vaginal</w:t>
            </w:r>
          </w:p>
        </w:tc>
        <w:tc>
          <w:tcPr>
            <w:tcW w:w="1647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top"/>
          </w:tcPr>
          <w:p w14:paraId="7C3E46E8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top"/>
          </w:tcPr>
          <w:p w14:paraId="7C332A8A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(5.3)</w:t>
            </w:r>
          </w:p>
        </w:tc>
        <w:tc>
          <w:tcPr>
            <w:tcW w:w="1647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top"/>
          </w:tcPr>
          <w:p w14:paraId="51F3DE80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 (2.8)</w:t>
            </w:r>
          </w:p>
        </w:tc>
      </w:tr>
      <w:tr w:rsidR="00C61066" w:rsidRPr="00B413A4" w14:paraId="5A2C3EB2" w14:textId="77777777" w:rsidTr="004C7CB7">
        <w:tc>
          <w:tcPr>
            <w:tcW w:w="2127" w:type="dxa"/>
            <w:tcBorders>
              <w:top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3F822C4A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Major bleeding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7FE9F6E9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All</w:t>
            </w:r>
          </w:p>
        </w:tc>
        <w:tc>
          <w:tcPr>
            <w:tcW w:w="1647" w:type="dxa"/>
            <w:tcBorders>
              <w:top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4DB2354A" w14:textId="77777777" w:rsidR="003A5D81" w:rsidRPr="00B413A4" w:rsidRDefault="003A5D81" w:rsidP="00CA63A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48B34068" w14:textId="77777777" w:rsidR="003A5D81" w:rsidRPr="00B413A4" w:rsidRDefault="003A5D81" w:rsidP="00CA63A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 (5.3)</w:t>
            </w:r>
          </w:p>
        </w:tc>
        <w:tc>
          <w:tcPr>
            <w:tcW w:w="1647" w:type="dxa"/>
            <w:tcBorders>
              <w:top w:val="single" w:sz="4" w:space="0" w:color="auto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1FBABE89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(4.1)</w:t>
            </w:r>
          </w:p>
        </w:tc>
      </w:tr>
      <w:tr w:rsidR="00C61066" w:rsidRPr="00B413A4" w14:paraId="33742217" w14:textId="77777777" w:rsidTr="004C7CB7">
        <w:tc>
          <w:tcPr>
            <w:tcW w:w="212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6E6E23F4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12663A0F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Gastrointestinal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76CE1302" w14:textId="77777777" w:rsidR="003A5D81" w:rsidRPr="00B413A4" w:rsidRDefault="003A5D81" w:rsidP="00CA63A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5ABC3174" w14:textId="77777777" w:rsidR="003A5D81" w:rsidRPr="00B413A4" w:rsidRDefault="003A5D81" w:rsidP="00CA63A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 (3.8)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00C2278E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(1.4)</w:t>
            </w:r>
          </w:p>
        </w:tc>
      </w:tr>
      <w:tr w:rsidR="00C61066" w:rsidRPr="00B413A4" w14:paraId="4CB04FB5" w14:textId="77777777" w:rsidTr="004C7CB7">
        <w:tc>
          <w:tcPr>
            <w:tcW w:w="212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094CAC58" w14:textId="77777777" w:rsidR="003A5D81" w:rsidRPr="00B413A4" w:rsidRDefault="003A5D81" w:rsidP="00CA63AE">
            <w:pPr>
              <w:spacing w:after="0" w:line="360" w:lineRule="auto"/>
              <w:ind w:left="280" w:right="60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5D7C5EBB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Vaginal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074B1B51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6763B975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77CE9ED5" w14:textId="77777777" w:rsidR="003A5D81" w:rsidRPr="00B413A4" w:rsidRDefault="003A5D81" w:rsidP="00CA63A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 (1.4)</w:t>
            </w:r>
          </w:p>
        </w:tc>
      </w:tr>
      <w:tr w:rsidR="00C61066" w:rsidRPr="00B413A4" w14:paraId="1582D1C1" w14:textId="77777777" w:rsidTr="004C7CB7">
        <w:tc>
          <w:tcPr>
            <w:tcW w:w="212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22EEB630" w14:textId="77777777" w:rsidR="003A5D81" w:rsidRPr="00B413A4" w:rsidRDefault="003A5D81" w:rsidP="00CA63AE">
            <w:pPr>
              <w:spacing w:after="0" w:line="360" w:lineRule="auto"/>
              <w:ind w:left="280" w:right="60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3AD00456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Menorrhagia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59433A39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031D7487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(0.8)</w:t>
            </w:r>
          </w:p>
        </w:tc>
        <w:tc>
          <w:tcPr>
            <w:tcW w:w="1647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top"/>
          </w:tcPr>
          <w:p w14:paraId="1C0C0E07" w14:textId="77777777" w:rsidR="003A5D81" w:rsidRPr="00B413A4" w:rsidRDefault="003A5D81" w:rsidP="00CA63A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C61066" w:rsidRPr="00B413A4" w14:paraId="2B1A7235" w14:textId="77777777" w:rsidTr="004C7CB7">
        <w:tc>
          <w:tcPr>
            <w:tcW w:w="2127" w:type="dxa"/>
            <w:tcBorders>
              <w:top w:val="nil"/>
              <w:bottom w:val="single" w:sz="8" w:space="0" w:color="auto"/>
            </w:tcBorders>
            <w:tcMar>
              <w:left w:w="28" w:type="dxa"/>
              <w:right w:w="28" w:type="dxa"/>
            </w:tcMar>
            <w:vAlign w:val="top"/>
          </w:tcPr>
          <w:p w14:paraId="56B58DDD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tcMar>
              <w:left w:w="28" w:type="dxa"/>
              <w:right w:w="28" w:type="dxa"/>
            </w:tcMar>
            <w:vAlign w:val="top"/>
          </w:tcPr>
          <w:p w14:paraId="0E102C55" w14:textId="77777777" w:rsidR="003A5D81" w:rsidRPr="00B413A4" w:rsidRDefault="003A5D81" w:rsidP="00CA63AE">
            <w:pPr>
              <w:spacing w:after="0" w:line="36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Others</w:t>
            </w:r>
          </w:p>
        </w:tc>
        <w:tc>
          <w:tcPr>
            <w:tcW w:w="1647" w:type="dxa"/>
            <w:tcBorders>
              <w:top w:val="nil"/>
              <w:bottom w:val="single" w:sz="8" w:space="0" w:color="auto"/>
            </w:tcBorders>
            <w:tcMar>
              <w:left w:w="28" w:type="dxa"/>
              <w:right w:w="28" w:type="dxa"/>
            </w:tcMar>
            <w:vAlign w:val="top"/>
          </w:tcPr>
          <w:p w14:paraId="1D817293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647" w:type="dxa"/>
            <w:tcBorders>
              <w:top w:val="nil"/>
              <w:bottom w:val="single" w:sz="8" w:space="0" w:color="auto"/>
            </w:tcBorders>
            <w:tcMar>
              <w:left w:w="28" w:type="dxa"/>
              <w:right w:w="28" w:type="dxa"/>
            </w:tcMar>
            <w:vAlign w:val="top"/>
          </w:tcPr>
          <w:p w14:paraId="0A154600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(0.8)</w:t>
            </w:r>
          </w:p>
        </w:tc>
        <w:tc>
          <w:tcPr>
            <w:tcW w:w="1647" w:type="dxa"/>
            <w:tcBorders>
              <w:top w:val="nil"/>
              <w:bottom w:val="single" w:sz="8" w:space="0" w:color="auto"/>
            </w:tcBorders>
            <w:tcMar>
              <w:left w:w="28" w:type="dxa"/>
              <w:right w:w="28" w:type="dxa"/>
            </w:tcMar>
            <w:vAlign w:val="top"/>
          </w:tcPr>
          <w:p w14:paraId="6D2B243F" w14:textId="77777777" w:rsidR="003A5D81" w:rsidRPr="00B413A4" w:rsidRDefault="003A5D81" w:rsidP="00CA63AE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1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(1.4)</w:t>
            </w:r>
          </w:p>
        </w:tc>
      </w:tr>
    </w:tbl>
    <w:p w14:paraId="309C35B2" w14:textId="77777777" w:rsidR="003A5D81" w:rsidRPr="00B413A4" w:rsidRDefault="003A5D81" w:rsidP="00CA63AE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3C4AA5A" w14:textId="22858B28" w:rsidR="003A5D81" w:rsidRPr="00B413A4" w:rsidRDefault="003A5D81" w:rsidP="00CA63AE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413A4">
        <w:rPr>
          <w:rFonts w:ascii="Times New Roman" w:hAnsi="Times New Roman" w:cs="Times New Roman"/>
          <w:color w:val="FF0000"/>
          <w:sz w:val="24"/>
          <w:szCs w:val="24"/>
        </w:rPr>
        <w:t>Abbreviations: data are shown as numbers (percentages), VKA: vitamin K antagonist</w:t>
      </w:r>
      <w:r w:rsidR="00CD7C0C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35880EB5" w14:textId="3C384BCA" w:rsidR="003A5D81" w:rsidRPr="00B413A4" w:rsidRDefault="003A5D81" w:rsidP="00CA63AE">
      <w:pPr>
        <w:suppressAutoHyphens w:val="0"/>
        <w:spacing w:after="0" w:line="36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sectPr w:rsidR="003A5D81" w:rsidRPr="00B413A4"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ohit Devanagari">
    <w:altName w:val="Calibri"/>
    <w:charset w:val="EE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37D"/>
    <w:rsid w:val="000155B9"/>
    <w:rsid w:val="00071A6D"/>
    <w:rsid w:val="00087D13"/>
    <w:rsid w:val="00127FE7"/>
    <w:rsid w:val="00205253"/>
    <w:rsid w:val="00301E61"/>
    <w:rsid w:val="003A5D81"/>
    <w:rsid w:val="00426863"/>
    <w:rsid w:val="004C14B3"/>
    <w:rsid w:val="004C7CB7"/>
    <w:rsid w:val="00564CA9"/>
    <w:rsid w:val="005778F5"/>
    <w:rsid w:val="005A2518"/>
    <w:rsid w:val="00656980"/>
    <w:rsid w:val="0075347A"/>
    <w:rsid w:val="00782E3B"/>
    <w:rsid w:val="007F57EE"/>
    <w:rsid w:val="00806FAF"/>
    <w:rsid w:val="008527AF"/>
    <w:rsid w:val="008C01E4"/>
    <w:rsid w:val="009903E4"/>
    <w:rsid w:val="00996DAC"/>
    <w:rsid w:val="009F505B"/>
    <w:rsid w:val="00A3313D"/>
    <w:rsid w:val="00A442B9"/>
    <w:rsid w:val="00AB0681"/>
    <w:rsid w:val="00AD3B99"/>
    <w:rsid w:val="00B413A4"/>
    <w:rsid w:val="00C4337D"/>
    <w:rsid w:val="00C61066"/>
    <w:rsid w:val="00CA63AE"/>
    <w:rsid w:val="00CB1E0D"/>
    <w:rsid w:val="00CD7C0C"/>
    <w:rsid w:val="00E349FC"/>
    <w:rsid w:val="00E55468"/>
    <w:rsid w:val="00E702D2"/>
    <w:rsid w:val="00F25341"/>
    <w:rsid w:val="00F414DE"/>
    <w:rsid w:val="00FA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9A380"/>
  <w15:docId w15:val="{101301B9-6923-49D0-854C-4CADCD27F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37D"/>
    <w:pPr>
      <w:suppressAutoHyphens/>
      <w:spacing w:after="200" w:line="276" w:lineRule="auto"/>
    </w:pPr>
    <w:rPr>
      <w:rFonts w:ascii="Calibri" w:eastAsia="Calibri" w:hAnsi="Calibri" w:cs="Calibri"/>
      <w:kern w:val="2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next w:val="Indeks"/>
    <w:link w:val="TekstpodstawowyZnak"/>
    <w:semiHidden/>
    <w:rsid w:val="00C4337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4337D"/>
    <w:rPr>
      <w:rFonts w:ascii="Calibri" w:eastAsia="Calibri" w:hAnsi="Calibri" w:cs="Calibri"/>
      <w:kern w:val="2"/>
      <w:lang w:val="en-US" w:eastAsia="zh-CN"/>
    </w:rPr>
  </w:style>
  <w:style w:type="paragraph" w:customStyle="1" w:styleId="Indeks">
    <w:name w:val="Indeks"/>
    <w:basedOn w:val="Normalny"/>
    <w:next w:val="Normalny"/>
    <w:rsid w:val="00C4337D"/>
    <w:pPr>
      <w:suppressLineNumbers/>
    </w:pPr>
    <w:rPr>
      <w:rFonts w:cs="Lohit Devanagari"/>
    </w:rPr>
  </w:style>
  <w:style w:type="table" w:customStyle="1" w:styleId="MDPI41threelinetable">
    <w:name w:val="MDPI_4.1_three_line_table"/>
    <w:basedOn w:val="Standardowy"/>
    <w:uiPriority w:val="99"/>
    <w:rsid w:val="00127FE7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Konrad Stepien</cp:lastModifiedBy>
  <cp:revision>4</cp:revision>
  <dcterms:created xsi:type="dcterms:W3CDTF">2020-06-05T10:32:00Z</dcterms:created>
  <dcterms:modified xsi:type="dcterms:W3CDTF">2020-06-05T20:18:00Z</dcterms:modified>
</cp:coreProperties>
</file>