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28845" w14:textId="47295922" w:rsidR="00954D66" w:rsidRPr="00D052C9" w:rsidRDefault="00954D66" w:rsidP="00954D66">
      <w:pPr>
        <w:keepNext/>
        <w:spacing w:line="240" w:lineRule="auto"/>
        <w:jc w:val="left"/>
        <w:rPr>
          <w:b/>
          <w:bCs/>
          <w:lang w:val="en-US"/>
        </w:rPr>
      </w:pPr>
      <w:r w:rsidRPr="00D052C9">
        <w:rPr>
          <w:b/>
          <w:bCs/>
          <w:lang w:val="en-US"/>
        </w:rPr>
        <w:t xml:space="preserve">The relationship between </w:t>
      </w:r>
      <w:r w:rsidR="008A167F" w:rsidRPr="00D052C9">
        <w:rPr>
          <w:b/>
          <w:bCs/>
          <w:lang w:val="en-US"/>
        </w:rPr>
        <w:t xml:space="preserve">treatment and </w:t>
      </w:r>
      <w:r w:rsidRPr="00D052C9">
        <w:rPr>
          <w:b/>
          <w:bCs/>
          <w:lang w:val="en-US"/>
        </w:rPr>
        <w:t xml:space="preserve">PADI4 methylation </w:t>
      </w:r>
      <w:r w:rsidR="008A167F" w:rsidRPr="00D052C9">
        <w:rPr>
          <w:b/>
          <w:bCs/>
          <w:lang w:val="en-US"/>
        </w:rPr>
        <w:t>or</w:t>
      </w:r>
      <w:r w:rsidRPr="00D052C9">
        <w:rPr>
          <w:b/>
          <w:bCs/>
          <w:lang w:val="en-US"/>
        </w:rPr>
        <w:t xml:space="preserve"> DAS28 index</w:t>
      </w:r>
      <w:r w:rsidR="00D052C9" w:rsidRPr="00D052C9">
        <w:rPr>
          <w:b/>
          <w:bCs/>
          <w:lang w:val="en-US"/>
        </w:rPr>
        <w:t>.</w:t>
      </w:r>
    </w:p>
    <w:p w14:paraId="41C8D350" w14:textId="71BED3DC" w:rsidR="00954D66" w:rsidRPr="00954D66" w:rsidRDefault="00954D66" w:rsidP="00954D66">
      <w:pPr>
        <w:keepNext/>
        <w:spacing w:line="240" w:lineRule="auto"/>
        <w:jc w:val="left"/>
        <w:rPr>
          <w:rFonts w:ascii="Calibri" w:eastAsia="Calibri" w:hAnsi="Calibri" w:cs="Times New Roman"/>
          <w:i/>
          <w:iCs/>
          <w:color w:val="44546A"/>
          <w:sz w:val="18"/>
          <w:szCs w:val="18"/>
          <w:lang w:val="en-US"/>
        </w:rPr>
      </w:pPr>
      <w:r w:rsidRPr="00954D66">
        <w:rPr>
          <w:rFonts w:ascii="Calibri" w:eastAsia="Calibri" w:hAnsi="Calibri" w:cs="Times New Roman"/>
          <w:i/>
          <w:iCs/>
          <w:color w:val="44546A"/>
          <w:sz w:val="18"/>
          <w:szCs w:val="18"/>
          <w:lang w:val="en-US"/>
        </w:rPr>
        <w:t>Table S2. PADI4 methylation in comparison to the treatment.</w:t>
      </w:r>
    </w:p>
    <w:tbl>
      <w:tblPr>
        <w:tblStyle w:val="Tabela-Siatka"/>
        <w:tblW w:w="9023" w:type="dxa"/>
        <w:tblLook w:val="04A0" w:firstRow="1" w:lastRow="0" w:firstColumn="1" w:lastColumn="0" w:noHBand="0" w:noVBand="1"/>
      </w:tblPr>
      <w:tblGrid>
        <w:gridCol w:w="3864"/>
        <w:gridCol w:w="1867"/>
        <w:gridCol w:w="1646"/>
        <w:gridCol w:w="1646"/>
      </w:tblGrid>
      <w:tr w:rsidR="00954D66" w:rsidRPr="00954D66" w14:paraId="52BAAD14" w14:textId="77777777" w:rsidTr="004C18FF">
        <w:trPr>
          <w:trHeight w:val="477"/>
        </w:trPr>
        <w:tc>
          <w:tcPr>
            <w:tcW w:w="0" w:type="auto"/>
            <w:vMerge w:val="restart"/>
          </w:tcPr>
          <w:p w14:paraId="505F6AA6" w14:textId="77777777" w:rsidR="00954D66" w:rsidRPr="00954D66" w:rsidRDefault="00954D66" w:rsidP="00954D66">
            <w:pPr>
              <w:spacing w:line="240" w:lineRule="auto"/>
              <w:jc w:val="left"/>
              <w:rPr>
                <w:rFonts w:eastAsia="Calibri" w:cs="Times New Roman"/>
                <w:color w:val="auto"/>
                <w:sz w:val="22"/>
                <w:lang w:val="en-US"/>
              </w:rPr>
            </w:pPr>
          </w:p>
          <w:p w14:paraId="778B30D4" w14:textId="77777777" w:rsidR="00954D66" w:rsidRPr="00954D66" w:rsidRDefault="00954D66" w:rsidP="00954D66">
            <w:pPr>
              <w:spacing w:line="240" w:lineRule="auto"/>
              <w:jc w:val="left"/>
              <w:rPr>
                <w:rFonts w:eastAsia="Calibri" w:cs="Times New Roman"/>
                <w:b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b/>
                <w:color w:val="auto"/>
                <w:sz w:val="22"/>
                <w:lang w:val="en-US"/>
              </w:rPr>
              <w:t>Group</w:t>
            </w:r>
          </w:p>
        </w:tc>
        <w:tc>
          <w:tcPr>
            <w:tcW w:w="0" w:type="auto"/>
            <w:gridSpan w:val="2"/>
          </w:tcPr>
          <w:p w14:paraId="31DD1CA5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b/>
                <w:i/>
                <w:color w:val="auto"/>
                <w:sz w:val="22"/>
                <w:lang w:val="en-US"/>
              </w:rPr>
              <w:t>PADI4</w:t>
            </w:r>
            <w:r w:rsidRPr="00954D66">
              <w:rPr>
                <w:rFonts w:eastAsia="Calibri" w:cs="Times New Roman"/>
                <w:b/>
                <w:color w:val="auto"/>
                <w:sz w:val="22"/>
                <w:lang w:val="en-US"/>
              </w:rPr>
              <w:t xml:space="preserve"> methylation</w:t>
            </w:r>
          </w:p>
          <w:p w14:paraId="0AA0A183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b/>
                <w:color w:val="auto"/>
                <w:sz w:val="22"/>
                <w:lang w:val="en-US"/>
              </w:rPr>
              <w:t>[methylated sequences]</w:t>
            </w:r>
          </w:p>
        </w:tc>
        <w:tc>
          <w:tcPr>
            <w:tcW w:w="0" w:type="auto"/>
          </w:tcPr>
          <w:p w14:paraId="4F60E193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b/>
                <w:color w:val="auto"/>
                <w:sz w:val="22"/>
                <w:lang w:val="en-US"/>
              </w:rPr>
              <w:t>DAS28</w:t>
            </w:r>
          </w:p>
        </w:tc>
      </w:tr>
      <w:tr w:rsidR="00954D66" w:rsidRPr="00954D66" w14:paraId="30E17AE2" w14:textId="77777777" w:rsidTr="004C18FF">
        <w:trPr>
          <w:trHeight w:val="477"/>
        </w:trPr>
        <w:tc>
          <w:tcPr>
            <w:tcW w:w="0" w:type="auto"/>
            <w:vMerge/>
          </w:tcPr>
          <w:p w14:paraId="5E8EA896" w14:textId="77777777" w:rsidR="00954D66" w:rsidRPr="00954D66" w:rsidRDefault="00954D66" w:rsidP="00954D66">
            <w:pPr>
              <w:spacing w:line="240" w:lineRule="auto"/>
              <w:jc w:val="left"/>
              <w:rPr>
                <w:rFonts w:eastAsia="Calibri" w:cs="Times New Roman"/>
                <w:b/>
                <w:color w:val="auto"/>
                <w:sz w:val="22"/>
                <w:lang w:val="en-US"/>
              </w:rPr>
            </w:pPr>
          </w:p>
        </w:tc>
        <w:tc>
          <w:tcPr>
            <w:tcW w:w="1867" w:type="dxa"/>
          </w:tcPr>
          <w:p w14:paraId="21E677E8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strike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color w:val="auto"/>
                <w:sz w:val="22"/>
                <w:lang w:val="en-US"/>
              </w:rPr>
              <w:t>Median fold-change</w:t>
            </w:r>
          </w:p>
        </w:tc>
        <w:tc>
          <w:tcPr>
            <w:tcW w:w="1646" w:type="dxa"/>
          </w:tcPr>
          <w:p w14:paraId="2192CAF6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color w:val="auto"/>
                <w:sz w:val="22"/>
                <w:lang w:val="en-US"/>
              </w:rPr>
              <w:t>Interquartile range</w:t>
            </w:r>
          </w:p>
          <w:p w14:paraId="17810461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</w:p>
        </w:tc>
        <w:tc>
          <w:tcPr>
            <w:tcW w:w="1646" w:type="dxa"/>
          </w:tcPr>
          <w:p w14:paraId="4B91BBE1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proofErr w:type="spellStart"/>
            <w:r w:rsidRPr="00954D66">
              <w:rPr>
                <w:rFonts w:eastAsia="Calibri" w:cs="Times New Roman"/>
                <w:color w:val="auto"/>
                <w:sz w:val="22"/>
                <w:lang w:val="en-US"/>
              </w:rPr>
              <w:t>Mean±SD</w:t>
            </w:r>
            <w:proofErr w:type="spellEnd"/>
          </w:p>
        </w:tc>
      </w:tr>
      <w:tr w:rsidR="00954D66" w:rsidRPr="00954D66" w14:paraId="32C8D122" w14:textId="77777777" w:rsidTr="004C18FF">
        <w:trPr>
          <w:trHeight w:val="477"/>
        </w:trPr>
        <w:tc>
          <w:tcPr>
            <w:tcW w:w="0" w:type="auto"/>
          </w:tcPr>
          <w:p w14:paraId="55340944" w14:textId="77777777" w:rsidR="00954D66" w:rsidRPr="00954D66" w:rsidRDefault="00954D66" w:rsidP="00954D66">
            <w:pPr>
              <w:spacing w:line="240" w:lineRule="auto"/>
              <w:jc w:val="left"/>
              <w:rPr>
                <w:rFonts w:eastAsia="Calibri" w:cs="Times New Roman"/>
                <w:b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b/>
                <w:color w:val="auto"/>
                <w:sz w:val="22"/>
                <w:lang w:val="en-US"/>
              </w:rPr>
              <w:t>MTX, n=22 (21%)</w:t>
            </w:r>
          </w:p>
        </w:tc>
        <w:tc>
          <w:tcPr>
            <w:tcW w:w="1867" w:type="dxa"/>
          </w:tcPr>
          <w:p w14:paraId="48545563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954D66">
              <w:rPr>
                <w:rFonts w:eastAsia="Calibri" w:cs="Times New Roman"/>
                <w:color w:val="auto"/>
                <w:sz w:val="22"/>
              </w:rPr>
              <w:t>1.37</w:t>
            </w:r>
          </w:p>
        </w:tc>
        <w:tc>
          <w:tcPr>
            <w:tcW w:w="1646" w:type="dxa"/>
          </w:tcPr>
          <w:p w14:paraId="665C8F14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954D66">
              <w:rPr>
                <w:rFonts w:eastAsia="Calibri" w:cs="Times New Roman"/>
                <w:color w:val="auto"/>
                <w:sz w:val="22"/>
              </w:rPr>
              <w:t>[0.71-3.35]</w:t>
            </w:r>
          </w:p>
        </w:tc>
        <w:tc>
          <w:tcPr>
            <w:tcW w:w="1646" w:type="dxa"/>
          </w:tcPr>
          <w:p w14:paraId="07E9E37C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954D66">
              <w:rPr>
                <w:rFonts w:eastAsia="Calibri" w:cs="Times New Roman"/>
                <w:color w:val="auto"/>
                <w:sz w:val="22"/>
              </w:rPr>
              <w:t>4.44±1.65</w:t>
            </w:r>
          </w:p>
        </w:tc>
      </w:tr>
      <w:tr w:rsidR="00954D66" w:rsidRPr="00954D66" w14:paraId="76CF1712" w14:textId="77777777" w:rsidTr="004C18FF">
        <w:trPr>
          <w:trHeight w:val="498"/>
        </w:trPr>
        <w:tc>
          <w:tcPr>
            <w:tcW w:w="0" w:type="auto"/>
          </w:tcPr>
          <w:p w14:paraId="5D0BCAF5" w14:textId="77777777" w:rsidR="00954D66" w:rsidRPr="00954D66" w:rsidRDefault="00954D66" w:rsidP="00954D66">
            <w:pPr>
              <w:spacing w:line="240" w:lineRule="auto"/>
              <w:jc w:val="left"/>
              <w:rPr>
                <w:rFonts w:eastAsia="Calibri" w:cs="Times New Roman"/>
                <w:b/>
                <w:color w:val="auto"/>
                <w:sz w:val="22"/>
                <w:lang w:val="en-US"/>
              </w:rPr>
            </w:pPr>
            <w:proofErr w:type="spellStart"/>
            <w:r w:rsidRPr="00954D66">
              <w:rPr>
                <w:rFonts w:eastAsia="Calibri" w:cs="Times New Roman"/>
                <w:b/>
                <w:color w:val="auto"/>
                <w:sz w:val="22"/>
                <w:lang w:val="en-US"/>
              </w:rPr>
              <w:t>MTX+Steroids</w:t>
            </w:r>
            <w:proofErr w:type="spellEnd"/>
            <w:r w:rsidRPr="00954D66">
              <w:rPr>
                <w:rFonts w:eastAsia="Calibri" w:cs="Times New Roman"/>
                <w:b/>
                <w:color w:val="auto"/>
                <w:sz w:val="22"/>
                <w:lang w:val="en-US"/>
              </w:rPr>
              <w:t>, n=30 (28.6%)</w:t>
            </w:r>
          </w:p>
        </w:tc>
        <w:tc>
          <w:tcPr>
            <w:tcW w:w="1867" w:type="dxa"/>
          </w:tcPr>
          <w:p w14:paraId="28760F64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954D66">
              <w:rPr>
                <w:rFonts w:eastAsia="Calibri" w:cs="Times New Roman"/>
                <w:color w:val="auto"/>
                <w:sz w:val="22"/>
              </w:rPr>
              <w:t>1.17</w:t>
            </w:r>
          </w:p>
        </w:tc>
        <w:tc>
          <w:tcPr>
            <w:tcW w:w="1646" w:type="dxa"/>
          </w:tcPr>
          <w:p w14:paraId="543948DE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954D66">
              <w:rPr>
                <w:rFonts w:eastAsia="Calibri" w:cs="Times New Roman"/>
                <w:color w:val="auto"/>
                <w:sz w:val="22"/>
              </w:rPr>
              <w:t>[0.65-2.05]</w:t>
            </w:r>
          </w:p>
        </w:tc>
        <w:tc>
          <w:tcPr>
            <w:tcW w:w="1646" w:type="dxa"/>
          </w:tcPr>
          <w:p w14:paraId="34AD48D0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2"/>
              </w:rPr>
            </w:pPr>
            <w:r w:rsidRPr="00954D66">
              <w:rPr>
                <w:rFonts w:eastAsia="Calibri" w:cs="Times New Roman"/>
                <w:b/>
                <w:color w:val="auto"/>
                <w:sz w:val="22"/>
              </w:rPr>
              <w:t>4.75±1.68</w:t>
            </w:r>
          </w:p>
        </w:tc>
      </w:tr>
      <w:tr w:rsidR="00954D66" w:rsidRPr="00954D66" w14:paraId="3FEB378A" w14:textId="77777777" w:rsidTr="004C18FF">
        <w:trPr>
          <w:trHeight w:val="477"/>
        </w:trPr>
        <w:tc>
          <w:tcPr>
            <w:tcW w:w="0" w:type="auto"/>
          </w:tcPr>
          <w:p w14:paraId="01B500A2" w14:textId="77777777" w:rsidR="00954D66" w:rsidRPr="00954D66" w:rsidRDefault="00954D66" w:rsidP="00954D66">
            <w:pPr>
              <w:spacing w:line="240" w:lineRule="auto"/>
              <w:jc w:val="left"/>
              <w:rPr>
                <w:rFonts w:eastAsia="Calibri" w:cs="Times New Roman"/>
                <w:b/>
                <w:color w:val="auto"/>
                <w:sz w:val="22"/>
                <w:lang w:val="en-US"/>
              </w:rPr>
            </w:pPr>
            <w:proofErr w:type="spellStart"/>
            <w:r w:rsidRPr="00954D66">
              <w:rPr>
                <w:rFonts w:eastAsia="Calibri" w:cs="Times New Roman"/>
                <w:b/>
                <w:color w:val="auto"/>
                <w:sz w:val="22"/>
                <w:lang w:val="en-US"/>
              </w:rPr>
              <w:t>MTX+Biologics</w:t>
            </w:r>
            <w:proofErr w:type="spellEnd"/>
            <w:r w:rsidRPr="00954D66">
              <w:rPr>
                <w:rFonts w:eastAsia="Calibri" w:cs="Times New Roman"/>
                <w:b/>
                <w:color w:val="auto"/>
                <w:sz w:val="22"/>
                <w:lang w:val="en-US"/>
              </w:rPr>
              <w:t>, n=15 (14.3%)</w:t>
            </w:r>
          </w:p>
        </w:tc>
        <w:tc>
          <w:tcPr>
            <w:tcW w:w="1867" w:type="dxa"/>
          </w:tcPr>
          <w:p w14:paraId="17E5FA54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954D66">
              <w:rPr>
                <w:rFonts w:eastAsia="Calibri" w:cs="Times New Roman"/>
                <w:color w:val="auto"/>
                <w:sz w:val="22"/>
              </w:rPr>
              <w:t>2.33</w:t>
            </w:r>
          </w:p>
        </w:tc>
        <w:tc>
          <w:tcPr>
            <w:tcW w:w="1646" w:type="dxa"/>
          </w:tcPr>
          <w:p w14:paraId="6CC13A30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</w:rPr>
            </w:pPr>
            <w:r w:rsidRPr="00954D66">
              <w:rPr>
                <w:rFonts w:eastAsia="Calibri" w:cs="Times New Roman"/>
                <w:color w:val="auto"/>
                <w:sz w:val="22"/>
              </w:rPr>
              <w:t>[1.23-5.25]</w:t>
            </w:r>
          </w:p>
        </w:tc>
        <w:tc>
          <w:tcPr>
            <w:tcW w:w="1646" w:type="dxa"/>
          </w:tcPr>
          <w:p w14:paraId="4BE233D4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2"/>
              </w:rPr>
            </w:pPr>
            <w:r w:rsidRPr="00954D66">
              <w:rPr>
                <w:rFonts w:eastAsia="Calibri" w:cs="Times New Roman"/>
                <w:b/>
                <w:color w:val="auto"/>
                <w:sz w:val="22"/>
              </w:rPr>
              <w:t>3.12±1.31</w:t>
            </w:r>
          </w:p>
        </w:tc>
      </w:tr>
      <w:tr w:rsidR="00954D66" w:rsidRPr="00954D66" w14:paraId="4DFA82AC" w14:textId="77777777" w:rsidTr="004C18FF">
        <w:trPr>
          <w:trHeight w:val="477"/>
        </w:trPr>
        <w:tc>
          <w:tcPr>
            <w:tcW w:w="0" w:type="auto"/>
          </w:tcPr>
          <w:p w14:paraId="3DBE75B6" w14:textId="77777777" w:rsidR="00954D66" w:rsidRPr="00954D66" w:rsidRDefault="00954D66" w:rsidP="00954D66">
            <w:pPr>
              <w:spacing w:line="240" w:lineRule="auto"/>
              <w:jc w:val="left"/>
              <w:rPr>
                <w:rFonts w:eastAsia="Calibri" w:cs="Times New Roman"/>
                <w:b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b/>
                <w:color w:val="auto"/>
                <w:sz w:val="22"/>
                <w:lang w:val="en-US"/>
              </w:rPr>
              <w:t>Steroids, n=17 (16.2%)</w:t>
            </w:r>
          </w:p>
        </w:tc>
        <w:tc>
          <w:tcPr>
            <w:tcW w:w="1867" w:type="dxa"/>
          </w:tcPr>
          <w:p w14:paraId="4EB69305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color w:val="auto"/>
                <w:sz w:val="22"/>
                <w:lang w:val="en-US"/>
              </w:rPr>
              <w:t>1.49</w:t>
            </w:r>
          </w:p>
        </w:tc>
        <w:tc>
          <w:tcPr>
            <w:tcW w:w="1646" w:type="dxa"/>
          </w:tcPr>
          <w:p w14:paraId="4D3300BB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color w:val="auto"/>
                <w:sz w:val="22"/>
                <w:lang w:val="en-US"/>
              </w:rPr>
              <w:t>[0.48-3.01]</w:t>
            </w:r>
          </w:p>
        </w:tc>
        <w:tc>
          <w:tcPr>
            <w:tcW w:w="1646" w:type="dxa"/>
          </w:tcPr>
          <w:p w14:paraId="38AFDE93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color w:val="auto"/>
                <w:sz w:val="22"/>
                <w:lang w:val="en-US"/>
              </w:rPr>
              <w:t>3.79±1.28</w:t>
            </w:r>
          </w:p>
        </w:tc>
      </w:tr>
      <w:tr w:rsidR="00954D66" w:rsidRPr="00954D66" w14:paraId="7362C01B" w14:textId="77777777" w:rsidTr="004C18FF">
        <w:trPr>
          <w:trHeight w:val="477"/>
        </w:trPr>
        <w:tc>
          <w:tcPr>
            <w:tcW w:w="0" w:type="auto"/>
          </w:tcPr>
          <w:p w14:paraId="1E73CF16" w14:textId="77777777" w:rsidR="00954D66" w:rsidRPr="00954D66" w:rsidRDefault="00954D66" w:rsidP="00954D66">
            <w:pPr>
              <w:spacing w:line="240" w:lineRule="auto"/>
              <w:jc w:val="left"/>
              <w:rPr>
                <w:rFonts w:eastAsia="Calibri" w:cs="Times New Roman"/>
                <w:b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b/>
                <w:color w:val="auto"/>
                <w:sz w:val="22"/>
                <w:lang w:val="en-US"/>
              </w:rPr>
              <w:t>Triple drugs therapy, n=21 (20)</w:t>
            </w:r>
          </w:p>
        </w:tc>
        <w:tc>
          <w:tcPr>
            <w:tcW w:w="1867" w:type="dxa"/>
          </w:tcPr>
          <w:p w14:paraId="5BDC4739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color w:val="auto"/>
                <w:sz w:val="22"/>
                <w:lang w:val="en-US"/>
              </w:rPr>
              <w:t>1.68</w:t>
            </w:r>
          </w:p>
        </w:tc>
        <w:tc>
          <w:tcPr>
            <w:tcW w:w="1646" w:type="dxa"/>
          </w:tcPr>
          <w:p w14:paraId="2CA53372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color w:val="auto"/>
                <w:sz w:val="22"/>
                <w:lang w:val="en-US"/>
              </w:rPr>
              <w:t>[0.87-2.78]</w:t>
            </w:r>
          </w:p>
        </w:tc>
        <w:tc>
          <w:tcPr>
            <w:tcW w:w="1646" w:type="dxa"/>
          </w:tcPr>
          <w:p w14:paraId="58B358CE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color w:val="auto"/>
                <w:sz w:val="22"/>
                <w:lang w:val="en-US"/>
              </w:rPr>
              <w:t>3.61±1.18</w:t>
            </w:r>
          </w:p>
        </w:tc>
      </w:tr>
      <w:tr w:rsidR="00954D66" w:rsidRPr="00954D66" w14:paraId="028974F4" w14:textId="77777777" w:rsidTr="004C18FF">
        <w:trPr>
          <w:trHeight w:val="477"/>
        </w:trPr>
        <w:tc>
          <w:tcPr>
            <w:tcW w:w="0" w:type="auto"/>
          </w:tcPr>
          <w:p w14:paraId="2E70D3E1" w14:textId="77777777" w:rsidR="00954D66" w:rsidRPr="00954D66" w:rsidRDefault="00954D66" w:rsidP="00954D66">
            <w:pPr>
              <w:spacing w:line="240" w:lineRule="auto"/>
              <w:jc w:val="left"/>
              <w:rPr>
                <w:rFonts w:eastAsia="Calibri" w:cs="Times New Roman"/>
                <w:b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b/>
                <w:color w:val="auto"/>
                <w:sz w:val="22"/>
                <w:lang w:val="en-US"/>
              </w:rPr>
              <w:t>p-value between groups</w:t>
            </w:r>
          </w:p>
        </w:tc>
        <w:tc>
          <w:tcPr>
            <w:tcW w:w="0" w:type="auto"/>
            <w:gridSpan w:val="2"/>
          </w:tcPr>
          <w:p w14:paraId="397D332F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color w:val="auto"/>
                <w:sz w:val="22"/>
                <w:lang w:val="en-US"/>
              </w:rPr>
              <w:t>0.34</w:t>
            </w:r>
          </w:p>
        </w:tc>
        <w:tc>
          <w:tcPr>
            <w:tcW w:w="0" w:type="auto"/>
          </w:tcPr>
          <w:p w14:paraId="132160C1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b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b/>
                <w:color w:val="auto"/>
                <w:sz w:val="22"/>
                <w:lang w:val="en-US"/>
              </w:rPr>
              <w:t>0.0037*</w:t>
            </w:r>
          </w:p>
        </w:tc>
      </w:tr>
      <w:tr w:rsidR="00954D66" w:rsidRPr="00954D66" w14:paraId="6F5FC64E" w14:textId="77777777" w:rsidTr="004C18FF">
        <w:trPr>
          <w:trHeight w:val="477"/>
        </w:trPr>
        <w:tc>
          <w:tcPr>
            <w:tcW w:w="0" w:type="auto"/>
          </w:tcPr>
          <w:p w14:paraId="6E5867E4" w14:textId="77777777" w:rsidR="00954D66" w:rsidRPr="00954D66" w:rsidRDefault="00954D66" w:rsidP="00954D66">
            <w:pPr>
              <w:spacing w:line="240" w:lineRule="auto"/>
              <w:jc w:val="left"/>
              <w:rPr>
                <w:rFonts w:eastAsia="Calibri" w:cs="Times New Roman"/>
                <w:b/>
                <w:bCs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b/>
                <w:color w:val="auto"/>
                <w:sz w:val="22"/>
                <w:lang w:val="en-US"/>
              </w:rPr>
              <w:t>Overall</w:t>
            </w:r>
          </w:p>
          <w:p w14:paraId="509678F6" w14:textId="77777777" w:rsidR="00954D66" w:rsidRPr="00954D66" w:rsidRDefault="00954D66" w:rsidP="00954D66">
            <w:pPr>
              <w:spacing w:line="240" w:lineRule="auto"/>
              <w:jc w:val="left"/>
              <w:rPr>
                <w:rFonts w:eastAsia="Calibri" w:cs="Times New Roman"/>
                <w:b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b/>
                <w:color w:val="auto"/>
                <w:sz w:val="22"/>
                <w:lang w:val="en-US"/>
              </w:rPr>
              <w:t>n=105</w:t>
            </w:r>
          </w:p>
        </w:tc>
        <w:tc>
          <w:tcPr>
            <w:tcW w:w="1867" w:type="dxa"/>
          </w:tcPr>
          <w:p w14:paraId="37AB4BC3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color w:val="auto"/>
                <w:sz w:val="22"/>
                <w:lang w:val="en-US"/>
              </w:rPr>
              <w:t>1.43</w:t>
            </w:r>
          </w:p>
        </w:tc>
        <w:tc>
          <w:tcPr>
            <w:tcW w:w="1646" w:type="dxa"/>
          </w:tcPr>
          <w:p w14:paraId="41863BE0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color w:val="auto"/>
                <w:sz w:val="22"/>
                <w:lang w:val="en-US"/>
              </w:rPr>
              <w:t>[0.69-3.01]</w:t>
            </w:r>
          </w:p>
        </w:tc>
        <w:tc>
          <w:tcPr>
            <w:tcW w:w="1646" w:type="dxa"/>
          </w:tcPr>
          <w:p w14:paraId="55B3D784" w14:textId="77777777" w:rsidR="00954D66" w:rsidRPr="00954D66" w:rsidRDefault="00954D66" w:rsidP="00954D66">
            <w:pPr>
              <w:spacing w:line="240" w:lineRule="auto"/>
              <w:jc w:val="center"/>
              <w:rPr>
                <w:rFonts w:eastAsia="Calibri" w:cs="Times New Roman"/>
                <w:color w:val="auto"/>
                <w:sz w:val="22"/>
                <w:lang w:val="en-US"/>
              </w:rPr>
            </w:pPr>
            <w:r w:rsidRPr="00954D66">
              <w:rPr>
                <w:rFonts w:eastAsia="Calibri" w:cs="Times New Roman"/>
                <w:color w:val="auto"/>
                <w:sz w:val="22"/>
                <w:lang w:val="en-US"/>
              </w:rPr>
              <w:t>4.07±1.56</w:t>
            </w:r>
          </w:p>
        </w:tc>
      </w:tr>
    </w:tbl>
    <w:p w14:paraId="484798FE" w14:textId="77777777" w:rsidR="00954D66" w:rsidRPr="00954D66" w:rsidRDefault="00954D66" w:rsidP="00954D66">
      <w:pPr>
        <w:spacing w:line="240" w:lineRule="auto"/>
        <w:jc w:val="left"/>
        <w:rPr>
          <w:rFonts w:ascii="Calibri" w:eastAsia="Calibri" w:hAnsi="Calibri" w:cs="Times New Roman"/>
          <w:i/>
          <w:iCs/>
          <w:color w:val="44546A"/>
          <w:sz w:val="18"/>
          <w:szCs w:val="18"/>
          <w:lang w:val="en-US"/>
        </w:rPr>
      </w:pPr>
      <w:r w:rsidRPr="00954D66">
        <w:rPr>
          <w:rFonts w:ascii="Calibri" w:eastAsia="Calibri" w:hAnsi="Calibri" w:cs="Times New Roman"/>
          <w:i/>
          <w:iCs/>
          <w:color w:val="44546A"/>
          <w:sz w:val="18"/>
          <w:szCs w:val="18"/>
          <w:lang w:val="en-US"/>
        </w:rPr>
        <w:t>Abbreviations: MTX,  methotrexate; SD, standard deviation.</w:t>
      </w:r>
    </w:p>
    <w:p w14:paraId="7AB7F87B" w14:textId="462DB367" w:rsidR="00954D66" w:rsidRPr="00954D66" w:rsidRDefault="00954D66" w:rsidP="00954D66">
      <w:pPr>
        <w:spacing w:after="160" w:line="259" w:lineRule="auto"/>
        <w:jc w:val="left"/>
        <w:rPr>
          <w:rFonts w:eastAsia="Calibri" w:cs="Times New Roman"/>
          <w:color w:val="auto"/>
          <w:sz w:val="22"/>
          <w:lang w:val="en-US"/>
        </w:rPr>
      </w:pPr>
      <w:r w:rsidRPr="00954D66">
        <w:rPr>
          <w:rFonts w:eastAsia="Calibri" w:cs="Times New Roman"/>
          <w:b/>
          <w:color w:val="auto"/>
          <w:sz w:val="22"/>
          <w:lang w:val="en-US"/>
        </w:rPr>
        <w:t>*</w:t>
      </w:r>
      <w:r w:rsidRPr="00954D66">
        <w:rPr>
          <w:rFonts w:eastAsia="Calibri" w:cs="Times New Roman"/>
          <w:color w:val="auto"/>
          <w:sz w:val="22"/>
          <w:lang w:val="en-US"/>
        </w:rPr>
        <w:t xml:space="preserve">  The difference were observed only between groups: </w:t>
      </w:r>
      <w:proofErr w:type="spellStart"/>
      <w:r w:rsidRPr="00954D66">
        <w:rPr>
          <w:rFonts w:eastAsia="Calibri" w:cs="Times New Roman"/>
          <w:color w:val="auto"/>
          <w:sz w:val="22"/>
          <w:lang w:val="en-US"/>
        </w:rPr>
        <w:t>MTX+Steroids</w:t>
      </w:r>
      <w:proofErr w:type="spellEnd"/>
      <w:r w:rsidRPr="00954D66">
        <w:rPr>
          <w:rFonts w:eastAsia="Calibri" w:cs="Times New Roman"/>
          <w:color w:val="auto"/>
          <w:sz w:val="22"/>
          <w:lang w:val="en-US"/>
        </w:rPr>
        <w:t xml:space="preserve"> vs </w:t>
      </w:r>
      <w:proofErr w:type="spellStart"/>
      <w:r w:rsidRPr="00954D66">
        <w:rPr>
          <w:rFonts w:eastAsia="Calibri" w:cs="Times New Roman"/>
          <w:color w:val="auto"/>
          <w:sz w:val="22"/>
          <w:lang w:val="en-US"/>
        </w:rPr>
        <w:t>MTX+Biolgics</w:t>
      </w:r>
      <w:proofErr w:type="spellEnd"/>
      <w:r w:rsidRPr="00954D66">
        <w:rPr>
          <w:rFonts w:eastAsia="Calibri" w:cs="Times New Roman"/>
          <w:color w:val="auto"/>
          <w:sz w:val="22"/>
          <w:lang w:val="en-US"/>
        </w:rPr>
        <w:t xml:space="preserve"> (p=0.006).</w:t>
      </w:r>
    </w:p>
    <w:p w14:paraId="13C960B2" w14:textId="77777777" w:rsidR="00954D66" w:rsidRPr="00954D66" w:rsidRDefault="00954D66" w:rsidP="00954D66">
      <w:pPr>
        <w:rPr>
          <w:i/>
          <w:iCs/>
          <w:lang w:val="en-US"/>
        </w:rPr>
      </w:pPr>
      <w:r w:rsidRPr="00954D66">
        <w:rPr>
          <w:i/>
          <w:iCs/>
          <w:lang w:val="en-US"/>
        </w:rPr>
        <w:t xml:space="preserve">Figure </w:t>
      </w:r>
      <w:r w:rsidRPr="00954D66">
        <w:rPr>
          <w:i/>
          <w:iCs/>
          <w:lang w:val="en-US"/>
        </w:rPr>
        <w:fldChar w:fldCharType="begin"/>
      </w:r>
      <w:r w:rsidRPr="00954D66">
        <w:rPr>
          <w:i/>
          <w:iCs/>
          <w:lang w:val="en-US"/>
        </w:rPr>
        <w:instrText xml:space="preserve"> SEQ Figure \* ARABIC </w:instrText>
      </w:r>
      <w:r w:rsidRPr="00954D66">
        <w:rPr>
          <w:i/>
          <w:iCs/>
          <w:lang w:val="en-US"/>
        </w:rPr>
        <w:fldChar w:fldCharType="separate"/>
      </w:r>
      <w:r w:rsidRPr="00954D66">
        <w:rPr>
          <w:i/>
          <w:iCs/>
          <w:lang w:val="en-US"/>
        </w:rPr>
        <w:t>1</w:t>
      </w:r>
      <w:r w:rsidRPr="00954D66">
        <w:rPr>
          <w:lang w:val="en-US"/>
        </w:rPr>
        <w:fldChar w:fldCharType="end"/>
      </w:r>
      <w:r w:rsidRPr="00954D66">
        <w:rPr>
          <w:i/>
          <w:iCs/>
          <w:lang w:val="en-US"/>
        </w:rPr>
        <w:t>. PADI4 methylation in comparison to the treatment.</w:t>
      </w:r>
    </w:p>
    <w:p w14:paraId="2F8F3979" w14:textId="77777777" w:rsidR="00954D66" w:rsidRPr="00954D66" w:rsidRDefault="00954D66" w:rsidP="00954D66">
      <w:r w:rsidRPr="00954D66">
        <w:rPr>
          <w:noProof/>
        </w:rPr>
        <w:drawing>
          <wp:inline distT="0" distB="0" distL="0" distR="0" wp14:anchorId="1639BA43" wp14:editId="4900FE6F">
            <wp:extent cx="4924425" cy="3341261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ykres in PAD4_leczenie pacjentów uwagi recenzentów_MDPI_08.06.2020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8375" cy="337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E4B5C8" w14:textId="6BA71E79" w:rsidR="00954D66" w:rsidRPr="00954D66" w:rsidRDefault="00954D66">
      <w:pPr>
        <w:rPr>
          <w:i/>
          <w:iCs/>
          <w:lang w:val="en-US"/>
        </w:rPr>
      </w:pPr>
      <w:r w:rsidRPr="00954D66">
        <w:rPr>
          <w:i/>
          <w:iCs/>
          <w:lang w:val="en-US"/>
        </w:rPr>
        <w:t>Abbreviations: MTX, methotrexate</w:t>
      </w:r>
    </w:p>
    <w:sectPr w:rsidR="00954D66" w:rsidRPr="00954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D66"/>
    <w:rsid w:val="00766030"/>
    <w:rsid w:val="008A167F"/>
    <w:rsid w:val="00954D66"/>
    <w:rsid w:val="009A37CD"/>
    <w:rsid w:val="00D052C9"/>
    <w:rsid w:val="00EB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E78DE"/>
  <w15:chartTrackingRefBased/>
  <w15:docId w15:val="{D22CACB7-D858-4D4A-BED7-707EA56C8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7CD"/>
    <w:pPr>
      <w:spacing w:line="480" w:lineRule="auto"/>
      <w:jc w:val="both"/>
    </w:pPr>
    <w:rPr>
      <w:rFonts w:ascii="Times New Roman" w:hAnsi="Times New Roman"/>
      <w:color w:val="000000" w:themeColor="text1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37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9A37C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37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A37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A37CD"/>
    <w:rPr>
      <w:i/>
      <w:iCs/>
    </w:rPr>
  </w:style>
  <w:style w:type="paragraph" w:styleId="Akapitzlist">
    <w:name w:val="List Paragraph"/>
    <w:basedOn w:val="Normalny"/>
    <w:uiPriority w:val="34"/>
    <w:qFormat/>
    <w:rsid w:val="009A37CD"/>
    <w:pPr>
      <w:ind w:left="720"/>
      <w:contextualSpacing/>
    </w:pPr>
  </w:style>
  <w:style w:type="table" w:styleId="Tabela-Siatka">
    <w:name w:val="Table Grid"/>
    <w:basedOn w:val="Standardowy"/>
    <w:uiPriority w:val="39"/>
    <w:rsid w:val="00954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733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Kolarz</dc:creator>
  <cp:keywords/>
  <dc:description/>
  <cp:lastModifiedBy>Bogdan Kolarz</cp:lastModifiedBy>
  <cp:revision>3</cp:revision>
  <dcterms:created xsi:type="dcterms:W3CDTF">2020-06-09T15:26:00Z</dcterms:created>
  <dcterms:modified xsi:type="dcterms:W3CDTF">2020-06-09T19:05:00Z</dcterms:modified>
</cp:coreProperties>
</file>