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4BD" w:rsidRPr="00EE7E8A" w:rsidRDefault="006524BD" w:rsidP="006524BD">
      <w:pPr>
        <w:suppressLineNumbers/>
        <w:spacing w:after="0" w:line="276" w:lineRule="auto"/>
        <w:contextualSpacing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</w:pPr>
      <w:r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Table S</w:t>
      </w:r>
      <w:r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2</w:t>
      </w:r>
      <w:r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.</w:t>
      </w:r>
      <w:r w:rsidRPr="00EE7E8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 xml:space="preserve"> </w:t>
      </w:r>
      <w:r w:rsidR="00CB5720" w:rsidRPr="00CB5720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>Confirmatory factor analysis of the different subscales of the Diabetes Foot Ulcer Scale-Short Form (DFS-SF)</w:t>
      </w:r>
    </w:p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0"/>
        <w:gridCol w:w="1078"/>
        <w:gridCol w:w="1438"/>
        <w:gridCol w:w="1272"/>
        <w:gridCol w:w="1272"/>
      </w:tblGrid>
      <w:tr w:rsidR="00F72429" w:rsidRPr="00CB5720" w:rsidTr="00E82F99">
        <w:trPr>
          <w:trHeight w:val="445"/>
          <w:jc w:val="center"/>
        </w:trPr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Subscale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29" w:rsidRPr="00EE7E8A" w:rsidRDefault="00F72429" w:rsidP="00CD102F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Item</w:t>
            </w: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29" w:rsidRPr="00EE7E8A" w:rsidRDefault="001820DE" w:rsidP="00CD102F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Standardized</w:t>
            </w:r>
            <w:r w:rsidR="00F72429" w:rsidRPr="00CD102F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 xml:space="preserve"> coefficient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29" w:rsidRPr="00EE7E8A" w:rsidRDefault="00F72429" w:rsidP="00B648CD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se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429" w:rsidRPr="00EE7E8A" w:rsidRDefault="00F72429" w:rsidP="00B648CD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z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Leisure</w:t>
            </w:r>
          </w:p>
        </w:tc>
        <w:tc>
          <w:tcPr>
            <w:tcW w:w="107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p1a</w:t>
            </w:r>
          </w:p>
        </w:tc>
        <w:tc>
          <w:tcPr>
            <w:tcW w:w="143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0.765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0.036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21.474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p1b</w:t>
            </w:r>
          </w:p>
        </w:tc>
        <w:tc>
          <w:tcPr>
            <w:tcW w:w="143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0.717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0.042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17.217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p1c</w:t>
            </w:r>
          </w:p>
        </w:tc>
        <w:tc>
          <w:tcPr>
            <w:tcW w:w="143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0.978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0.006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161.891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p1d</w:t>
            </w:r>
          </w:p>
        </w:tc>
        <w:tc>
          <w:tcPr>
            <w:tcW w:w="143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0.986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0.005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186.162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p1e</w:t>
            </w:r>
          </w:p>
        </w:tc>
        <w:tc>
          <w:tcPr>
            <w:tcW w:w="1438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0.885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0.019</w:t>
            </w:r>
          </w:p>
        </w:tc>
        <w:tc>
          <w:tcPr>
            <w:tcW w:w="1272" w:type="dxa"/>
          </w:tcPr>
          <w:p w:rsidR="00F72429" w:rsidRPr="00EE7E8A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46.468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Pr="00EE7E8A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Physical health</w:t>
            </w: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p2a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0.638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0.059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10.735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p2b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0.505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0.071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7.084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p2c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0.770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0.047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16.555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p2d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0.665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11.689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p2e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0.735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0.050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14.739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Dependence/daily life</w:t>
            </w: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p3a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0.749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0.044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17.169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p3b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0.747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0.044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17.169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p3c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0.810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0.037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17.005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p3d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0.656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22.129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p3e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0.804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0.037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21.504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Worried about ulcer/feet</w:t>
            </w: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p4d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0.898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0.021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43.025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p4e</w:t>
            </w:r>
          </w:p>
        </w:tc>
        <w:tc>
          <w:tcPr>
            <w:tcW w:w="143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0.823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0.031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26.825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p4f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0.916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0.019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48.840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p4h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0.855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0.026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32.262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Negative emotions</w:t>
            </w: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p4a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0.868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0.024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36.400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p4b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0.919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0.017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53.397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p4c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0.944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0.015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65.102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p4g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0.595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10.467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p4i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0.425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0.071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5.959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p4j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0.597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0.057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10.562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Bothered by ulcer care</w:t>
            </w: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p5a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0.572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0.068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8.432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p5b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0.644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0.061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10.481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p5c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0.552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0.070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7.941</w:t>
            </w:r>
          </w:p>
        </w:tc>
      </w:tr>
      <w:tr w:rsidR="00F72429" w:rsidRPr="00CB5720" w:rsidTr="00E82F99">
        <w:trPr>
          <w:trHeight w:val="222"/>
          <w:jc w:val="center"/>
        </w:trPr>
        <w:tc>
          <w:tcPr>
            <w:tcW w:w="2400" w:type="dxa"/>
            <w:vAlign w:val="center"/>
          </w:tcPr>
          <w:p w:rsidR="00F72429" w:rsidRDefault="00F72429" w:rsidP="00E82F99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8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p5d</w:t>
            </w:r>
          </w:p>
        </w:tc>
        <w:tc>
          <w:tcPr>
            <w:tcW w:w="1438" w:type="dxa"/>
          </w:tcPr>
          <w:p w:rsidR="00F72429" w:rsidRDefault="00F72429" w:rsidP="007A4492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0.768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0.051</w:t>
            </w:r>
          </w:p>
        </w:tc>
        <w:tc>
          <w:tcPr>
            <w:tcW w:w="1272" w:type="dxa"/>
          </w:tcPr>
          <w:p w:rsidR="00F72429" w:rsidRDefault="00F72429" w:rsidP="000060C4">
            <w:pPr>
              <w:suppressLineNumbers/>
              <w:snapToGrid w:val="0"/>
              <w:spacing w:after="0" w:line="240" w:lineRule="atLeast"/>
              <w:contextualSpacing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15.019</w:t>
            </w:r>
          </w:p>
        </w:tc>
      </w:tr>
    </w:tbl>
    <w:p w:rsidR="001962FE" w:rsidRPr="00210EC5" w:rsidRDefault="00AB21B6" w:rsidP="001962FE">
      <w:pPr>
        <w:spacing w:after="100" w:afterAutospacing="1"/>
        <w:jc w:val="center"/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</w:pPr>
      <w:r>
        <w:rPr>
          <w:lang w:val="en-US"/>
        </w:rPr>
        <w:tab/>
      </w:r>
      <w:r w:rsidR="001962FE" w:rsidRPr="00210EC5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p1a – p5d are the items per subscale of the DFS-SF questionnaire.</w:t>
      </w:r>
      <w:r w:rsidR="00356CFB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 V</w:t>
      </w:r>
      <w:r w:rsidR="00356CFB" w:rsidRPr="00356CFB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alues closer to 1.0 are indicative of better fit</w:t>
      </w:r>
      <w:r w:rsidR="00356CFB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.</w:t>
      </w:r>
      <w:r w:rsidR="00C17C31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 xml:space="preserve"> </w:t>
      </w:r>
      <w:r w:rsidR="00C17C31" w:rsidRPr="00C17C31">
        <w:rPr>
          <w:rFonts w:ascii="Palatino Linotype" w:eastAsia="Times New Roman" w:hAnsi="Palatino Linotype" w:cs="Times New Roman"/>
          <w:sz w:val="18"/>
          <w:szCs w:val="18"/>
          <w:lang w:val="en-US" w:eastAsia="es-ES_tradnl"/>
        </w:rPr>
        <w:t>Comparative fit index (CFI) = 0.844 (stands for comparative fit index and a value of ≥ 0.95 is indicative of good fit); root mean square error of approximation (RMSEA) = 0.096 (stands for the root mean square error of approximation and a value of ≤ 0.06 is indicative of acceptable model fit); standardized root mean square residual (SRMR) = 0.094 (stands for standardized root mean square residual and a value of ≤ 0.08 is indicative of an acceptable model).</w:t>
      </w:r>
    </w:p>
    <w:p w:rsidR="00DA2026" w:rsidRPr="006524BD" w:rsidRDefault="00C17C31">
      <w:pPr>
        <w:rPr>
          <w:lang w:val="en-US"/>
        </w:rPr>
      </w:pPr>
    </w:p>
    <w:sectPr w:rsidR="00DA2026" w:rsidRPr="006524BD" w:rsidSect="006524BD">
      <w:pgSz w:w="11900" w:h="16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D2F"/>
    <w:rsid w:val="000060C4"/>
    <w:rsid w:val="001820DE"/>
    <w:rsid w:val="001962FE"/>
    <w:rsid w:val="002237CD"/>
    <w:rsid w:val="003064BB"/>
    <w:rsid w:val="00356CFB"/>
    <w:rsid w:val="00385830"/>
    <w:rsid w:val="004E6D2F"/>
    <w:rsid w:val="00577712"/>
    <w:rsid w:val="005F7055"/>
    <w:rsid w:val="006524BD"/>
    <w:rsid w:val="007A4492"/>
    <w:rsid w:val="008734FA"/>
    <w:rsid w:val="00935CE1"/>
    <w:rsid w:val="009635F2"/>
    <w:rsid w:val="00A41D42"/>
    <w:rsid w:val="00AB21B6"/>
    <w:rsid w:val="00B21427"/>
    <w:rsid w:val="00C17C31"/>
    <w:rsid w:val="00CB5720"/>
    <w:rsid w:val="00CD102F"/>
    <w:rsid w:val="00D727FF"/>
    <w:rsid w:val="00E82F99"/>
    <w:rsid w:val="00F7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718D"/>
  <w14:defaultImageDpi w14:val="32767"/>
  <w15:chartTrackingRefBased/>
  <w15:docId w15:val="{38622CB6-81B6-1F49-9854-10E68A3F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524BD"/>
    <w:pPr>
      <w:spacing w:after="160" w:line="259" w:lineRule="auto"/>
    </w:pPr>
    <w:rPr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4BD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060C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0C4"/>
    <w:rPr>
      <w:rFonts w:ascii="Times New Roman" w:hAnsi="Times New Roman" w:cs="Times New Roman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8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 Granado</dc:creator>
  <cp:keywords/>
  <dc:description/>
  <cp:lastModifiedBy>Minerva Granado</cp:lastModifiedBy>
  <cp:revision>27</cp:revision>
  <dcterms:created xsi:type="dcterms:W3CDTF">2020-07-15T10:52:00Z</dcterms:created>
  <dcterms:modified xsi:type="dcterms:W3CDTF">2020-07-17T09:01:00Z</dcterms:modified>
</cp:coreProperties>
</file>