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CA5" w:rsidRPr="00B21014" w:rsidRDefault="00996CA5" w:rsidP="00996CA5">
      <w:pPr>
        <w:rPr>
          <w:rFonts w:ascii="Palatino Linotype" w:hAnsi="Palatino Linotype"/>
          <w:sz w:val="22"/>
          <w:szCs w:val="22"/>
        </w:rPr>
      </w:pPr>
    </w:p>
    <w:p w:rsidR="00996CA5" w:rsidRPr="00B21014" w:rsidRDefault="00996CA5" w:rsidP="00996CA5">
      <w:pPr>
        <w:rPr>
          <w:rFonts w:ascii="Palatino Linotype" w:hAnsi="Palatino Linotype"/>
          <w:sz w:val="22"/>
          <w:szCs w:val="22"/>
        </w:rPr>
      </w:pPr>
      <w:bookmarkStart w:id="0" w:name="_heading=h.y7rieon1j75o" w:colFirst="0" w:colLast="0"/>
      <w:bookmarkEnd w:id="0"/>
      <w:r w:rsidRPr="00B21014">
        <w:rPr>
          <w:rFonts w:ascii="Palatino Linotype" w:hAnsi="Palatino Linotype"/>
          <w:sz w:val="22"/>
          <w:szCs w:val="22"/>
        </w:rPr>
        <w:t>Supplementary Material</w:t>
      </w:r>
      <w:r>
        <w:rPr>
          <w:rFonts w:ascii="Palatino Linotype" w:hAnsi="Palatino Linotype"/>
          <w:sz w:val="22"/>
          <w:szCs w:val="22"/>
        </w:rPr>
        <w:t xml:space="preserve"> F</w:t>
      </w:r>
      <w:r w:rsidR="00EE12EB">
        <w:rPr>
          <w:rFonts w:ascii="Palatino Linotype" w:hAnsi="Palatino Linotype"/>
          <w:sz w:val="22"/>
          <w:szCs w:val="22"/>
        </w:rPr>
        <w:t>i</w:t>
      </w:r>
      <w:r>
        <w:rPr>
          <w:rFonts w:ascii="Palatino Linotype" w:hAnsi="Palatino Linotype"/>
          <w:sz w:val="22"/>
          <w:szCs w:val="22"/>
        </w:rPr>
        <w:t>l</w:t>
      </w:r>
      <w:bookmarkStart w:id="1" w:name="_GoBack"/>
      <w:bookmarkEnd w:id="1"/>
      <w:r>
        <w:rPr>
          <w:rFonts w:ascii="Palatino Linotype" w:hAnsi="Palatino Linotype"/>
          <w:sz w:val="22"/>
          <w:szCs w:val="22"/>
        </w:rPr>
        <w:t>e S</w:t>
      </w:r>
      <w:r w:rsidRPr="00B21014">
        <w:rPr>
          <w:rFonts w:ascii="Palatino Linotype" w:hAnsi="Palatino Linotype"/>
          <w:sz w:val="22"/>
          <w:szCs w:val="22"/>
        </w:rPr>
        <w:t>3. PCA plot of 2014-2017 samples and 2018-2019 samples</w:t>
      </w:r>
    </w:p>
    <w:p w:rsidR="00996CA5" w:rsidRPr="00B21014" w:rsidRDefault="00996CA5" w:rsidP="00996CA5">
      <w:pPr>
        <w:rPr>
          <w:rFonts w:ascii="Palatino Linotype" w:hAnsi="Palatino Linotype"/>
          <w:sz w:val="22"/>
          <w:szCs w:val="22"/>
        </w:rPr>
      </w:pPr>
    </w:p>
    <w:p w:rsidR="00996CA5" w:rsidRPr="00B21014" w:rsidRDefault="00996CA5" w:rsidP="00996CA5">
      <w:pPr>
        <w:rPr>
          <w:rFonts w:ascii="Palatino Linotype" w:hAnsi="Palatino Linotype"/>
          <w:sz w:val="22"/>
          <w:szCs w:val="22"/>
        </w:rPr>
      </w:pPr>
    </w:p>
    <w:p w:rsidR="00996CA5" w:rsidRPr="00B21014" w:rsidRDefault="00996CA5" w:rsidP="00996CA5">
      <w:pPr>
        <w:rPr>
          <w:rFonts w:ascii="Palatino Linotype" w:hAnsi="Palatino Linotype"/>
          <w:sz w:val="22"/>
          <w:szCs w:val="22"/>
        </w:rPr>
      </w:pPr>
      <w:r w:rsidRPr="00B21014">
        <w:rPr>
          <w:rFonts w:ascii="Palatino Linotype" w:hAnsi="Palatino Linotype"/>
          <w:noProof/>
          <w:sz w:val="22"/>
          <w:szCs w:val="22"/>
        </w:rPr>
        <w:drawing>
          <wp:inline distT="0" distB="0" distL="0" distR="0" wp14:anchorId="4255D5A4" wp14:editId="71F1BCE2">
            <wp:extent cx="5296853" cy="5296853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6853" cy="5296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96CA5" w:rsidRPr="00B21014" w:rsidRDefault="00996CA5" w:rsidP="00996CA5">
      <w:pPr>
        <w:rPr>
          <w:rFonts w:ascii="Palatino Linotype" w:hAnsi="Palatino Linotype"/>
          <w:sz w:val="22"/>
          <w:szCs w:val="22"/>
          <w:highlight w:val="yellow"/>
        </w:rPr>
      </w:pPr>
      <w:r w:rsidRPr="00B21014">
        <w:rPr>
          <w:rFonts w:ascii="Palatino Linotype" w:hAnsi="Palatino Linotype"/>
          <w:sz w:val="22"/>
          <w:szCs w:val="22"/>
        </w:rPr>
        <w:t xml:space="preserve">PCA plot of 2014-2017 samples. Both PC1 and PC2 contributed to the separation of the </w:t>
      </w:r>
      <w:proofErr w:type="spellStart"/>
      <w:r w:rsidRPr="00A02E4C">
        <w:rPr>
          <w:rFonts w:ascii="Palatino Linotype" w:hAnsi="Palatino Linotype"/>
          <w:sz w:val="22"/>
          <w:szCs w:val="22"/>
        </w:rPr>
        <w:t>Syneco</w:t>
      </w:r>
      <w:proofErr w:type="spellEnd"/>
      <w:r w:rsidRPr="00A02E4C">
        <w:rPr>
          <w:rFonts w:ascii="Palatino Linotype" w:hAnsi="Palatino Linotype"/>
          <w:sz w:val="22"/>
          <w:szCs w:val="22"/>
        </w:rPr>
        <w:t xml:space="preserve"> and Conv samples.</w:t>
      </w:r>
    </w:p>
    <w:p w:rsidR="00996CA5" w:rsidRPr="00B21014" w:rsidRDefault="00996CA5" w:rsidP="00996CA5">
      <w:pPr>
        <w:rPr>
          <w:rFonts w:ascii="Palatino Linotype" w:hAnsi="Palatino Linotype"/>
          <w:sz w:val="22"/>
          <w:szCs w:val="22"/>
        </w:rPr>
      </w:pPr>
      <w:r w:rsidRPr="00B21014">
        <w:rPr>
          <w:rFonts w:ascii="Palatino Linotype" w:hAnsi="Palatino Linotype"/>
          <w:noProof/>
          <w:sz w:val="22"/>
          <w:szCs w:val="22"/>
        </w:rPr>
        <w:lastRenderedPageBreak/>
        <w:drawing>
          <wp:inline distT="0" distB="0" distL="0" distR="0" wp14:anchorId="61E80ECE" wp14:editId="1E8CD379">
            <wp:extent cx="5396230" cy="5396230"/>
            <wp:effectExtent l="0" t="0" r="0" b="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5396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96CA5" w:rsidRPr="00B21014" w:rsidRDefault="00996CA5" w:rsidP="00996CA5">
      <w:pPr>
        <w:rPr>
          <w:rFonts w:ascii="Palatino Linotype" w:hAnsi="Palatino Linotype"/>
          <w:sz w:val="22"/>
          <w:szCs w:val="22"/>
          <w:highlight w:val="yellow"/>
        </w:rPr>
      </w:pPr>
      <w:r w:rsidRPr="00B21014">
        <w:rPr>
          <w:rFonts w:ascii="Palatino Linotype" w:hAnsi="Palatino Linotype"/>
          <w:sz w:val="22"/>
          <w:szCs w:val="22"/>
        </w:rPr>
        <w:t xml:space="preserve">PCA plot of 2018-2019 samples. PC1 seems to be a parameter that represents yearly difference between 2018-2019. PC2 contributed to the separation of the </w:t>
      </w:r>
      <w:proofErr w:type="spellStart"/>
      <w:r w:rsidRPr="00A02E4C">
        <w:rPr>
          <w:rFonts w:ascii="Palatino Linotype" w:hAnsi="Palatino Linotype"/>
          <w:sz w:val="22"/>
          <w:szCs w:val="22"/>
        </w:rPr>
        <w:t>Syneco</w:t>
      </w:r>
      <w:proofErr w:type="spellEnd"/>
      <w:r w:rsidRPr="00A02E4C">
        <w:rPr>
          <w:rFonts w:ascii="Palatino Linotype" w:hAnsi="Palatino Linotype"/>
          <w:sz w:val="22"/>
          <w:szCs w:val="22"/>
        </w:rPr>
        <w:t xml:space="preserve"> and Conv samples.</w:t>
      </w:r>
    </w:p>
    <w:p w:rsidR="00DC248D" w:rsidRDefault="00EE12EB"/>
    <w:sectPr w:rsidR="00DC248D">
      <w:pgSz w:w="11900" w:h="16840"/>
      <w:pgMar w:top="1985" w:right="1701" w:bottom="1701" w:left="170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A5"/>
    <w:rsid w:val="002806DB"/>
    <w:rsid w:val="00996CA5"/>
    <w:rsid w:val="00E8154C"/>
    <w:rsid w:val="00EE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56E431"/>
  <w15:chartTrackingRefBased/>
  <w15:docId w15:val="{289DCD08-809D-0545-86A2-E08FD129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6CA5"/>
    <w:pPr>
      <w:widowControl w:val="0"/>
      <w:jc w:val="both"/>
    </w:pPr>
    <w:rPr>
      <w:rFonts w:ascii="Century" w:hAnsi="Century" w:cs="Century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Ohta, Kousaku (Sony CSL)</dc:creator>
  <cp:keywords/>
  <dc:description/>
  <cp:lastModifiedBy>Ohta, Kousaku (Sony CSL)</cp:lastModifiedBy>
  <cp:revision>2</cp:revision>
  <dcterms:created xsi:type="dcterms:W3CDTF">2020-12-12T22:16:00Z</dcterms:created>
  <dcterms:modified xsi:type="dcterms:W3CDTF">2020-12-12T22:22:00Z</dcterms:modified>
</cp:coreProperties>
</file>