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5B802" w14:textId="673E1C90" w:rsidR="00FA4EA1" w:rsidRDefault="00154366" w:rsidP="00FA4EA1">
      <w:pPr>
        <w:pStyle w:val="MDPI21heading1"/>
        <w:rPr>
          <w:rFonts w:ascii="Times New Roman" w:hAnsi="Times New Roman"/>
          <w:sz w:val="18"/>
          <w:szCs w:val="18"/>
        </w:rPr>
      </w:pPr>
      <w:r w:rsidRPr="00B66B8E">
        <w:rPr>
          <w:rFonts w:ascii="Times New Roman" w:hAnsi="Times New Roman"/>
          <w:sz w:val="18"/>
          <w:szCs w:val="18"/>
        </w:rPr>
        <w:t xml:space="preserve">Table </w:t>
      </w:r>
      <w:r w:rsidR="00F16E0E" w:rsidRPr="00F66575">
        <w:rPr>
          <w:rFonts w:ascii="Times New Roman" w:eastAsia="等线" w:hAnsi="Times New Roman"/>
          <w:i/>
          <w:iCs/>
          <w:sz w:val="18"/>
          <w:szCs w:val="18"/>
          <w:lang w:eastAsia="zh-CN"/>
        </w:rPr>
        <w:t>S</w:t>
      </w:r>
      <w:r w:rsidR="003B0FC5">
        <w:rPr>
          <w:rFonts w:ascii="Times New Roman" w:hAnsi="Times New Roman"/>
          <w:sz w:val="18"/>
          <w:szCs w:val="18"/>
        </w:rPr>
        <w:t>4</w:t>
      </w:r>
    </w:p>
    <w:p w14:paraId="5C6125E9" w14:textId="26F589C8" w:rsidR="00154366" w:rsidRPr="00B66B8E" w:rsidRDefault="003B0FC5" w:rsidP="00FA4EA1">
      <w:pPr>
        <w:pStyle w:val="MDPI21heading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0"/>
          <w:bCs/>
          <w:sz w:val="18"/>
          <w:szCs w:val="18"/>
        </w:rPr>
        <w:t>Analysis of variance (</w:t>
      </w:r>
      <w:r>
        <w:rPr>
          <w:rFonts w:ascii="Times New Roman" w:hAnsi="Times New Roman"/>
          <w:b w:val="0"/>
          <w:bCs/>
          <w:i/>
          <w:iCs/>
          <w:sz w:val="18"/>
          <w:szCs w:val="18"/>
        </w:rPr>
        <w:t>F-statistics</w:t>
      </w:r>
      <w:r>
        <w:rPr>
          <w:rFonts w:ascii="Times New Roman" w:hAnsi="Times New Roman"/>
          <w:b w:val="0"/>
          <w:bCs/>
          <w:sz w:val="18"/>
          <w:szCs w:val="18"/>
        </w:rPr>
        <w:t xml:space="preserve"> and </w:t>
      </w:r>
      <w:r w:rsidR="007278B1">
        <w:rPr>
          <w:rFonts w:ascii="Times New Roman" w:hAnsi="Times New Roman"/>
          <w:b w:val="0"/>
          <w:bCs/>
          <w:i/>
          <w:iCs/>
          <w:sz w:val="18"/>
          <w:szCs w:val="18"/>
        </w:rPr>
        <w:t>p</w:t>
      </w:r>
      <w:r>
        <w:rPr>
          <w:rFonts w:ascii="Times New Roman" w:hAnsi="Times New Roman"/>
          <w:b w:val="0"/>
          <w:bCs/>
          <w:i/>
          <w:iCs/>
          <w:sz w:val="18"/>
          <w:szCs w:val="18"/>
        </w:rPr>
        <w:t>-values</w:t>
      </w:r>
      <w:r>
        <w:rPr>
          <w:rFonts w:ascii="Times New Roman" w:hAnsi="Times New Roman"/>
          <w:b w:val="0"/>
          <w:bCs/>
          <w:sz w:val="18"/>
          <w:szCs w:val="18"/>
        </w:rPr>
        <w:t>) for weed species richness and weed density in aboveground vegetation during the period of study</w:t>
      </w:r>
      <w:r w:rsidR="00154366" w:rsidRPr="00B66B8E">
        <w:rPr>
          <w:rFonts w:ascii="Times New Roman" w:hAnsi="Times New Roman"/>
          <w:b w:val="0"/>
          <w:bCs/>
          <w:sz w:val="18"/>
          <w:szCs w:val="18"/>
        </w:rPr>
        <w:t>.</w:t>
      </w:r>
      <w:r>
        <w:rPr>
          <w:rFonts w:ascii="Times New Roman" w:hAnsi="Times New Roman"/>
          <w:b w:val="0"/>
          <w:bCs/>
          <w:sz w:val="18"/>
          <w:szCs w:val="18"/>
        </w:rPr>
        <w:t xml:space="preserve"> Stages were the growth stages of winter-wheat.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5"/>
        <w:gridCol w:w="1559"/>
        <w:gridCol w:w="2126"/>
        <w:gridCol w:w="993"/>
        <w:gridCol w:w="1559"/>
      </w:tblGrid>
      <w:tr w:rsidR="003B0FC5" w:rsidRPr="003B0FC5" w14:paraId="2D57B76B" w14:textId="77777777" w:rsidTr="00354E5D">
        <w:tc>
          <w:tcPr>
            <w:tcW w:w="198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E47ACC5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S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ource of variation</w:t>
            </w:r>
          </w:p>
        </w:tc>
        <w:tc>
          <w:tcPr>
            <w:tcW w:w="623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EBBFFF9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A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boveground vegetation</w:t>
            </w:r>
          </w:p>
        </w:tc>
      </w:tr>
      <w:tr w:rsidR="003B0FC5" w:rsidRPr="003B0FC5" w14:paraId="58A6D5FF" w14:textId="77777777" w:rsidTr="00354E5D">
        <w:tc>
          <w:tcPr>
            <w:tcW w:w="1985" w:type="dxa"/>
            <w:vMerge/>
            <w:tcBorders>
              <w:left w:val="nil"/>
              <w:right w:val="nil"/>
            </w:tcBorders>
          </w:tcPr>
          <w:p w14:paraId="1924540C" w14:textId="77777777" w:rsidR="003B0FC5" w:rsidRPr="003B0FC5" w:rsidRDefault="003B0FC5" w:rsidP="008167CA">
            <w:pPr>
              <w:spacing w:line="36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B91179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W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eed species richness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E022E0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/>
                <w:sz w:val="18"/>
                <w:szCs w:val="18"/>
              </w:rPr>
              <w:t>Weed density</w:t>
            </w:r>
          </w:p>
        </w:tc>
      </w:tr>
      <w:tr w:rsidR="003B0FC5" w:rsidRPr="003B0FC5" w14:paraId="50141D37" w14:textId="77777777" w:rsidTr="00354E5D">
        <w:tc>
          <w:tcPr>
            <w:tcW w:w="198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136C83B0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04A791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9D3B18" w14:textId="0CBA5BB8" w:rsidR="003B0FC5" w:rsidRPr="003B0FC5" w:rsidRDefault="007278B1" w:rsidP="008167CA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F0E441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7177F7" w14:textId="6E791B9C" w:rsidR="003B0FC5" w:rsidRPr="003B0FC5" w:rsidRDefault="007278B1" w:rsidP="008167CA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</w:p>
        </w:tc>
      </w:tr>
      <w:tr w:rsidR="003B0FC5" w:rsidRPr="003B0FC5" w14:paraId="19304BBC" w14:textId="77777777" w:rsidTr="00354E5D"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1A2B2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S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tage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B46BA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1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0.190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53305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&lt;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 xml:space="preserve"> 0.001***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344EC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8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.196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7E030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&lt;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 xml:space="preserve"> 0.001***</w:t>
            </w:r>
          </w:p>
        </w:tc>
      </w:tr>
      <w:tr w:rsidR="003B0FC5" w:rsidRPr="003B0FC5" w14:paraId="4DC37AFD" w14:textId="77777777" w:rsidTr="00354E5D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D62AE9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T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illage (Till)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390EA6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9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.043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AF3E69E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.005**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9E34663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5.357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F104212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&lt;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 xml:space="preserve"> 0.001***</w:t>
            </w:r>
          </w:p>
        </w:tc>
      </w:tr>
      <w:tr w:rsidR="003B0FC5" w:rsidRPr="003B0FC5" w14:paraId="292FC030" w14:textId="77777777" w:rsidTr="00354E5D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521C91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S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traw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C1ECCA7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5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.688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49E04AC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.023*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D262ACD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4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.931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C44DF19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.034*</w:t>
            </w:r>
          </w:p>
        </w:tc>
      </w:tr>
      <w:tr w:rsidR="003B0FC5" w:rsidRPr="003B0FC5" w14:paraId="6D668FF4" w14:textId="77777777" w:rsidTr="00354E5D">
        <w:trPr>
          <w:trHeight w:val="437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ECBFE4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S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tage</w:t>
            </w:r>
            <w:r w:rsidRPr="003B0FC5">
              <w:rPr>
                <w:rFonts w:ascii="Times New Roman" w:hAnsi="Times New Roman" w:hint="eastAsia"/>
                <w:sz w:val="18"/>
                <w:szCs w:val="18"/>
              </w:rPr>
              <w:t>×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Till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A481F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.556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DB33E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.648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20D2C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.570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FF493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.639</w:t>
            </w:r>
          </w:p>
        </w:tc>
      </w:tr>
      <w:tr w:rsidR="003B0FC5" w:rsidRPr="003B0FC5" w14:paraId="0F8698C3" w14:textId="77777777" w:rsidTr="00354E5D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AD7AB4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S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tage</w:t>
            </w:r>
            <w:r w:rsidRPr="003B0FC5">
              <w:rPr>
                <w:rFonts w:ascii="Times New Roman" w:hAnsi="Times New Roman" w:hint="eastAsia"/>
                <w:sz w:val="18"/>
                <w:szCs w:val="18"/>
              </w:rPr>
              <w:t>×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Straw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916FF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.183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3F2AE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.907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1BFF8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2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.048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E873A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.127</w:t>
            </w:r>
          </w:p>
        </w:tc>
      </w:tr>
      <w:tr w:rsidR="003B0FC5" w:rsidRPr="003B0FC5" w14:paraId="5CE681DE" w14:textId="77777777" w:rsidTr="00354E5D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9F1867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T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ill</w:t>
            </w:r>
            <w:r w:rsidRPr="003B0FC5">
              <w:rPr>
                <w:rFonts w:ascii="Times New Roman" w:hAnsi="Times New Roman" w:hint="eastAsia"/>
                <w:sz w:val="18"/>
                <w:szCs w:val="18"/>
              </w:rPr>
              <w:t>×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Straw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7FDAA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.269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B18DB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.608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568F0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5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.572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7C828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.025*</w:t>
            </w:r>
          </w:p>
        </w:tc>
      </w:tr>
      <w:tr w:rsidR="003B0FC5" w:rsidRPr="003B0FC5" w14:paraId="099CC49E" w14:textId="77777777" w:rsidTr="00354E5D"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2110B9A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S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tage</w:t>
            </w:r>
            <w:r w:rsidRPr="003B0FC5">
              <w:rPr>
                <w:rFonts w:ascii="Times New Roman" w:hAnsi="Times New Roman" w:hint="eastAsia"/>
                <w:sz w:val="18"/>
                <w:szCs w:val="18"/>
              </w:rPr>
              <w:t>×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Till</w:t>
            </w:r>
            <w:r w:rsidRPr="003B0FC5">
              <w:rPr>
                <w:rFonts w:ascii="Times New Roman" w:hAnsi="Times New Roman" w:hint="eastAsia"/>
                <w:sz w:val="18"/>
                <w:szCs w:val="18"/>
              </w:rPr>
              <w:t>×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Straw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2F6C047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.039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F3B3983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.989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E1A28A3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1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.228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C95CB16" w14:textId="77777777" w:rsidR="003B0FC5" w:rsidRPr="003B0FC5" w:rsidRDefault="003B0FC5" w:rsidP="008167CA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0FC5">
              <w:rPr>
                <w:rFonts w:ascii="Times New Roman" w:hAnsi="Times New Roman" w:hint="eastAsia"/>
                <w:sz w:val="18"/>
                <w:szCs w:val="18"/>
              </w:rPr>
              <w:t>0</w:t>
            </w:r>
            <w:r w:rsidRPr="003B0FC5">
              <w:rPr>
                <w:rFonts w:ascii="Times New Roman" w:hAnsi="Times New Roman"/>
                <w:sz w:val="18"/>
                <w:szCs w:val="18"/>
              </w:rPr>
              <w:t>.316</w:t>
            </w:r>
          </w:p>
        </w:tc>
      </w:tr>
    </w:tbl>
    <w:p w14:paraId="4AC1C9A8" w14:textId="07620A9A" w:rsidR="004E113D" w:rsidRDefault="003B0FC5" w:rsidP="00125A6B">
      <w:pPr>
        <w:pStyle w:val="MDPI31text"/>
        <w:ind w:rightChars="503" w:right="1056" w:firstLine="0"/>
        <w:jc w:val="left"/>
        <w:rPr>
          <w:rFonts w:ascii="Times New Roman" w:eastAsiaTheme="minorEastAsia" w:hAnsi="Times New Roman"/>
          <w:szCs w:val="20"/>
          <w:lang w:eastAsia="zh-CN"/>
        </w:rPr>
      </w:pPr>
      <w:r>
        <w:rPr>
          <w:rFonts w:ascii="Times New Roman" w:eastAsiaTheme="minorEastAsia" w:hAnsi="Times New Roman" w:hint="eastAsia"/>
          <w:szCs w:val="20"/>
          <w:lang w:eastAsia="zh-CN"/>
        </w:rPr>
        <w:t>T</w:t>
      </w:r>
      <w:r>
        <w:rPr>
          <w:rFonts w:ascii="Times New Roman" w:eastAsiaTheme="minorEastAsia" w:hAnsi="Times New Roman"/>
          <w:szCs w:val="20"/>
          <w:lang w:eastAsia="zh-CN"/>
        </w:rPr>
        <w:t>he categorical factors are stage, tillage and straw.</w:t>
      </w:r>
    </w:p>
    <w:p w14:paraId="4E7983B2" w14:textId="542F3296" w:rsidR="00BD680A" w:rsidRPr="003B0FC5" w:rsidRDefault="003B0FC5" w:rsidP="00125A6B">
      <w:pPr>
        <w:pStyle w:val="MDPI31text"/>
        <w:ind w:rightChars="134" w:right="281" w:firstLine="0"/>
        <w:jc w:val="left"/>
        <w:rPr>
          <w:rFonts w:ascii="Times New Roman" w:eastAsiaTheme="minorEastAsia" w:hAnsi="Times New Roman"/>
          <w:szCs w:val="20"/>
          <w:lang w:eastAsia="zh-CN"/>
        </w:rPr>
      </w:pPr>
      <w:r>
        <w:rPr>
          <w:rFonts w:ascii="Times New Roman" w:eastAsiaTheme="minorEastAsia" w:hAnsi="Times New Roman"/>
          <w:szCs w:val="20"/>
          <w:lang w:eastAsia="zh-CN"/>
        </w:rPr>
        <w:t xml:space="preserve">Presented are the </w:t>
      </w:r>
      <w:r>
        <w:rPr>
          <w:rFonts w:ascii="Times New Roman" w:eastAsiaTheme="minorEastAsia" w:hAnsi="Times New Roman"/>
          <w:i/>
          <w:iCs/>
          <w:szCs w:val="20"/>
          <w:lang w:eastAsia="zh-CN"/>
        </w:rPr>
        <w:t>F-statistics</w:t>
      </w:r>
      <w:r>
        <w:rPr>
          <w:rFonts w:ascii="Times New Roman" w:eastAsiaTheme="minorEastAsia" w:hAnsi="Times New Roman"/>
          <w:szCs w:val="20"/>
          <w:lang w:eastAsia="zh-CN"/>
        </w:rPr>
        <w:t xml:space="preserve">, </w:t>
      </w:r>
      <w:r w:rsidR="007278B1">
        <w:rPr>
          <w:rFonts w:ascii="Times New Roman" w:eastAsiaTheme="minorEastAsia" w:hAnsi="Times New Roman"/>
          <w:i/>
          <w:iCs/>
          <w:szCs w:val="20"/>
          <w:lang w:eastAsia="zh-CN"/>
        </w:rPr>
        <w:t>p</w:t>
      </w:r>
      <w:r>
        <w:rPr>
          <w:rFonts w:ascii="Times New Roman" w:eastAsiaTheme="minorEastAsia" w:hAnsi="Times New Roman"/>
          <w:i/>
          <w:iCs/>
          <w:szCs w:val="20"/>
          <w:lang w:eastAsia="zh-CN"/>
        </w:rPr>
        <w:t>-values</w:t>
      </w:r>
      <w:r>
        <w:rPr>
          <w:rFonts w:ascii="Times New Roman" w:eastAsiaTheme="minorEastAsia" w:hAnsi="Times New Roman"/>
          <w:szCs w:val="20"/>
          <w:lang w:eastAsia="zh-CN"/>
        </w:rPr>
        <w:t xml:space="preserve"> with the level of significance; *</w:t>
      </w:r>
      <w:r w:rsidR="007278B1">
        <w:rPr>
          <w:rFonts w:ascii="Times New Roman" w:eastAsiaTheme="minorEastAsia" w:hAnsi="Times New Roman"/>
          <w:i/>
          <w:iCs/>
          <w:szCs w:val="20"/>
          <w:lang w:eastAsia="zh-CN"/>
        </w:rPr>
        <w:t>p</w:t>
      </w:r>
      <w:r>
        <w:rPr>
          <w:rFonts w:ascii="Times New Roman" w:eastAsiaTheme="minorEastAsia" w:hAnsi="Times New Roman"/>
          <w:i/>
          <w:iCs/>
          <w:szCs w:val="20"/>
          <w:lang w:eastAsia="zh-CN"/>
        </w:rPr>
        <w:t xml:space="preserve"> </w:t>
      </w:r>
      <w:r>
        <w:rPr>
          <w:rFonts w:ascii="Times New Roman" w:eastAsiaTheme="minorEastAsia" w:hAnsi="Times New Roman"/>
          <w:szCs w:val="20"/>
          <w:lang w:eastAsia="zh-CN"/>
        </w:rPr>
        <w:t>&lt; 0.05, **</w:t>
      </w:r>
      <w:r w:rsidR="007278B1">
        <w:rPr>
          <w:rFonts w:ascii="Times New Roman" w:eastAsiaTheme="minorEastAsia" w:hAnsi="Times New Roman"/>
          <w:i/>
          <w:iCs/>
          <w:szCs w:val="20"/>
          <w:lang w:eastAsia="zh-CN"/>
        </w:rPr>
        <w:t>p</w:t>
      </w:r>
      <w:r>
        <w:rPr>
          <w:rFonts w:ascii="Times New Roman" w:eastAsiaTheme="minorEastAsia" w:hAnsi="Times New Roman"/>
          <w:szCs w:val="20"/>
          <w:lang w:eastAsia="zh-CN"/>
        </w:rPr>
        <w:t xml:space="preserve"> &lt; 0.01, ***</w:t>
      </w:r>
      <w:r w:rsidR="007278B1">
        <w:rPr>
          <w:rFonts w:ascii="Times New Roman" w:eastAsiaTheme="minorEastAsia" w:hAnsi="Times New Roman"/>
          <w:i/>
          <w:iCs/>
          <w:szCs w:val="20"/>
          <w:lang w:eastAsia="zh-CN"/>
        </w:rPr>
        <w:t>p</w:t>
      </w:r>
      <w:r>
        <w:rPr>
          <w:rFonts w:ascii="Times New Roman" w:eastAsiaTheme="minorEastAsia" w:hAnsi="Times New Roman"/>
          <w:szCs w:val="20"/>
          <w:lang w:eastAsia="zh-CN"/>
        </w:rPr>
        <w:t xml:space="preserve"> &lt; 0.001.</w:t>
      </w:r>
    </w:p>
    <w:sectPr w:rsidR="00BD680A" w:rsidRPr="003B0FC5" w:rsidSect="003B0FC5">
      <w:pgSz w:w="11906" w:h="16838"/>
      <w:pgMar w:top="1440" w:right="1276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ACDFD3" w14:textId="77777777" w:rsidR="00236894" w:rsidRDefault="00236894" w:rsidP="00154366">
      <w:r>
        <w:separator/>
      </w:r>
    </w:p>
  </w:endnote>
  <w:endnote w:type="continuationSeparator" w:id="0">
    <w:p w14:paraId="13C250EB" w14:textId="77777777" w:rsidR="00236894" w:rsidRDefault="00236894" w:rsidP="0015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707450" w14:textId="77777777" w:rsidR="00236894" w:rsidRDefault="00236894" w:rsidP="00154366">
      <w:r>
        <w:separator/>
      </w:r>
    </w:p>
  </w:footnote>
  <w:footnote w:type="continuationSeparator" w:id="0">
    <w:p w14:paraId="6E729266" w14:textId="77777777" w:rsidR="00236894" w:rsidRDefault="00236894" w:rsidP="00154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Tc0NLYwtDS0sDRQ0lEKTi0uzszPAymwrAUAeMYJjCwAAAA="/>
  </w:docVars>
  <w:rsids>
    <w:rsidRoot w:val="00BD680A"/>
    <w:rsid w:val="00125A6B"/>
    <w:rsid w:val="00154366"/>
    <w:rsid w:val="0022379D"/>
    <w:rsid w:val="00236894"/>
    <w:rsid w:val="00354E5D"/>
    <w:rsid w:val="003B0FC5"/>
    <w:rsid w:val="004E113D"/>
    <w:rsid w:val="005B2C29"/>
    <w:rsid w:val="007278B1"/>
    <w:rsid w:val="00824325"/>
    <w:rsid w:val="008D0135"/>
    <w:rsid w:val="00922F82"/>
    <w:rsid w:val="009D63FC"/>
    <w:rsid w:val="009F1C12"/>
    <w:rsid w:val="00B36990"/>
    <w:rsid w:val="00B66B8E"/>
    <w:rsid w:val="00B9253F"/>
    <w:rsid w:val="00BD680A"/>
    <w:rsid w:val="00C60F46"/>
    <w:rsid w:val="00CF640D"/>
    <w:rsid w:val="00D537D6"/>
    <w:rsid w:val="00D878B3"/>
    <w:rsid w:val="00E20428"/>
    <w:rsid w:val="00E303B7"/>
    <w:rsid w:val="00F16E0E"/>
    <w:rsid w:val="00F31A98"/>
    <w:rsid w:val="00F47474"/>
    <w:rsid w:val="00F66575"/>
    <w:rsid w:val="00FA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7C906E"/>
  <w15:chartTrackingRefBased/>
  <w15:docId w15:val="{7519B389-2C96-4F02-AA58-D97C62AB7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366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43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43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4366"/>
    <w:rPr>
      <w:sz w:val="18"/>
      <w:szCs w:val="18"/>
    </w:rPr>
  </w:style>
  <w:style w:type="paragraph" w:customStyle="1" w:styleId="MDPI21heading1">
    <w:name w:val="MDPI_2.1_heading1"/>
    <w:basedOn w:val="a"/>
    <w:qFormat/>
    <w:rsid w:val="00154366"/>
    <w:pPr>
      <w:widowControl/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eastAsia="Times New Roman" w:hAnsi="Palatino Linotype"/>
      <w:b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15436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styleId="a7">
    <w:name w:val="Balloon Text"/>
    <w:basedOn w:val="a"/>
    <w:link w:val="a8"/>
    <w:uiPriority w:val="99"/>
    <w:semiHidden/>
    <w:unhideWhenUsed/>
    <w:rsid w:val="0082432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24325"/>
    <w:rPr>
      <w:rFonts w:ascii="等线" w:eastAsia="等线" w:hAnsi="等线" w:cs="Times New Roman"/>
      <w:sz w:val="18"/>
      <w:szCs w:val="18"/>
    </w:rPr>
  </w:style>
  <w:style w:type="table" w:styleId="a9">
    <w:name w:val="Table Grid"/>
    <w:basedOn w:val="a1"/>
    <w:uiPriority w:val="39"/>
    <w:rsid w:val="003B0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锦</dc:creator>
  <cp:keywords/>
  <dc:description/>
  <cp:lastModifiedBy>张 锦</cp:lastModifiedBy>
  <cp:revision>18</cp:revision>
  <dcterms:created xsi:type="dcterms:W3CDTF">2020-09-24T04:03:00Z</dcterms:created>
  <dcterms:modified xsi:type="dcterms:W3CDTF">2021-03-19T04:30:00Z</dcterms:modified>
</cp:coreProperties>
</file>