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E6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b/>
          <w:sz w:val="24"/>
          <w:szCs w:val="24"/>
        </w:rPr>
        <w:t xml:space="preserve">Table </w:t>
      </w:r>
      <w:r>
        <w:rPr>
          <w:rFonts w:hint="eastAsia" w:ascii="Times New Roman" w:hAnsi="Times New Roman" w:eastAsia="黑体" w:cs="Times New Roman"/>
          <w:b/>
          <w:sz w:val="24"/>
          <w:szCs w:val="24"/>
          <w:lang w:val="en-US" w:eastAsia="zh-CN"/>
        </w:rPr>
        <w:t xml:space="preserve">S2 </w:t>
      </w:r>
      <w:r>
        <w:rPr>
          <w:rFonts w:hint="default" w:ascii="Times New Roman" w:hAnsi="Times New Roman" w:cs="Times New Roman"/>
          <w:sz w:val="24"/>
          <w:szCs w:val="24"/>
        </w:rPr>
        <w:t>Soil environmental quality standard value mg/kg</w:t>
      </w:r>
    </w:p>
    <w:tbl>
      <w:tblPr>
        <w:tblStyle w:val="3"/>
        <w:tblW w:w="8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380"/>
        <w:gridCol w:w="1385"/>
        <w:gridCol w:w="1379"/>
        <w:gridCol w:w="1379"/>
        <w:gridCol w:w="1382"/>
        <w:gridCol w:w="1413"/>
      </w:tblGrid>
      <w:tr w14:paraId="59596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80" w:type="dxa"/>
          </w:tcPr>
          <w:p w14:paraId="5A94A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I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tem</w:t>
            </w:r>
          </w:p>
        </w:tc>
        <w:tc>
          <w:tcPr>
            <w:tcW w:w="1385" w:type="dxa"/>
          </w:tcPr>
          <w:p w14:paraId="2EE7F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F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irst-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level</w:t>
            </w:r>
          </w:p>
        </w:tc>
        <w:tc>
          <w:tcPr>
            <w:tcW w:w="4140" w:type="dxa"/>
            <w:gridSpan w:val="3"/>
          </w:tcPr>
          <w:p w14:paraId="6AEF9E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Second level</w:t>
            </w:r>
          </w:p>
        </w:tc>
        <w:tc>
          <w:tcPr>
            <w:tcW w:w="1413" w:type="dxa"/>
          </w:tcPr>
          <w:p w14:paraId="77D6E5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T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hree-</w:t>
            </w:r>
            <w:bookmarkStart w:id="0" w:name="OLE_LINK1"/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  <w:t>level</w:t>
            </w:r>
            <w:bookmarkEnd w:id="0"/>
          </w:p>
        </w:tc>
      </w:tr>
      <w:tr w14:paraId="62E1D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80" w:type="dxa"/>
          </w:tcPr>
          <w:p w14:paraId="7FA08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Cd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≤</w:t>
            </w:r>
          </w:p>
        </w:tc>
        <w:tc>
          <w:tcPr>
            <w:tcW w:w="1385" w:type="dxa"/>
          </w:tcPr>
          <w:p w14:paraId="7D293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0.2</w:t>
            </w:r>
          </w:p>
        </w:tc>
        <w:tc>
          <w:tcPr>
            <w:tcW w:w="1379" w:type="dxa"/>
          </w:tcPr>
          <w:p w14:paraId="754A23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0.3</w:t>
            </w:r>
          </w:p>
        </w:tc>
        <w:tc>
          <w:tcPr>
            <w:tcW w:w="1379" w:type="dxa"/>
          </w:tcPr>
          <w:p w14:paraId="5CD59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0.6</w:t>
            </w:r>
          </w:p>
        </w:tc>
        <w:tc>
          <w:tcPr>
            <w:tcW w:w="1382" w:type="dxa"/>
          </w:tcPr>
          <w:p w14:paraId="68E76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1.0</w:t>
            </w:r>
          </w:p>
        </w:tc>
        <w:tc>
          <w:tcPr>
            <w:tcW w:w="1413" w:type="dxa"/>
          </w:tcPr>
          <w:p w14:paraId="20DDC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1.5</w:t>
            </w:r>
          </w:p>
        </w:tc>
      </w:tr>
      <w:tr w14:paraId="4C404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80" w:type="dxa"/>
          </w:tcPr>
          <w:p w14:paraId="56427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Cu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≤</w:t>
            </w:r>
          </w:p>
        </w:tc>
        <w:tc>
          <w:tcPr>
            <w:tcW w:w="1385" w:type="dxa"/>
          </w:tcPr>
          <w:p w14:paraId="4DF174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1379" w:type="dxa"/>
          </w:tcPr>
          <w:p w14:paraId="62CDF2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379" w:type="dxa"/>
          </w:tcPr>
          <w:p w14:paraId="5C6A7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80</w:t>
            </w:r>
          </w:p>
        </w:tc>
        <w:tc>
          <w:tcPr>
            <w:tcW w:w="1382" w:type="dxa"/>
          </w:tcPr>
          <w:p w14:paraId="261943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413" w:type="dxa"/>
          </w:tcPr>
          <w:p w14:paraId="0FA35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400</w:t>
            </w:r>
          </w:p>
        </w:tc>
      </w:tr>
      <w:tr w14:paraId="45E2C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80" w:type="dxa"/>
          </w:tcPr>
          <w:p w14:paraId="020DB6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Ni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≤</w:t>
            </w:r>
          </w:p>
        </w:tc>
        <w:tc>
          <w:tcPr>
            <w:tcW w:w="1385" w:type="dxa"/>
          </w:tcPr>
          <w:p w14:paraId="27685C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379" w:type="dxa"/>
          </w:tcPr>
          <w:p w14:paraId="0E0CF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1379" w:type="dxa"/>
          </w:tcPr>
          <w:p w14:paraId="2DB40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1382" w:type="dxa"/>
          </w:tcPr>
          <w:p w14:paraId="667DF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60</w:t>
            </w:r>
          </w:p>
        </w:tc>
        <w:tc>
          <w:tcPr>
            <w:tcW w:w="1413" w:type="dxa"/>
          </w:tcPr>
          <w:p w14:paraId="78EED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200</w:t>
            </w:r>
          </w:p>
        </w:tc>
      </w:tr>
      <w:tr w14:paraId="3B3DE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80" w:type="dxa"/>
          </w:tcPr>
          <w:p w14:paraId="6787A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Pb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≤</w:t>
            </w:r>
          </w:p>
        </w:tc>
        <w:tc>
          <w:tcPr>
            <w:tcW w:w="1385" w:type="dxa"/>
          </w:tcPr>
          <w:p w14:paraId="6F7199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1379" w:type="dxa"/>
          </w:tcPr>
          <w:p w14:paraId="02367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250</w:t>
            </w:r>
          </w:p>
        </w:tc>
        <w:tc>
          <w:tcPr>
            <w:tcW w:w="1379" w:type="dxa"/>
          </w:tcPr>
          <w:p w14:paraId="2A549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300</w:t>
            </w:r>
          </w:p>
        </w:tc>
        <w:tc>
          <w:tcPr>
            <w:tcW w:w="1382" w:type="dxa"/>
          </w:tcPr>
          <w:p w14:paraId="796EA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350</w:t>
            </w:r>
          </w:p>
        </w:tc>
        <w:tc>
          <w:tcPr>
            <w:tcW w:w="1413" w:type="dxa"/>
          </w:tcPr>
          <w:p w14:paraId="49D94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500</w:t>
            </w:r>
          </w:p>
        </w:tc>
      </w:tr>
      <w:tr w14:paraId="4729E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80" w:type="dxa"/>
          </w:tcPr>
          <w:p w14:paraId="19609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Zn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≤</w:t>
            </w:r>
          </w:p>
        </w:tc>
        <w:tc>
          <w:tcPr>
            <w:tcW w:w="1385" w:type="dxa"/>
          </w:tcPr>
          <w:p w14:paraId="7EF8E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1379" w:type="dxa"/>
          </w:tcPr>
          <w:p w14:paraId="4BD4AA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1379" w:type="dxa"/>
          </w:tcPr>
          <w:p w14:paraId="107666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250</w:t>
            </w:r>
          </w:p>
        </w:tc>
        <w:tc>
          <w:tcPr>
            <w:tcW w:w="1382" w:type="dxa"/>
          </w:tcPr>
          <w:p w14:paraId="0D5C9A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300</w:t>
            </w:r>
          </w:p>
        </w:tc>
        <w:tc>
          <w:tcPr>
            <w:tcW w:w="1413" w:type="dxa"/>
          </w:tcPr>
          <w:p w14:paraId="7CB7A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500</w:t>
            </w:r>
          </w:p>
        </w:tc>
      </w:tr>
      <w:tr w14:paraId="2829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80" w:type="dxa"/>
          </w:tcPr>
          <w:p w14:paraId="075BF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Cr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≤</w:t>
            </w:r>
          </w:p>
        </w:tc>
        <w:tc>
          <w:tcPr>
            <w:tcW w:w="1385" w:type="dxa"/>
          </w:tcPr>
          <w:p w14:paraId="691BB6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90</w:t>
            </w:r>
          </w:p>
        </w:tc>
        <w:tc>
          <w:tcPr>
            <w:tcW w:w="1379" w:type="dxa"/>
          </w:tcPr>
          <w:p w14:paraId="25896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150</w:t>
            </w:r>
          </w:p>
        </w:tc>
        <w:tc>
          <w:tcPr>
            <w:tcW w:w="1379" w:type="dxa"/>
          </w:tcPr>
          <w:p w14:paraId="018CA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1382" w:type="dxa"/>
          </w:tcPr>
          <w:p w14:paraId="76783D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250</w:t>
            </w:r>
          </w:p>
        </w:tc>
        <w:tc>
          <w:tcPr>
            <w:tcW w:w="1413" w:type="dxa"/>
          </w:tcPr>
          <w:p w14:paraId="3ED571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300</w:t>
            </w:r>
          </w:p>
        </w:tc>
      </w:tr>
      <w:tr w14:paraId="7BF78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80" w:type="dxa"/>
          </w:tcPr>
          <w:p w14:paraId="649A66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As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≤</w:t>
            </w:r>
          </w:p>
        </w:tc>
        <w:tc>
          <w:tcPr>
            <w:tcW w:w="1385" w:type="dxa"/>
          </w:tcPr>
          <w:p w14:paraId="1C825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1379" w:type="dxa"/>
          </w:tcPr>
          <w:p w14:paraId="55937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1379" w:type="dxa"/>
          </w:tcPr>
          <w:p w14:paraId="2F4BA1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30</w:t>
            </w:r>
          </w:p>
        </w:tc>
        <w:tc>
          <w:tcPr>
            <w:tcW w:w="1382" w:type="dxa"/>
          </w:tcPr>
          <w:p w14:paraId="2ED4E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1413" w:type="dxa"/>
          </w:tcPr>
          <w:p w14:paraId="3B3F6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</w:tr>
      <w:tr w14:paraId="11049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380" w:type="dxa"/>
          </w:tcPr>
          <w:p w14:paraId="69B7E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Hg</w:t>
            </w:r>
            <w:r>
              <w:rPr>
                <w:rFonts w:hint="eastAsia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≤</w:t>
            </w:r>
          </w:p>
        </w:tc>
        <w:tc>
          <w:tcPr>
            <w:tcW w:w="1385" w:type="dxa"/>
            <w:vAlign w:val="top"/>
          </w:tcPr>
          <w:p w14:paraId="43DA0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0.15</w:t>
            </w:r>
          </w:p>
        </w:tc>
        <w:tc>
          <w:tcPr>
            <w:tcW w:w="1379" w:type="dxa"/>
            <w:vAlign w:val="top"/>
          </w:tcPr>
          <w:p w14:paraId="2E52A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0.3</w:t>
            </w:r>
          </w:p>
        </w:tc>
        <w:tc>
          <w:tcPr>
            <w:tcW w:w="1379" w:type="dxa"/>
            <w:vAlign w:val="top"/>
          </w:tcPr>
          <w:p w14:paraId="1B2CE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0.5</w:t>
            </w:r>
          </w:p>
        </w:tc>
        <w:tc>
          <w:tcPr>
            <w:tcW w:w="1382" w:type="dxa"/>
            <w:vAlign w:val="top"/>
          </w:tcPr>
          <w:p w14:paraId="09ABA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13" w:type="dxa"/>
            <w:vAlign w:val="top"/>
          </w:tcPr>
          <w:p w14:paraId="275C6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1.5</w:t>
            </w:r>
          </w:p>
        </w:tc>
      </w:tr>
    </w:tbl>
    <w:p w14:paraId="2D95D7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Note: The primary standard is the limit value of protecting the natural ecology of the region and maintaining the soil environmental quality of the natural background; the secondary standard is the limit value of the soil to ensure agricultural production and maintain human health; the tertiary standard is the critical value of the soil to ensure agricultural forestry production and normal plant growth.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4YWMzYzY1NjQzZjJhN2E3M2Y1ZTc0NTJjMmJkN2YifQ=="/>
  </w:docVars>
  <w:rsids>
    <w:rsidRoot w:val="0C23716A"/>
    <w:rsid w:val="0C23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2024-10-04T06:20:00Z</dcterms:created>
  <dc:creator>qzuser</dc:creator>
  <cp:lastModifiedBy>qzuser</cp:lastModifiedBy>
  <dcterms:modified xsi:type="dcterms:W3CDTF">2024-10-05T09:06:29Z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946C56354B2345BF9D913C99113F91A6_11</vt:lpwstr>
  </property>
</Properties>
</file>