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A6B4E" w14:textId="3E25E48B" w:rsidR="00B00818" w:rsidRPr="00C531FF" w:rsidRDefault="007969F5" w:rsidP="00A9497E">
      <w:pPr>
        <w:spacing w:before="120" w:after="120" w:line="48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A9497E" w:rsidRPr="00AF5B28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B00818" w:rsidRPr="00B0081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B00818" w:rsidRPr="00AF5B28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="00A9497E" w:rsidRPr="00AF5B28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A9497E" w:rsidRPr="00AF5B28">
        <w:rPr>
          <w:rFonts w:ascii="Times New Roman" w:hAnsi="Times New Roman" w:cs="Times New Roman"/>
          <w:sz w:val="24"/>
          <w:szCs w:val="24"/>
          <w:lang w:val="en-US"/>
        </w:rPr>
        <w:t>AMF quantification in rapeseed</w:t>
      </w:r>
      <w:r w:rsidR="009D5BD6">
        <w:rPr>
          <w:rFonts w:ascii="Times New Roman" w:hAnsi="Times New Roman" w:cs="Times New Roman"/>
          <w:sz w:val="24"/>
          <w:szCs w:val="24"/>
          <w:lang w:val="en-US"/>
        </w:rPr>
        <w:t xml:space="preserve"> and </w:t>
      </w:r>
      <w:proofErr w:type="spellStart"/>
      <w:r w:rsidR="009D5BD6">
        <w:rPr>
          <w:rFonts w:ascii="Times New Roman" w:hAnsi="Times New Roman" w:cs="Times New Roman"/>
          <w:sz w:val="24"/>
          <w:szCs w:val="24"/>
          <w:lang w:val="en-US"/>
        </w:rPr>
        <w:t>arabidopsis</w:t>
      </w:r>
      <w:proofErr w:type="spellEnd"/>
      <w:r w:rsidR="00A9497E" w:rsidRPr="00AF5B28">
        <w:rPr>
          <w:rFonts w:ascii="Times New Roman" w:hAnsi="Times New Roman" w:cs="Times New Roman"/>
          <w:sz w:val="24"/>
          <w:szCs w:val="24"/>
          <w:lang w:val="en-US"/>
        </w:rPr>
        <w:t xml:space="preserve"> roots of wild type (WT</w:t>
      </w:r>
      <w:r w:rsidR="009D5BD6">
        <w:rPr>
          <w:rFonts w:ascii="Times New Roman" w:hAnsi="Times New Roman" w:cs="Times New Roman"/>
          <w:sz w:val="24"/>
          <w:szCs w:val="24"/>
          <w:lang w:val="en-US"/>
        </w:rPr>
        <w:t xml:space="preserve"> and Col</w:t>
      </w:r>
      <w:r w:rsidR="00142B0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="009D5BD6">
        <w:rPr>
          <w:rFonts w:ascii="Times New Roman" w:hAnsi="Times New Roman" w:cs="Times New Roman"/>
          <w:sz w:val="24"/>
          <w:szCs w:val="24"/>
          <w:lang w:val="en-US"/>
        </w:rPr>
        <w:t xml:space="preserve">0, </w:t>
      </w:r>
      <w:r w:rsidR="009D5BD6" w:rsidRPr="009D5BD6">
        <w:rPr>
          <w:rFonts w:ascii="Times New Roman" w:hAnsi="Times New Roman" w:cs="Times New Roman"/>
          <w:sz w:val="24"/>
          <w:szCs w:val="24"/>
          <w:lang w:val="en-US"/>
        </w:rPr>
        <w:t>respectively</w:t>
      </w:r>
      <w:r w:rsidR="00A9497E" w:rsidRPr="00AF5B28">
        <w:rPr>
          <w:rFonts w:ascii="Times New Roman" w:hAnsi="Times New Roman" w:cs="Times New Roman"/>
          <w:sz w:val="24"/>
          <w:szCs w:val="24"/>
          <w:lang w:val="en-US"/>
        </w:rPr>
        <w:t xml:space="preserve">) and </w:t>
      </w:r>
      <w:r w:rsidR="00A9497E" w:rsidRPr="00AF5B28">
        <w:rPr>
          <w:rFonts w:ascii="Times New Roman" w:hAnsi="Times New Roman" w:cs="Times New Roman"/>
          <w:i/>
          <w:sz w:val="24"/>
          <w:szCs w:val="24"/>
          <w:lang w:val="en-US"/>
        </w:rPr>
        <w:t xml:space="preserve">Thkel1 </w:t>
      </w:r>
      <w:r w:rsidRPr="00AF5B28">
        <w:rPr>
          <w:rFonts w:ascii="Times New Roman" w:hAnsi="Times New Roman" w:cs="Times New Roman"/>
          <w:sz w:val="24"/>
          <w:szCs w:val="24"/>
          <w:lang w:val="en-US"/>
        </w:rPr>
        <w:t>trans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formed roots with </w:t>
      </w:r>
      <w:r w:rsidRPr="007969F5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A. </w:t>
      </w:r>
      <w:proofErr w:type="spellStart"/>
      <w:r w:rsidRPr="007969F5">
        <w:rPr>
          <w:rFonts w:ascii="Times New Roman" w:hAnsi="Times New Roman" w:cs="Times New Roman"/>
          <w:i/>
          <w:iCs/>
          <w:sz w:val="24"/>
          <w:szCs w:val="24"/>
          <w:lang w:val="en-US"/>
        </w:rPr>
        <w:t>rhizogenes</w:t>
      </w:r>
      <w:proofErr w:type="spellEnd"/>
      <w:r w:rsidR="00A9497E" w:rsidRPr="00AF5B28">
        <w:rPr>
          <w:rFonts w:ascii="Times New Roman" w:hAnsi="Times New Roman" w:cs="Times New Roman"/>
          <w:sz w:val="24"/>
          <w:szCs w:val="24"/>
          <w:lang w:val="en-US"/>
        </w:rPr>
        <w:t xml:space="preserve"> (Bn</w:t>
      </w:r>
      <w:r>
        <w:rPr>
          <w:rFonts w:ascii="Times New Roman" w:hAnsi="Times New Roman" w:cs="Times New Roman"/>
          <w:sz w:val="24"/>
          <w:szCs w:val="24"/>
          <w:lang w:val="en-US"/>
        </w:rPr>
        <w:t>Ar</w:t>
      </w:r>
      <w:r w:rsidR="00A9497E" w:rsidRPr="00AF5B28">
        <w:rPr>
          <w:rFonts w:ascii="Times New Roman" w:hAnsi="Times New Roman" w:cs="Times New Roman"/>
          <w:sz w:val="24"/>
          <w:szCs w:val="24"/>
          <w:lang w:val="en-US"/>
        </w:rPr>
        <w:t>Kel1</w:t>
      </w:r>
      <w:r w:rsidR="00F17BD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9D5BD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17BDC">
        <w:rPr>
          <w:rFonts w:ascii="Times New Roman" w:hAnsi="Times New Roman" w:cs="Times New Roman"/>
          <w:sz w:val="24"/>
          <w:szCs w:val="24"/>
          <w:lang w:val="en-US"/>
        </w:rPr>
        <w:t xml:space="preserve">or </w:t>
      </w:r>
      <w:r w:rsidR="00F17BDC" w:rsidRPr="00F17BDC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A. tumefaciens </w:t>
      </w:r>
      <w:r w:rsidR="00F17BDC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9D5BD6">
        <w:rPr>
          <w:rFonts w:ascii="Times New Roman" w:hAnsi="Times New Roman" w:cs="Times New Roman"/>
          <w:sz w:val="24"/>
          <w:szCs w:val="24"/>
          <w:lang w:val="en-US"/>
        </w:rPr>
        <w:t>At</w:t>
      </w:r>
      <w:r w:rsidR="009D5BD6" w:rsidRPr="00AF5B28">
        <w:rPr>
          <w:rFonts w:ascii="Times New Roman" w:hAnsi="Times New Roman" w:cs="Times New Roman"/>
          <w:sz w:val="24"/>
          <w:szCs w:val="24"/>
          <w:lang w:val="en-US"/>
        </w:rPr>
        <w:t>Kel1</w:t>
      </w:r>
      <w:r w:rsidR="00F17BD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A9497E" w:rsidRPr="00AF5B28">
        <w:rPr>
          <w:rFonts w:ascii="Times New Roman" w:hAnsi="Times New Roman" w:cs="Times New Roman"/>
          <w:sz w:val="24"/>
          <w:szCs w:val="24"/>
          <w:lang w:val="en-US"/>
        </w:rPr>
        <w:t xml:space="preserve"> plants inoculated with an AMF mixture.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11"/>
        <w:gridCol w:w="1318"/>
        <w:gridCol w:w="785"/>
        <w:gridCol w:w="660"/>
        <w:gridCol w:w="709"/>
        <w:gridCol w:w="785"/>
        <w:gridCol w:w="660"/>
        <w:gridCol w:w="709"/>
        <w:gridCol w:w="1357"/>
      </w:tblGrid>
      <w:tr w:rsidR="00F4641F" w:rsidRPr="00C531FF" w14:paraId="0AEEE792" w14:textId="77777777" w:rsidTr="004D4D57">
        <w:trPr>
          <w:jc w:val="center"/>
        </w:trPr>
        <w:tc>
          <w:tcPr>
            <w:tcW w:w="0" w:type="auto"/>
            <w:gridSpan w:val="2"/>
            <w:vMerge w:val="restart"/>
          </w:tcPr>
          <w:p w14:paraId="54122C67" w14:textId="4759EF40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AMF inoculated plants</w:t>
            </w:r>
          </w:p>
        </w:tc>
        <w:tc>
          <w:tcPr>
            <w:tcW w:w="0" w:type="auto"/>
            <w:gridSpan w:val="3"/>
          </w:tcPr>
          <w:p w14:paraId="583E579D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Plant</w:t>
            </w:r>
          </w:p>
        </w:tc>
        <w:tc>
          <w:tcPr>
            <w:tcW w:w="0" w:type="auto"/>
            <w:gridSpan w:val="3"/>
          </w:tcPr>
          <w:p w14:paraId="6AB406F6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AMF</w:t>
            </w:r>
          </w:p>
        </w:tc>
        <w:tc>
          <w:tcPr>
            <w:tcW w:w="0" w:type="auto"/>
            <w:vMerge w:val="restart"/>
          </w:tcPr>
          <w:p w14:paraId="177BFEE9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Ratio</w:t>
            </w: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3</w:t>
            </w:r>
          </w:p>
        </w:tc>
      </w:tr>
      <w:tr w:rsidR="00DB5DE3" w:rsidRPr="00C531FF" w14:paraId="1949DDC2" w14:textId="77777777" w:rsidTr="004D4D57">
        <w:trPr>
          <w:jc w:val="center"/>
        </w:trPr>
        <w:tc>
          <w:tcPr>
            <w:tcW w:w="0" w:type="auto"/>
            <w:gridSpan w:val="2"/>
            <w:vMerge/>
          </w:tcPr>
          <w:p w14:paraId="0A3684FD" w14:textId="01AE47CF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6898932F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Ct</w:t>
            </w:r>
          </w:p>
        </w:tc>
        <w:tc>
          <w:tcPr>
            <w:tcW w:w="0" w:type="auto"/>
          </w:tcPr>
          <w:p w14:paraId="40535188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</w:t>
            </w:r>
          </w:p>
        </w:tc>
        <w:tc>
          <w:tcPr>
            <w:tcW w:w="0" w:type="auto"/>
          </w:tcPr>
          <w:p w14:paraId="576BB7FB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Qty</w:t>
            </w: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0" w:type="auto"/>
          </w:tcPr>
          <w:p w14:paraId="5A7DEF66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Ct</w:t>
            </w:r>
          </w:p>
        </w:tc>
        <w:tc>
          <w:tcPr>
            <w:tcW w:w="0" w:type="auto"/>
          </w:tcPr>
          <w:p w14:paraId="2C560661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SD</w:t>
            </w:r>
          </w:p>
        </w:tc>
        <w:tc>
          <w:tcPr>
            <w:tcW w:w="0" w:type="auto"/>
          </w:tcPr>
          <w:p w14:paraId="7B3F8769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Qty</w:t>
            </w: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0" w:type="auto"/>
            <w:vMerge/>
          </w:tcPr>
          <w:p w14:paraId="4F3AAE9F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DB5DE3" w:rsidRPr="00C531FF" w14:paraId="4F482DFD" w14:textId="77777777" w:rsidTr="009D5BD6">
        <w:trPr>
          <w:jc w:val="center"/>
        </w:trPr>
        <w:tc>
          <w:tcPr>
            <w:tcW w:w="0" w:type="auto"/>
            <w:vMerge w:val="restart"/>
          </w:tcPr>
          <w:p w14:paraId="7EA69A75" w14:textId="50EE872F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Rapeseed</w:t>
            </w:r>
          </w:p>
        </w:tc>
        <w:tc>
          <w:tcPr>
            <w:tcW w:w="0" w:type="auto"/>
          </w:tcPr>
          <w:p w14:paraId="41CD26B4" w14:textId="6D234F50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WT</w:t>
            </w:r>
          </w:p>
        </w:tc>
        <w:tc>
          <w:tcPr>
            <w:tcW w:w="0" w:type="auto"/>
          </w:tcPr>
          <w:p w14:paraId="7652AF50" w14:textId="77777777" w:rsidR="009D5BD6" w:rsidRPr="00BA23A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3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21.28</w:t>
            </w:r>
          </w:p>
        </w:tc>
        <w:tc>
          <w:tcPr>
            <w:tcW w:w="0" w:type="auto"/>
          </w:tcPr>
          <w:p w14:paraId="5D1C8DCA" w14:textId="77777777" w:rsidR="009D5BD6" w:rsidRPr="00BA23A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3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0.05</w:t>
            </w:r>
          </w:p>
        </w:tc>
        <w:tc>
          <w:tcPr>
            <w:tcW w:w="0" w:type="auto"/>
          </w:tcPr>
          <w:p w14:paraId="2B7876CB" w14:textId="77777777" w:rsidR="009D5BD6" w:rsidRPr="00BA23A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3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0.84</w:t>
            </w:r>
          </w:p>
        </w:tc>
        <w:tc>
          <w:tcPr>
            <w:tcW w:w="0" w:type="auto"/>
          </w:tcPr>
          <w:p w14:paraId="47721F9D" w14:textId="77777777" w:rsidR="009D5BD6" w:rsidRPr="00BA23AF" w:rsidRDefault="009D5BD6" w:rsidP="00DB5DE3">
            <w:pPr>
              <w:spacing w:before="120" w:after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3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</w:tcPr>
          <w:p w14:paraId="0033AA06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0" w:type="auto"/>
          </w:tcPr>
          <w:p w14:paraId="590E4F71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0" w:type="auto"/>
          </w:tcPr>
          <w:p w14:paraId="150A82CA" w14:textId="1407490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DB5DE3" w:rsidRPr="00C531FF" w14:paraId="7836DF31" w14:textId="77777777" w:rsidTr="009D5BD6">
        <w:trPr>
          <w:jc w:val="center"/>
        </w:trPr>
        <w:tc>
          <w:tcPr>
            <w:tcW w:w="0" w:type="auto"/>
            <w:vMerge/>
          </w:tcPr>
          <w:p w14:paraId="5388C828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1F191C01" w14:textId="58807802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Bn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</w:t>
            </w:r>
            <w:r w:rsidRPr="00C531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Kel1</w:t>
            </w:r>
          </w:p>
        </w:tc>
        <w:tc>
          <w:tcPr>
            <w:tcW w:w="0" w:type="auto"/>
          </w:tcPr>
          <w:p w14:paraId="215404B8" w14:textId="28CCEF1B" w:rsidR="009D5BD6" w:rsidRPr="00F4641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F4641F" w:rsidRPr="00F4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4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F4641F" w:rsidRPr="00F4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0" w:type="auto"/>
          </w:tcPr>
          <w:p w14:paraId="2F45BCB8" w14:textId="080269C5" w:rsidR="009D5BD6" w:rsidRPr="00F4641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  <w:r w:rsidR="00F4641F" w:rsidRPr="00F4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14:paraId="2165A953" w14:textId="3E18B982" w:rsidR="009D5BD6" w:rsidRPr="00F4641F" w:rsidRDefault="00F4641F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64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0.63</w:t>
            </w:r>
          </w:p>
        </w:tc>
        <w:tc>
          <w:tcPr>
            <w:tcW w:w="0" w:type="auto"/>
          </w:tcPr>
          <w:p w14:paraId="541D9DC2" w14:textId="4D6F1D4B" w:rsidR="009D5BD6" w:rsidRPr="00DB5DE3" w:rsidRDefault="00F4641F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DB5DE3"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9D5BD6"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0" w:type="auto"/>
          </w:tcPr>
          <w:p w14:paraId="0F39F5B2" w14:textId="6434153E" w:rsidR="009D5BD6" w:rsidRPr="00DB5DE3" w:rsidRDefault="00F4641F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0.18</w:t>
            </w:r>
          </w:p>
        </w:tc>
        <w:tc>
          <w:tcPr>
            <w:tcW w:w="0" w:type="auto"/>
          </w:tcPr>
          <w:p w14:paraId="3D935574" w14:textId="78F42A6C" w:rsidR="009D5BD6" w:rsidRPr="00DB5DE3" w:rsidRDefault="00DB5DE3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0.59</w:t>
            </w:r>
          </w:p>
        </w:tc>
        <w:tc>
          <w:tcPr>
            <w:tcW w:w="0" w:type="auto"/>
          </w:tcPr>
          <w:p w14:paraId="584207EC" w14:textId="3211831D" w:rsidR="009D5BD6" w:rsidRPr="00BA23A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</w:t>
            </w:r>
            <w:r w:rsidR="00DB5DE3"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±0.0</w:t>
            </w:r>
            <w:r w:rsidR="00DB5DE3"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EE66D9"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DB5DE3" w:rsidRPr="00C531FF" w14:paraId="7E109400" w14:textId="77777777" w:rsidTr="009D5BD6">
        <w:trPr>
          <w:jc w:val="center"/>
        </w:trPr>
        <w:tc>
          <w:tcPr>
            <w:tcW w:w="0" w:type="auto"/>
            <w:vMerge w:val="restart"/>
          </w:tcPr>
          <w:p w14:paraId="07472BBB" w14:textId="51A41E83" w:rsidR="00EE66D9" w:rsidRPr="00C531FF" w:rsidRDefault="00EE66D9" w:rsidP="00EE66D9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Arabidopsis</w:t>
            </w:r>
          </w:p>
        </w:tc>
        <w:tc>
          <w:tcPr>
            <w:tcW w:w="0" w:type="auto"/>
          </w:tcPr>
          <w:p w14:paraId="0DEA1787" w14:textId="20F64C19" w:rsidR="00EE66D9" w:rsidRPr="00C531FF" w:rsidRDefault="00EE66D9" w:rsidP="00EE66D9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5B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9D5B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</w:tcPr>
          <w:p w14:paraId="68953E21" w14:textId="4943B317" w:rsidR="00EE66D9" w:rsidRPr="00142B02" w:rsidRDefault="00EE66D9" w:rsidP="00EE66D9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19.89</w:t>
            </w:r>
          </w:p>
        </w:tc>
        <w:tc>
          <w:tcPr>
            <w:tcW w:w="0" w:type="auto"/>
          </w:tcPr>
          <w:p w14:paraId="407D58A5" w14:textId="2B68C39E" w:rsidR="00EE66D9" w:rsidRPr="00142B02" w:rsidRDefault="00EE66D9" w:rsidP="00EE66D9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0.06</w:t>
            </w:r>
          </w:p>
        </w:tc>
        <w:tc>
          <w:tcPr>
            <w:tcW w:w="0" w:type="auto"/>
          </w:tcPr>
          <w:p w14:paraId="23BE97EC" w14:textId="3898539A" w:rsidR="00EE66D9" w:rsidRPr="00142B02" w:rsidRDefault="00EE66D9" w:rsidP="00EE66D9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B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2.17</w:t>
            </w:r>
          </w:p>
        </w:tc>
        <w:tc>
          <w:tcPr>
            <w:tcW w:w="0" w:type="auto"/>
          </w:tcPr>
          <w:p w14:paraId="61D6F460" w14:textId="0AC23CE5" w:rsidR="00EE66D9" w:rsidRPr="00142B02" w:rsidRDefault="00EE66D9" w:rsidP="00DB5DE3">
            <w:pPr>
              <w:spacing w:before="120" w:after="120" w:line="48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A23A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0" w:type="auto"/>
          </w:tcPr>
          <w:p w14:paraId="0E69F732" w14:textId="58A6E32C" w:rsidR="00EE66D9" w:rsidRPr="00142B02" w:rsidRDefault="00EE66D9" w:rsidP="00EE66D9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0" w:type="auto"/>
          </w:tcPr>
          <w:p w14:paraId="123CF75C" w14:textId="156601DA" w:rsidR="00EE66D9" w:rsidRPr="00142B02" w:rsidRDefault="00EE66D9" w:rsidP="00EE66D9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</w:t>
            </w:r>
          </w:p>
        </w:tc>
        <w:tc>
          <w:tcPr>
            <w:tcW w:w="0" w:type="auto"/>
          </w:tcPr>
          <w:p w14:paraId="47EA2EC2" w14:textId="6D02737D" w:rsidR="00EE66D9" w:rsidRPr="00142B02" w:rsidRDefault="00EE66D9" w:rsidP="00EE66D9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DB5DE3" w:rsidRPr="00C531FF" w14:paraId="5C0B83CD" w14:textId="77777777" w:rsidTr="009D5BD6">
        <w:trPr>
          <w:jc w:val="center"/>
        </w:trPr>
        <w:tc>
          <w:tcPr>
            <w:tcW w:w="0" w:type="auto"/>
            <w:vMerge/>
          </w:tcPr>
          <w:p w14:paraId="5AAFE94F" w14:textId="77777777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5D0AC7CC" w14:textId="73E3615E" w:rsidR="009D5BD6" w:rsidRPr="00C531FF" w:rsidRDefault="009D5BD6" w:rsidP="00375464">
            <w:pPr>
              <w:spacing w:before="120" w:after="12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D5BD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AtKel1</w:t>
            </w:r>
          </w:p>
        </w:tc>
        <w:tc>
          <w:tcPr>
            <w:tcW w:w="0" w:type="auto"/>
          </w:tcPr>
          <w:p w14:paraId="019FCA6F" w14:textId="053AE9C5" w:rsidR="009D5BD6" w:rsidRPr="00BA23AF" w:rsidRDefault="00DB5DE3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20.11</w:t>
            </w:r>
          </w:p>
        </w:tc>
        <w:tc>
          <w:tcPr>
            <w:tcW w:w="0" w:type="auto"/>
          </w:tcPr>
          <w:p w14:paraId="6A25B852" w14:textId="54D00E1B" w:rsidR="009D5BD6" w:rsidRPr="00DB5DE3" w:rsidRDefault="00DB5DE3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0.02</w:t>
            </w:r>
          </w:p>
        </w:tc>
        <w:tc>
          <w:tcPr>
            <w:tcW w:w="0" w:type="auto"/>
          </w:tcPr>
          <w:p w14:paraId="441D243E" w14:textId="3F501598" w:rsidR="009D5BD6" w:rsidRPr="00BA23AF" w:rsidRDefault="00DB5DE3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1.83</w:t>
            </w:r>
          </w:p>
        </w:tc>
        <w:tc>
          <w:tcPr>
            <w:tcW w:w="0" w:type="auto"/>
          </w:tcPr>
          <w:p w14:paraId="2D042688" w14:textId="2E3FEE66" w:rsidR="009D5BD6" w:rsidRPr="006C6F07" w:rsidRDefault="00DB5DE3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26.07</w:t>
            </w:r>
          </w:p>
        </w:tc>
        <w:tc>
          <w:tcPr>
            <w:tcW w:w="0" w:type="auto"/>
          </w:tcPr>
          <w:p w14:paraId="1346F83D" w14:textId="5CB41DF8" w:rsidR="009D5BD6" w:rsidRPr="006C6F07" w:rsidRDefault="00DB5DE3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C6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0.13</w:t>
            </w:r>
          </w:p>
        </w:tc>
        <w:tc>
          <w:tcPr>
            <w:tcW w:w="0" w:type="auto"/>
          </w:tcPr>
          <w:p w14:paraId="24AE04EB" w14:textId="0F8C33A6" w:rsidR="009D5BD6" w:rsidRPr="00BA23AF" w:rsidRDefault="00DB5DE3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DB5D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1.17</w:t>
            </w:r>
          </w:p>
        </w:tc>
        <w:tc>
          <w:tcPr>
            <w:tcW w:w="0" w:type="auto"/>
          </w:tcPr>
          <w:p w14:paraId="42FF6D29" w14:textId="375FB07D" w:rsidR="009D5BD6" w:rsidRPr="00BA23AF" w:rsidRDefault="006C6F07" w:rsidP="00375464">
            <w:pPr>
              <w:spacing w:before="120" w:after="120" w:line="48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en-US"/>
              </w:rPr>
            </w:pPr>
            <w:r w:rsidRPr="006C6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0.64±0.0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EE66D9" w:rsidRPr="006C6F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</w:tr>
      <w:tr w:rsidR="009D5BD6" w:rsidRPr="00EE66D9" w14:paraId="0B66EE30" w14:textId="77777777" w:rsidTr="00F97F79">
        <w:trPr>
          <w:trHeight w:val="1318"/>
          <w:jc w:val="center"/>
        </w:trPr>
        <w:tc>
          <w:tcPr>
            <w:tcW w:w="0" w:type="auto"/>
            <w:gridSpan w:val="9"/>
          </w:tcPr>
          <w:p w14:paraId="0BC6DF25" w14:textId="2574E5FD" w:rsidR="009D5BD6" w:rsidRPr="00C531FF" w:rsidRDefault="009D5BD6" w:rsidP="00375464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1</w:t>
            </w: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Quantity of plant DNA (ng) referred to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plant</w:t>
            </w: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C531F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actin</w:t>
            </w: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gene. </w:t>
            </w:r>
          </w:p>
          <w:p w14:paraId="676B3C5F" w14:textId="77777777" w:rsidR="009D5BD6" w:rsidRPr="00C531FF" w:rsidRDefault="009D5BD6" w:rsidP="00375464">
            <w:pPr>
              <w:spacing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2</w:t>
            </w: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Quantity of fungi DNA (ng) referred to AMF 18S rRNA. </w:t>
            </w:r>
          </w:p>
          <w:p w14:paraId="17F7EF9E" w14:textId="5D26B071" w:rsidR="009D5BD6" w:rsidRPr="00C531FF" w:rsidRDefault="009D5BD6" w:rsidP="00375464">
            <w:pPr>
              <w:spacing w:line="48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en-US"/>
              </w:rPr>
              <w:t>3</w:t>
            </w: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Proportion of fungal DNA vs. plant DNA. Values are the mean of three biological replicates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C53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for each condition with the corresponding standard deviation; and for each biological replicate and condition, a root pool from five plants was used. </w:t>
            </w:r>
            <w:r w:rsidR="00EE66D9" w:rsidRPr="00EE66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Student’s t-test was performed between </w:t>
            </w:r>
            <w:r w:rsidR="00EE66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wild type and transformed</w:t>
            </w:r>
            <w:r w:rsidR="00EE66D9" w:rsidRPr="00EE66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plants. Asterisks denote significant differences at </w:t>
            </w:r>
            <w:r w:rsidR="00EE66D9" w:rsidRPr="00EE66D9"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</w:t>
            </w:r>
            <w:r w:rsidR="00EE66D9" w:rsidRPr="00EE66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≤ 0.05 (*)</w:t>
            </w:r>
            <w:r w:rsidRPr="00C531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14:paraId="1DB0317B" w14:textId="6F765B18" w:rsidR="00B00818" w:rsidRPr="00C531FF" w:rsidRDefault="009D5BD6" w:rsidP="00B00818">
            <w:pPr>
              <w:spacing w:line="48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531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(-): Absence of amplification.</w:t>
            </w:r>
          </w:p>
        </w:tc>
      </w:tr>
    </w:tbl>
    <w:p w14:paraId="4B3F48DA" w14:textId="6B058881" w:rsidR="00177EBF" w:rsidRPr="00EE66D9" w:rsidRDefault="00177EBF">
      <w:pPr>
        <w:rPr>
          <w:lang w:val="en-US"/>
        </w:rPr>
      </w:pPr>
    </w:p>
    <w:p w14:paraId="18C3D87F" w14:textId="77777777" w:rsidR="00A9497E" w:rsidRPr="00EE66D9" w:rsidRDefault="00A9497E">
      <w:pPr>
        <w:rPr>
          <w:lang w:val="en-US"/>
        </w:rPr>
      </w:pPr>
    </w:p>
    <w:sectPr w:rsidR="00A9497E" w:rsidRPr="00EE66D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97E"/>
    <w:rsid w:val="00142B02"/>
    <w:rsid w:val="00145679"/>
    <w:rsid w:val="00177EBF"/>
    <w:rsid w:val="004575C1"/>
    <w:rsid w:val="006C6F07"/>
    <w:rsid w:val="0070365E"/>
    <w:rsid w:val="007969F5"/>
    <w:rsid w:val="009D5BD6"/>
    <w:rsid w:val="00A9497E"/>
    <w:rsid w:val="00B00818"/>
    <w:rsid w:val="00BA23AF"/>
    <w:rsid w:val="00DB5DE3"/>
    <w:rsid w:val="00EE66D9"/>
    <w:rsid w:val="00F17BDC"/>
    <w:rsid w:val="00F42BD3"/>
    <w:rsid w:val="00F4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2CE16"/>
  <w15:chartTrackingRefBased/>
  <w15:docId w15:val="{7B28BBF0-3997-46E1-A441-8CD0D342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49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A94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A9497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en-GB" w:eastAsia="pt-PT"/>
    </w:rPr>
  </w:style>
  <w:style w:type="character" w:customStyle="1" w:styleId="TextoindependienteCar">
    <w:name w:val="Texto independiente Car"/>
    <w:basedOn w:val="Fuentedeprrafopredeter"/>
    <w:link w:val="Textoindependiente"/>
    <w:rsid w:val="00A9497E"/>
    <w:rPr>
      <w:rFonts w:ascii="Times New Roman" w:eastAsia="Times New Roman" w:hAnsi="Times New Roman" w:cs="Times New Roman"/>
      <w:b/>
      <w:bCs/>
      <w:sz w:val="32"/>
      <w:szCs w:val="24"/>
      <w:lang w:val="en-GB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144</Words>
  <Characters>866</Characters>
  <Application>Microsoft Office Word</Application>
  <DocSecurity>0</DocSecurity>
  <Lines>23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Nicolás</dc:creator>
  <cp:keywords/>
  <dc:description/>
  <cp:lastModifiedBy>CARLOS NICOLÁS RODRÍGUEZ</cp:lastModifiedBy>
  <cp:revision>10</cp:revision>
  <dcterms:created xsi:type="dcterms:W3CDTF">2022-07-07T09:31:00Z</dcterms:created>
  <dcterms:modified xsi:type="dcterms:W3CDTF">2024-04-10T06:56:00Z</dcterms:modified>
</cp:coreProperties>
</file>