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9BD" w:rsidRPr="00652B8D" w:rsidRDefault="009029BD" w:rsidP="009029BD">
      <w:pPr>
        <w:adjustRightInd w:val="0"/>
        <w:snapToGrid w:val="0"/>
        <w:spacing w:after="120" w:line="240" w:lineRule="auto"/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val="en-US" w:eastAsia="de-DE" w:bidi="en-US"/>
        </w:rPr>
      </w:pPr>
      <w:r w:rsidRPr="00652B8D"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val="en-US" w:eastAsia="de-DE" w:bidi="en-US"/>
        </w:rPr>
        <w:t>Low-input maize-based cropping systems implementing IWM match conventional maize monoculture’s productivity and weed control</w:t>
      </w:r>
    </w:p>
    <w:p w:rsidR="009029BD" w:rsidRPr="00652B8D" w:rsidRDefault="009029BD" w:rsidP="009029BD">
      <w:pPr>
        <w:spacing w:after="120" w:line="240" w:lineRule="auto"/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</w:pP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Guillaume Adeux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1,2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 Simon Giuliano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1*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 Stéphane Cordeau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2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 Jean-Marie Savoie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3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 and Lionel Alletto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</w:t>
      </w:r>
    </w:p>
    <w:p w:rsidR="009029BD" w:rsidRPr="00652B8D" w:rsidRDefault="009029BD" w:rsidP="009029BD">
      <w:pPr>
        <w:adjustRightInd w:val="0"/>
        <w:snapToGrid w:val="0"/>
        <w:spacing w:before="120"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</w:pP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vertAlign w:val="superscript"/>
          <w:lang w:eastAsia="de-DE" w:bidi="en-US"/>
        </w:rPr>
        <w:t>1</w:t>
      </w: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ab/>
        <w:t>Université de Toulouse - École d’ingénieurs de Purpan, UMR 1248 AGIR – 75, voie du TOEC, BP 57611, F-31076 Toulouse cedex 3, France ; guillaume.adeux@inra.fr (G.A.) ; simon.giuliano@purpan.fr (S.G.) ; jm.savoie@purpan.fr (J-.M.S.); lionel.alletto@lrmp.chambagri.fr (L.A.)</w:t>
      </w:r>
    </w:p>
    <w:p w:rsidR="009029BD" w:rsidRPr="00652B8D" w:rsidRDefault="009029BD" w:rsidP="009029BD">
      <w:pPr>
        <w:adjustRightInd w:val="0"/>
        <w:snapToGrid w:val="0"/>
        <w:spacing w:before="120"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</w:pP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vertAlign w:val="superscript"/>
          <w:lang w:eastAsia="de-DE" w:bidi="en-US"/>
        </w:rPr>
        <w:t>2</w:t>
      </w: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ab/>
        <w:t>Agroécologie, AgroSup Dijon, INRA, Univ. Bourgogne Franche-Comté, F-21000 Dijon, France ; guillaume.adeux@inra.fr (G.A.) ; stephane.cordeau@inra.fr (S.C.)</w:t>
      </w:r>
    </w:p>
    <w:p w:rsidR="009029BD" w:rsidRPr="00652B8D" w:rsidRDefault="009029BD" w:rsidP="009029BD">
      <w:pPr>
        <w:adjustRightInd w:val="0"/>
        <w:snapToGrid w:val="0"/>
        <w:spacing w:before="120"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</w:pP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vertAlign w:val="superscript"/>
          <w:lang w:eastAsia="de-DE" w:bidi="en-US"/>
        </w:rPr>
        <w:t>3</w:t>
      </w: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ab/>
        <w:t>Université de Toulouse - École d’ingénieurs de Purpan, UMR 1201 DYNAFOR – 75, voie du TOEC, BP 57611, F-31076 Toulouse cedex 3, France.; jm.savoie@purpan.fr (J.M.S.)</w:t>
      </w:r>
    </w:p>
    <w:p w:rsidR="009029BD" w:rsidRPr="00652B8D" w:rsidRDefault="009029BD" w:rsidP="009029BD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b/>
          <w:color w:val="000000"/>
          <w:sz w:val="18"/>
          <w:szCs w:val="20"/>
          <w:lang w:eastAsia="de-DE" w:bidi="en-US"/>
        </w:rPr>
      </w:pPr>
    </w:p>
    <w:p w:rsidR="009029BD" w:rsidRPr="00652B8D" w:rsidRDefault="009029BD" w:rsidP="009029BD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</w:pP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* Correspondence: simon.giuliano@purpan.fr; Tel. +33 5 61 15 30 07</w:t>
      </w:r>
    </w:p>
    <w:p w:rsidR="009029BD" w:rsidRPr="00E6760C" w:rsidRDefault="009029BD" w:rsidP="009029BD">
      <w:pPr>
        <w:rPr>
          <w:lang w:val="en-US"/>
        </w:rPr>
      </w:pPr>
    </w:p>
    <w:p w:rsidR="009029BD" w:rsidRDefault="009029BD" w:rsidP="009029BD">
      <w:pPr>
        <w:jc w:val="both"/>
        <w:rPr>
          <w:rFonts w:ascii="Palatino Linotype" w:hAnsi="Palatino Linotype" w:cs="Times New Roman"/>
          <w:b/>
          <w:sz w:val="20"/>
          <w:szCs w:val="24"/>
          <w:lang w:val="en-GB"/>
        </w:rPr>
      </w:pPr>
      <w:r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Supplementary information </w:t>
      </w:r>
      <w:r w:rsidR="00B13545">
        <w:rPr>
          <w:rFonts w:ascii="Palatino Linotype" w:hAnsi="Palatino Linotype" w:cs="Times New Roman"/>
          <w:b/>
          <w:sz w:val="20"/>
          <w:szCs w:val="24"/>
          <w:lang w:val="en-GB"/>
        </w:rPr>
        <w:t>Figure 2</w:t>
      </w:r>
      <w:bookmarkStart w:id="0" w:name="_GoBack"/>
      <w:bookmarkEnd w:id="0"/>
      <w:r w:rsidRPr="00D4327A"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: </w:t>
      </w:r>
      <w:r w:rsidRPr="009029BD">
        <w:rPr>
          <w:rFonts w:ascii="Palatino Linotype" w:hAnsi="Palatino Linotype" w:cs="Times New Roman"/>
          <w:b/>
          <w:sz w:val="20"/>
          <w:szCs w:val="24"/>
          <w:lang w:val="en-GB"/>
        </w:rPr>
        <w:t>Experimental design formed of two randomised blocks composed of six plots each. Each plot measures 720 m² (12 m × 60 m). Maize-MSW plots are not facing one another in the actual experimental design. This figure is a simplified version of a larger experimental design (10 cropping systems).</w:t>
      </w:r>
    </w:p>
    <w:p w:rsidR="009029BD" w:rsidRDefault="009029BD" w:rsidP="009029BD">
      <w:pPr>
        <w:jc w:val="both"/>
        <w:rPr>
          <w:rFonts w:ascii="Palatino Linotype" w:hAnsi="Palatino Linotype" w:cs="Times New Roman"/>
          <w:b/>
          <w:sz w:val="20"/>
          <w:szCs w:val="24"/>
          <w:lang w:val="en-GB"/>
        </w:rPr>
      </w:pPr>
    </w:p>
    <w:p w:rsidR="001107E0" w:rsidRPr="009029BD" w:rsidRDefault="009029BD">
      <w:pPr>
        <w:rPr>
          <w:lang w:val="en-GB"/>
        </w:rPr>
      </w:pPr>
      <w:r w:rsidRPr="00016FC1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drawing>
          <wp:inline distT="0" distB="0" distL="0" distR="0" wp14:anchorId="4107F59F" wp14:editId="69669A4B">
            <wp:extent cx="5760720" cy="4000576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005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107E0" w:rsidRPr="009029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D"/>
    <w:rsid w:val="008F4439"/>
    <w:rsid w:val="009029BD"/>
    <w:rsid w:val="00B13545"/>
    <w:rsid w:val="00EE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0ADD1-F41D-4EBA-A909-F49B4A1F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9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Adeux</dc:creator>
  <cp:keywords/>
  <dc:description/>
  <cp:lastModifiedBy>Guillaume Adeux</cp:lastModifiedBy>
  <cp:revision>2</cp:revision>
  <dcterms:created xsi:type="dcterms:W3CDTF">2017-08-21T09:14:00Z</dcterms:created>
  <dcterms:modified xsi:type="dcterms:W3CDTF">2017-08-21T11:30:00Z</dcterms:modified>
</cp:coreProperties>
</file>