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53" w:rsidRPr="004953C1" w:rsidRDefault="00256184">
      <w:pPr>
        <w:rPr>
          <w:rFonts w:ascii="Palatino Linotype" w:hAnsi="Palatino Linotype"/>
          <w:b/>
        </w:rPr>
      </w:pPr>
      <w:r w:rsidRPr="004953C1">
        <w:rPr>
          <w:rFonts w:ascii="Palatino Linotype" w:hAnsi="Palatino Linotype"/>
          <w:b/>
        </w:rPr>
        <w:t>Supplementary material</w:t>
      </w:r>
      <w:bookmarkStart w:id="0" w:name="_GoBack"/>
      <w:bookmarkEnd w:id="0"/>
    </w:p>
    <w:p w:rsidR="00256184" w:rsidRPr="0067271F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bCs/>
          <w:sz w:val="16"/>
          <w:szCs w:val="16"/>
        </w:rPr>
      </w:pPr>
      <w:proofErr w:type="gramStart"/>
      <w:r>
        <w:rPr>
          <w:rFonts w:ascii="Palatino Linotype" w:hAnsi="Palatino Linotype" w:cs="Times New Roman"/>
          <w:b/>
          <w:sz w:val="16"/>
          <w:szCs w:val="16"/>
        </w:rPr>
        <w:t xml:space="preserve">Supplementary </w:t>
      </w:r>
      <w:r w:rsidRPr="0067271F">
        <w:rPr>
          <w:rFonts w:ascii="Palatino Linotype" w:hAnsi="Palatino Linotype" w:cs="Times New Roman"/>
          <w:b/>
          <w:sz w:val="16"/>
          <w:szCs w:val="16"/>
        </w:rPr>
        <w:t>Table</w:t>
      </w:r>
      <w:r>
        <w:rPr>
          <w:rFonts w:ascii="Palatino Linotype" w:hAnsi="Palatino Linotype" w:cs="Times New Roman"/>
          <w:b/>
          <w:sz w:val="16"/>
          <w:szCs w:val="16"/>
        </w:rPr>
        <w:t xml:space="preserve"> S1</w:t>
      </w:r>
      <w:r w:rsidRPr="0067271F">
        <w:rPr>
          <w:rFonts w:ascii="Palatino Linotype" w:hAnsi="Palatino Linotype" w:cs="Times New Roman"/>
          <w:b/>
          <w:sz w:val="16"/>
          <w:szCs w:val="16"/>
        </w:rPr>
        <w:t>.</w:t>
      </w:r>
      <w:proofErr w:type="gramEnd"/>
      <w:r w:rsidR="002F1314" w:rsidRPr="002F1314">
        <w:t xml:space="preserve"> </w:t>
      </w:r>
      <w:proofErr w:type="gramStart"/>
      <w:r w:rsidR="004953C1">
        <w:rPr>
          <w:rFonts w:ascii="Palatino Linotype" w:hAnsi="Palatino Linotype" w:cs="Times New Roman"/>
          <w:sz w:val="16"/>
          <w:szCs w:val="16"/>
        </w:rPr>
        <w:t>B</w:t>
      </w:r>
      <w:r w:rsidR="002F1314" w:rsidRPr="002F1314">
        <w:rPr>
          <w:rFonts w:ascii="Palatino Linotype" w:hAnsi="Palatino Linotype" w:cs="Times New Roman"/>
          <w:sz w:val="16"/>
          <w:szCs w:val="16"/>
        </w:rPr>
        <w:t xml:space="preserve">iochemical analysis of strains </w:t>
      </w:r>
      <w:r w:rsidR="002F1314" w:rsidRPr="002F1314">
        <w:rPr>
          <w:rFonts w:ascii="Palatino Linotype" w:hAnsi="Palatino Linotype" w:cs="Times New Roman"/>
          <w:bCs/>
          <w:sz w:val="16"/>
          <w:szCs w:val="16"/>
        </w:rPr>
        <w:t>PIC28, PIC73 and PIC167</w:t>
      </w:r>
      <w:r w:rsidR="002F1314">
        <w:rPr>
          <w:rFonts w:ascii="Palatino Linotype" w:hAnsi="Palatino Linotype" w:cs="Times New Roman"/>
          <w:sz w:val="16"/>
          <w:szCs w:val="16"/>
        </w:rPr>
        <w:t xml:space="preserve"> using </w:t>
      </w:r>
      <w:proofErr w:type="spellStart"/>
      <w:r w:rsidR="002F1314">
        <w:rPr>
          <w:rFonts w:ascii="Palatino Linotype" w:hAnsi="Palatino Linotype" w:cs="Times New Roman"/>
          <w:sz w:val="16"/>
          <w:szCs w:val="16"/>
        </w:rPr>
        <w:t>Biolog</w:t>
      </w:r>
      <w:proofErr w:type="spellEnd"/>
      <w:r w:rsidR="002F1314" w:rsidRPr="002F1314">
        <w:rPr>
          <w:rFonts w:ascii="Palatino Linotype" w:hAnsi="Palatino Linotype" w:cs="Times New Roman"/>
          <w:sz w:val="16"/>
          <w:szCs w:val="16"/>
        </w:rPr>
        <w:t xml:space="preserve"> GEN III </w:t>
      </w:r>
      <w:proofErr w:type="spellStart"/>
      <w:r w:rsidR="002F1314" w:rsidRPr="002F1314">
        <w:rPr>
          <w:rFonts w:ascii="Palatino Linotype" w:hAnsi="Palatino Linotype" w:cs="Times New Roman"/>
          <w:sz w:val="16"/>
          <w:szCs w:val="16"/>
        </w:rPr>
        <w:t>Microplat</w:t>
      </w:r>
      <w:r w:rsidR="002F1314" w:rsidRPr="002F1314">
        <w:rPr>
          <w:rFonts w:ascii="Palatino Linotype" w:hAnsi="Palatino Linotype" w:cs="Times New Roman"/>
          <w:b/>
          <w:sz w:val="16"/>
          <w:szCs w:val="16"/>
        </w:rPr>
        <w:t>e</w:t>
      </w:r>
      <w:proofErr w:type="spellEnd"/>
      <w:r w:rsidRPr="0067271F">
        <w:rPr>
          <w:rFonts w:ascii="Palatino Linotype" w:hAnsi="Palatino Linotype" w:cs="Times New Roman"/>
          <w:b/>
          <w:sz w:val="16"/>
          <w:szCs w:val="16"/>
        </w:rPr>
        <w:t xml:space="preserve"> </w:t>
      </w:r>
      <w:r w:rsidR="002F1314">
        <w:rPr>
          <w:rFonts w:ascii="Palatino Linotype" w:hAnsi="Palatino Linotype" w:cs="Times New Roman"/>
          <w:bCs/>
          <w:sz w:val="16"/>
          <w:szCs w:val="16"/>
        </w:rPr>
        <w:t>including utilization of carbon sources and</w:t>
      </w:r>
      <w:r w:rsidR="002F1314" w:rsidRPr="002F1314">
        <w:rPr>
          <w:rFonts w:ascii="Palatino Linotype" w:hAnsi="Palatino Linotype" w:cs="Times New Roman"/>
          <w:bCs/>
          <w:sz w:val="16"/>
          <w:szCs w:val="16"/>
        </w:rPr>
        <w:t xml:space="preserve"> chemical sensibilities</w:t>
      </w:r>
      <w:r w:rsidRPr="0067271F">
        <w:rPr>
          <w:rFonts w:ascii="Palatino Linotype" w:hAnsi="Palatino Linotype" w:cs="Times New Roman"/>
          <w:bCs/>
          <w:sz w:val="16"/>
          <w:szCs w:val="16"/>
        </w:rPr>
        <w:t>.</w:t>
      </w:r>
      <w:proofErr w:type="gramEnd"/>
    </w:p>
    <w:p w:rsidR="00256184" w:rsidRPr="0067271F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tbl>
      <w:tblPr>
        <w:tblW w:w="7728" w:type="dxa"/>
        <w:tblInd w:w="-34" w:type="dxa"/>
        <w:shd w:val="clear" w:color="auto" w:fill="FFFFFF" w:themeFill="background1"/>
        <w:tblLook w:val="04A0"/>
      </w:tblPr>
      <w:tblGrid>
        <w:gridCol w:w="1522"/>
        <w:gridCol w:w="907"/>
        <w:gridCol w:w="725"/>
        <w:gridCol w:w="818"/>
        <w:gridCol w:w="1552"/>
        <w:gridCol w:w="640"/>
        <w:gridCol w:w="785"/>
        <w:gridCol w:w="767"/>
        <w:gridCol w:w="42"/>
      </w:tblGrid>
      <w:tr w:rsidR="00256184" w:rsidRPr="0067271F" w:rsidTr="00B17D25">
        <w:trPr>
          <w:trHeight w:val="315"/>
        </w:trPr>
        <w:tc>
          <w:tcPr>
            <w:tcW w:w="152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</w:rPr>
              <w:t xml:space="preserve">Carbon source </w:t>
            </w:r>
          </w:p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</w:rPr>
              <w:t>utilization assays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PIC28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PIC73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PIC167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</w:rPr>
              <w:t>Chemical sensitivity assays</w:t>
            </w:r>
          </w:p>
        </w:tc>
        <w:tc>
          <w:tcPr>
            <w:tcW w:w="625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PIC28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PIC73</w:t>
            </w:r>
          </w:p>
        </w:tc>
        <w:tc>
          <w:tcPr>
            <w:tcW w:w="7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PICF167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Dextrin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pH 6</w:t>
            </w:r>
          </w:p>
        </w:tc>
        <w:tc>
          <w:tcPr>
            <w:tcW w:w="62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D-Maltose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pH 5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Trehalose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1% 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NaCl</w:t>
            </w:r>
            <w:proofErr w:type="spellEnd"/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Cellobiose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4% 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NaCl</w:t>
            </w:r>
            <w:proofErr w:type="spellEnd"/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Gentiobiose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8% 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NaCl</w:t>
            </w:r>
            <w:proofErr w:type="spellEnd"/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Sucrose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1% Sodium Lactate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Turanose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Fusidic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Stachyose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D-Serine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Raffinose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Troleandomycin</w:t>
            </w:r>
            <w:proofErr w:type="spellEnd"/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α-D-Lactose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Rifamycin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SV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+/-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Melibiose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Minocycline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β-Methyl-D- Glucoside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Lincomycin</w:t>
            </w:r>
            <w:proofErr w:type="spellEnd"/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+/-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Salicin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Guanidine 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HCl</w:t>
            </w:r>
            <w:proofErr w:type="spellEnd"/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N-Acetyl-D- Glucosamine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Niaproof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+/-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N-Acetyl-β-D- 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Mannosamine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Vancomycin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N-Acetyl-D- 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Galactosamine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Tetrazolium Violet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N-Acetyl 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Neuraminic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Tetrazolium Blue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α-D-Glucose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Nalidixic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D-Mannose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Lithium Chloride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D-Fructose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+/-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Potassium Tellurite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D-Galactose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Aztreonam</w:t>
            </w:r>
            <w:proofErr w:type="spellEnd"/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3-Methyl Glucose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Sodium Butyrate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Fucose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Sodium Bromate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Fucose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Rhamnose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Inosine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+/-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D-Sorbitol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D-Mannitol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Arabitol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myo-Inositol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Glycerol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D-Glucose- 6-PO4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D-Fructose- 6-PO4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D-Aspartic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D-Serine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Gelatin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Glycyl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-L-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Proline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L-Alanine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L-Arginine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L-Aspartic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+/-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L-Glutamic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+/-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L-Histidine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Pyroglutamic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lastRenderedPageBreak/>
              <w:t>L-Serine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Pectin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gridAfter w:val="1"/>
          <w:wAfter w:w="73" w:type="dxa"/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Galacturonic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Galactonic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 Lactone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Gluconic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+/-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D-Glucuronic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Glucuronamide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Mucic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Quinic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Saccharic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Hydroxy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Phenylacetic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Methyl Pyruvate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+/-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D-Lactic Acid Methyl Ester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L-Lactic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Citric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α-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Keto-Glutaric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D-Malic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L-Malic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Bromo-Succinic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Tween 40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γ-Amino-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Butryric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 xml:space="preserve">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α-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Hydroxy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 Butyric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β-</w:t>
            </w:r>
            <w:proofErr w:type="spellStart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Hydroxy</w:t>
            </w:r>
            <w:proofErr w:type="spellEnd"/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-D,L- Butyric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α-Keto-Butyric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Acetoacetic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Propionic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Acetic Acid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52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Formic Acid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  <w:r w:rsidRPr="0067271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  <w:tr w:rsidR="00256184" w:rsidRPr="0067271F" w:rsidTr="00B17D25">
        <w:trPr>
          <w:trHeight w:val="113"/>
        </w:trPr>
        <w:tc>
          <w:tcPr>
            <w:tcW w:w="152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25618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noWrap/>
            <w:hideMark/>
          </w:tcPr>
          <w:p w:rsidR="00256184" w:rsidRPr="0067271F" w:rsidRDefault="00256184" w:rsidP="00B17D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</w:pPr>
          </w:p>
        </w:tc>
      </w:tr>
    </w:tbl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  <w:r w:rsidRPr="0067271F">
        <w:rPr>
          <w:rFonts w:ascii="Palatino Linotype" w:hAnsi="Palatino Linotype" w:cs="Times New Roman"/>
          <w:sz w:val="16"/>
          <w:szCs w:val="16"/>
        </w:rPr>
        <w:t>+, ability to use this carbon source or no sensitivity to the inhibitory chemical; –, no ability to use this carbon source or significant sensitivity to the inhibitory chemical; ±</w:t>
      </w:r>
      <w:proofErr w:type="gramStart"/>
      <w:r w:rsidRPr="0067271F">
        <w:rPr>
          <w:rFonts w:ascii="Palatino Linotype" w:hAnsi="Palatino Linotype" w:cs="Times New Roman"/>
          <w:sz w:val="16"/>
          <w:szCs w:val="16"/>
        </w:rPr>
        <w:t>,  one</w:t>
      </w:r>
      <w:proofErr w:type="gramEnd"/>
      <w:r w:rsidRPr="0067271F">
        <w:rPr>
          <w:rFonts w:ascii="Palatino Linotype" w:hAnsi="Palatino Linotype" w:cs="Times New Roman"/>
          <w:sz w:val="16"/>
          <w:szCs w:val="16"/>
        </w:rPr>
        <w:t xml:space="preserve"> replicate showed positive result and the other negative and.</w:t>
      </w: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Pr="0067271F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hAnsi="Palatino Linotype" w:cs="Times New Roman"/>
          <w:b/>
          <w:bCs/>
          <w:sz w:val="16"/>
          <w:szCs w:val="16"/>
        </w:rPr>
      </w:pPr>
    </w:p>
    <w:p w:rsidR="00256184" w:rsidRP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bCs/>
          <w:color w:val="000000"/>
          <w:sz w:val="18"/>
          <w:szCs w:val="18"/>
          <w:lang w:eastAsia="de-DE"/>
        </w:rPr>
      </w:pPr>
      <w:proofErr w:type="gramStart"/>
      <w:r w:rsidRPr="00256184"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eastAsia="de-DE"/>
        </w:rPr>
        <w:lastRenderedPageBreak/>
        <w:t>Supplementary Table S2.</w:t>
      </w:r>
      <w:proofErr w:type="gramEnd"/>
      <w:r w:rsidRPr="00256184">
        <w:rPr>
          <w:rFonts w:ascii="Palatino Linotype" w:eastAsia="Times New Roman" w:hAnsi="Palatino Linotype" w:cs="Times New Roman"/>
          <w:bCs/>
          <w:color w:val="000000"/>
          <w:sz w:val="18"/>
          <w:szCs w:val="18"/>
          <w:lang w:eastAsia="de-DE"/>
        </w:rPr>
        <w:t xml:space="preserve"> </w:t>
      </w:r>
      <w:proofErr w:type="gramStart"/>
      <w:r w:rsidRPr="00256184">
        <w:rPr>
          <w:rFonts w:ascii="Palatino Linotype" w:eastAsia="Times New Roman" w:hAnsi="Palatino Linotype" w:cs="Times New Roman"/>
          <w:bCs/>
          <w:color w:val="000000"/>
          <w:sz w:val="18"/>
          <w:szCs w:val="18"/>
          <w:lang w:eastAsia="de-DE"/>
        </w:rPr>
        <w:t>General information of the three sequencing projects.</w:t>
      </w:r>
      <w:proofErr w:type="gramEnd"/>
    </w:p>
    <w:tbl>
      <w:tblPr>
        <w:tblpPr w:leftFromText="45" w:rightFromText="45" w:vertAnchor="text"/>
        <w:tblW w:w="6015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66"/>
        <w:gridCol w:w="1871"/>
        <w:gridCol w:w="3278"/>
      </w:tblGrid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29" w:type="dxa"/>
              <w:right w:w="0" w:type="dxa"/>
            </w:tcMar>
            <w:vAlign w:val="bottom"/>
            <w:hideMark/>
          </w:tcPr>
          <w:p w:rsidR="004953C1" w:rsidRDefault="004953C1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de-DE"/>
              </w:rPr>
              <w:t>MIGS ID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29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de-DE"/>
              </w:rPr>
              <w:t>Property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29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de-DE"/>
              </w:rPr>
              <w:t>Term</w:t>
            </w:r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MIGS-28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Libraries used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 xml:space="preserve">PCR-free 550 </w:t>
            </w:r>
            <w:proofErr w:type="spellStart"/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pb</w:t>
            </w:r>
            <w:proofErr w:type="spellEnd"/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MIGS-29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Sequencing platforms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Illumina</w:t>
            </w:r>
            <w:proofErr w:type="spellEnd"/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Miseq</w:t>
            </w:r>
            <w:proofErr w:type="spellEnd"/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MIGS-30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Assemblers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Megahit v1.0.3</w:t>
            </w:r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MIGS-31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Finishing quality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Draft</w:t>
            </w:r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MIGS-31.2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Fold coverage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168 x (PIC28)</w:t>
            </w: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193x (PIC73)</w:t>
            </w: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130x (PICF167)</w:t>
            </w:r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MIGS-32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Gene calling method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NCBI Prokaryotic Genome Annotation Pipeline</w:t>
            </w:r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Locus Tag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PIC28</w:t>
            </w: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PIC73</w:t>
            </w: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PIC167</w:t>
            </w:r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Genbank</w:t>
            </w:r>
            <w:proofErr w:type="spellEnd"/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 xml:space="preserve"> ID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PZPM00000000 (PIC28)</w:t>
            </w: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PNXP00000000 (PIC73)</w:t>
            </w: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PNXQ00000000 (PIC167)</w:t>
            </w:r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BIOPROJECT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PRJNA428872</w:t>
            </w:r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NCBI taxon ID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994873 (PIC28)</w:t>
            </w: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1406 (PIC73)</w:t>
            </w: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159743 (PIC167)</w:t>
            </w:r>
          </w:p>
        </w:tc>
      </w:tr>
      <w:tr w:rsidR="00256184" w:rsidRPr="00256184" w:rsidTr="00B17D25">
        <w:trPr>
          <w:tblCellSpacing w:w="0" w:type="dxa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29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29" w:type="dxa"/>
              <w:right w:w="0" w:type="dxa"/>
            </w:tcMar>
            <w:vAlign w:val="center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Project relevance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29" w:type="dxa"/>
              <w:right w:w="0" w:type="dxa"/>
            </w:tcMar>
            <w:vAlign w:val="bottom"/>
            <w:hideMark/>
          </w:tcPr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Plant-bacteria interaction,</w:t>
            </w:r>
          </w:p>
          <w:p w:rsidR="00256184" w:rsidRPr="00256184" w:rsidRDefault="00256184" w:rsidP="00256184">
            <w:pPr>
              <w:spacing w:after="0" w:line="200" w:lineRule="exact"/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</w:pPr>
            <w:r w:rsidRPr="00256184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eastAsia="de-DE"/>
              </w:rPr>
              <w:t>Agricultural, Environmental</w:t>
            </w:r>
          </w:p>
        </w:tc>
      </w:tr>
    </w:tbl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  <w:r>
        <w:rPr>
          <w:rFonts w:ascii="Palatino Linotype" w:eastAsia="Times New Roman" w:hAnsi="Palatino Linotype" w:cs="Times New Roman"/>
          <w:bCs/>
          <w:color w:val="000000"/>
          <w:sz w:val="18"/>
          <w:szCs w:val="18"/>
          <w:lang w:eastAsia="de-DE"/>
        </w:rPr>
        <w:br/>
      </w:r>
      <w:r>
        <w:rPr>
          <w:rFonts w:ascii="Palatino Linotype" w:eastAsia="Times New Roman" w:hAnsi="Palatino Linotype" w:cs="Times New Roman"/>
          <w:bCs/>
          <w:color w:val="000000"/>
          <w:sz w:val="18"/>
          <w:szCs w:val="18"/>
          <w:lang w:eastAsia="de-DE"/>
        </w:rPr>
        <w:br/>
      </w:r>
      <w:r>
        <w:rPr>
          <w:rFonts w:ascii="Palatino Linotype" w:eastAsia="Times New Roman" w:hAnsi="Palatino Linotype" w:cs="Times New Roman"/>
          <w:bCs/>
          <w:color w:val="000000"/>
          <w:sz w:val="18"/>
          <w:szCs w:val="18"/>
          <w:lang w:eastAsia="de-DE"/>
        </w:rPr>
        <w:br/>
      </w:r>
      <w:r>
        <w:rPr>
          <w:rFonts w:ascii="Palatino Linotype" w:eastAsia="Times New Roman" w:hAnsi="Palatino Linotype" w:cs="Times New Roman"/>
          <w:bCs/>
          <w:color w:val="000000"/>
          <w:sz w:val="18"/>
          <w:szCs w:val="18"/>
          <w:lang w:eastAsia="de-DE"/>
        </w:rPr>
        <w:br/>
      </w:r>
      <w:r>
        <w:rPr>
          <w:rFonts w:ascii="Palatino Linotype" w:eastAsia="Times New Roman" w:hAnsi="Palatino Linotype" w:cs="Times New Roman"/>
          <w:bCs/>
          <w:color w:val="000000"/>
          <w:sz w:val="18"/>
          <w:szCs w:val="18"/>
          <w:lang w:eastAsia="de-DE"/>
        </w:rPr>
        <w:br/>
      </w: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  <w:r w:rsidRPr="00256184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  <w:t xml:space="preserve">MIGS, minimum information about a </w:t>
      </w:r>
      <w:r w:rsidRPr="00256184">
        <w:rPr>
          <w:rFonts w:ascii="Palatino Linotype" w:eastAsia="Times New Roman" w:hAnsi="Palatino Linotype" w:cs="Times New Roman"/>
          <w:bCs/>
          <w:color w:val="000000"/>
          <w:sz w:val="18"/>
          <w:szCs w:val="18"/>
          <w:lang w:eastAsia="de-DE"/>
        </w:rPr>
        <w:t>genome</w:t>
      </w:r>
      <w:r w:rsidRPr="00256184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  <w:t> sequence (Field et al., 2008).</w:t>
      </w:r>
    </w:p>
    <w:p w:rsidR="00256184" w:rsidRDefault="00256184" w:rsidP="00256184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4953C1" w:rsidRDefault="004953C1" w:rsidP="00256184">
      <w:pPr>
        <w:spacing w:after="240" w:line="260" w:lineRule="atLeast"/>
        <w:rPr>
          <w:rFonts w:ascii="Palatino Linotype" w:hAnsi="Palatino Linotype"/>
          <w:b/>
          <w:sz w:val="18"/>
          <w:szCs w:val="18"/>
        </w:rPr>
      </w:pPr>
    </w:p>
    <w:p w:rsidR="00256184" w:rsidRDefault="001C58D2" w:rsidP="00256184">
      <w:pPr>
        <w:spacing w:after="240" w:line="260" w:lineRule="atLeast"/>
        <w:rPr>
          <w:rFonts w:ascii="Palatino Linotype" w:hAnsi="Palatino Linotype"/>
          <w:sz w:val="18"/>
          <w:szCs w:val="18"/>
        </w:rPr>
      </w:pPr>
      <w:proofErr w:type="gramStart"/>
      <w:r>
        <w:rPr>
          <w:rFonts w:ascii="Palatino Linotype" w:hAnsi="Palatino Linotype"/>
          <w:b/>
          <w:sz w:val="18"/>
          <w:szCs w:val="18"/>
        </w:rPr>
        <w:lastRenderedPageBreak/>
        <w:t>Supplementary Table S4</w:t>
      </w:r>
      <w:r w:rsidR="00256184" w:rsidRPr="00B53FB0">
        <w:rPr>
          <w:rFonts w:ascii="Palatino Linotype" w:hAnsi="Palatino Linotype"/>
          <w:b/>
          <w:sz w:val="18"/>
          <w:szCs w:val="18"/>
        </w:rPr>
        <w:t>.</w:t>
      </w:r>
      <w:proofErr w:type="gramEnd"/>
      <w:r w:rsidR="00256184" w:rsidRPr="008F1E93">
        <w:t xml:space="preserve"> </w:t>
      </w:r>
      <w:r w:rsidR="00256184" w:rsidRPr="008F1E93">
        <w:rPr>
          <w:rFonts w:ascii="Palatino Linotype" w:hAnsi="Palatino Linotype"/>
          <w:sz w:val="18"/>
          <w:szCs w:val="18"/>
        </w:rPr>
        <w:t>Number of genes associated with GO functional categories</w:t>
      </w:r>
      <w:r w:rsidR="00256184">
        <w:rPr>
          <w:rFonts w:ascii="Palatino Linotype" w:hAnsi="Palatino Linotype"/>
          <w:sz w:val="18"/>
          <w:szCs w:val="18"/>
        </w:rPr>
        <w:t>.</w:t>
      </w:r>
    </w:p>
    <w:tbl>
      <w:tblPr>
        <w:tblStyle w:val="Tablaconcuadrcula"/>
        <w:tblW w:w="5390" w:type="pct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3"/>
        <w:gridCol w:w="749"/>
        <w:gridCol w:w="1242"/>
        <w:gridCol w:w="81"/>
        <w:gridCol w:w="755"/>
        <w:gridCol w:w="1245"/>
        <w:gridCol w:w="79"/>
        <w:gridCol w:w="782"/>
        <w:gridCol w:w="1247"/>
        <w:gridCol w:w="77"/>
        <w:gridCol w:w="3364"/>
        <w:gridCol w:w="77"/>
      </w:tblGrid>
      <w:tr w:rsidR="00256184" w:rsidTr="00B17D25">
        <w:trPr>
          <w:gridAfter w:val="1"/>
          <w:wAfter w:w="38" w:type="pct"/>
          <w:trHeight w:val="283"/>
        </w:trPr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9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Strain</w:t>
            </w:r>
          </w:p>
        </w:tc>
        <w:tc>
          <w:tcPr>
            <w:tcW w:w="16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6184" w:rsidTr="00B17D25">
        <w:trPr>
          <w:gridAfter w:val="1"/>
          <w:wAfter w:w="38" w:type="pct"/>
          <w:trHeight w:val="283"/>
        </w:trPr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</w:tcBorders>
            <w:vAlign w:val="bottom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PIC28</w:t>
            </w:r>
          </w:p>
        </w:tc>
        <w:tc>
          <w:tcPr>
            <w:tcW w:w="1003" w:type="pct"/>
            <w:gridSpan w:val="3"/>
            <w:tcBorders>
              <w:top w:val="single" w:sz="4" w:space="0" w:color="auto"/>
            </w:tcBorders>
            <w:vAlign w:val="bottom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PIC73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</w:tcBorders>
            <w:vAlign w:val="bottom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PIC167</w:t>
            </w:r>
          </w:p>
        </w:tc>
        <w:tc>
          <w:tcPr>
            <w:tcW w:w="1659" w:type="pct"/>
            <w:gridSpan w:val="2"/>
            <w:tcBorders>
              <w:top w:val="single" w:sz="4" w:space="0" w:color="auto"/>
            </w:tcBorders>
            <w:vAlign w:val="bottom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6184" w:rsidTr="00B17D25"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b/>
                <w:bCs/>
                <w:sz w:val="16"/>
                <w:szCs w:val="16"/>
              </w:rPr>
              <w:t>Code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% of total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% of total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% of total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184" w:rsidRPr="00556E85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556E85">
              <w:rPr>
                <w:rFonts w:ascii="Palatino Linotype" w:hAnsi="Palatino Linotype"/>
                <w:b/>
                <w:bCs/>
                <w:sz w:val="18"/>
                <w:szCs w:val="18"/>
              </w:rPr>
              <w:t>Group_Description</w:t>
            </w:r>
            <w:proofErr w:type="spellEnd"/>
          </w:p>
        </w:tc>
      </w:tr>
      <w:tr w:rsidR="00256184" w:rsidTr="00B17D25"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A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0.1268633048</w:t>
            </w:r>
          </w:p>
        </w:tc>
        <w:tc>
          <w:tcPr>
            <w:tcW w:w="364" w:type="pct"/>
            <w:tcBorders>
              <w:top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RNA processing and modification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B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0.0317158262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Chromatin structure and dynamics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C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173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5.4868379321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123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3.8163201986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117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3.6885245902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Energy production and conversion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D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1.8712337456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1.7995656221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54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1.7023959647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Cell cycle control, cell division, chromosome partitioning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E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312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9.8953377735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272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8.4393422277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284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8.9533417402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Amino acid transport and metabolism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F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90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2.8544243578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81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2.5131864722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90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2.8373266078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Nucleotide transport and metabolism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G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158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5.0111005392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348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10.7973937325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358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11.2862547289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Carbohydrate transport and metabolism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H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177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5.6137012369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165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5.1194539249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165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5.2017654477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Coenzyme transport and metabolism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I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121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3.8376149699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99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3.0716723549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86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2.711223203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Lipid transport and metabolism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J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165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5.2331113225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204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6.3295066708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203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6.3997477932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Translation, ribosomal structure and biogenesis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K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254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8.0558198541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328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10.1768538629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323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10.1828499369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Transcription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L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105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3.3301617507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119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3.6922122246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120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3.7831021438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Replication, recombination and repair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M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198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6.2797335871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185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5.7399937946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168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5.2963430013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Cell wall/membrane/envelope biogenesis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N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48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1.5223596575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64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1.985727583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64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2.0176544767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Cell motility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O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123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3.9010466223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118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3.6611852312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106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3.341740227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Posttranslational modification, protein turnover, chaperones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P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206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6.5334601966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206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6.3915606578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213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6.7150063052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Inorganic ion transport and metabolism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Q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83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2.6324135744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68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2.1098355569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49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1.5447667087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Secondary metabolites biosynthesis, transport and catabolism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R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319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10.1173485569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269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8.3462612473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256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8.0706179067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General function prediction only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S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214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6.7871868062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141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4.3748060813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129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4.0668348045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Function unknown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T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199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6.3114494133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240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7.4464784362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245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7.7238335435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Signal transduction mechanisms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U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0.9514747859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0.7756748371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0.7881462799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Intracellular trafficking, secretion, and vesicular transport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V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100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3.1715826197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87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2.6993484331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95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2.9949558638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Defense mechanisms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W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0.0951474786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0.0315258512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Extracellular structures</w:t>
            </w:r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X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0.2854424358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0.6205398697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19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0.5989911728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7605F0">
              <w:rPr>
                <w:rFonts w:ascii="Palatino Linotype" w:hAnsi="Palatino Linotype"/>
                <w:sz w:val="16"/>
                <w:szCs w:val="16"/>
              </w:rPr>
              <w:t>Mobilome</w:t>
            </w:r>
            <w:proofErr w:type="spellEnd"/>
            <w:r w:rsidRPr="007605F0">
              <w:rPr>
                <w:rFonts w:ascii="Palatino Linotype" w:hAnsi="Palatino Linotype"/>
                <w:sz w:val="16"/>
                <w:szCs w:val="16"/>
              </w:rPr>
              <w:t xml:space="preserve">: </w:t>
            </w:r>
            <w:proofErr w:type="spellStart"/>
            <w:r w:rsidRPr="007605F0">
              <w:rPr>
                <w:rFonts w:ascii="Palatino Linotype" w:hAnsi="Palatino Linotype"/>
                <w:sz w:val="16"/>
                <w:szCs w:val="16"/>
              </w:rPr>
              <w:t>prophages</w:t>
            </w:r>
            <w:proofErr w:type="spellEnd"/>
            <w:r w:rsidRPr="007605F0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7605F0">
              <w:rPr>
                <w:rFonts w:ascii="Palatino Linotype" w:hAnsi="Palatino Linotype"/>
                <w:sz w:val="16"/>
                <w:szCs w:val="16"/>
              </w:rPr>
              <w:t>transposons</w:t>
            </w:r>
            <w:proofErr w:type="spellEnd"/>
          </w:p>
        </w:tc>
      </w:tr>
      <w:tr w:rsidR="00256184" w:rsidTr="00B17D25">
        <w:tc>
          <w:tcPr>
            <w:tcW w:w="325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Y</w:t>
            </w:r>
          </w:p>
        </w:tc>
        <w:tc>
          <w:tcPr>
            <w:tcW w:w="361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364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377" w:type="pct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638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1660" w:type="pct"/>
            <w:gridSpan w:val="2"/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Nuclear structure</w:t>
            </w:r>
          </w:p>
        </w:tc>
      </w:tr>
      <w:tr w:rsidR="00256184" w:rsidTr="00B17D25"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Z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0.0634316524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0.0930809805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0.0630517024</w:t>
            </w:r>
          </w:p>
        </w:tc>
        <w:tc>
          <w:tcPr>
            <w:tcW w:w="1660" w:type="pct"/>
            <w:gridSpan w:val="2"/>
            <w:tcBorders>
              <w:bottom w:val="single" w:sz="4" w:space="0" w:color="auto"/>
            </w:tcBorders>
            <w:vAlign w:val="center"/>
          </w:tcPr>
          <w:p w:rsidR="00256184" w:rsidRPr="007605F0" w:rsidRDefault="00256184" w:rsidP="00B17D25">
            <w:pPr>
              <w:adjustRightInd w:val="0"/>
              <w:snapToGrid w:val="0"/>
              <w:spacing w:line="160" w:lineRule="exact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7605F0">
              <w:rPr>
                <w:rFonts w:ascii="Palatino Linotype" w:hAnsi="Palatino Linotype"/>
                <w:sz w:val="16"/>
                <w:szCs w:val="16"/>
              </w:rPr>
              <w:t>Cytoskeleton</w:t>
            </w:r>
          </w:p>
        </w:tc>
      </w:tr>
    </w:tbl>
    <w:p w:rsidR="00256184" w:rsidRPr="00256184" w:rsidRDefault="00256184" w:rsidP="00256184">
      <w:pPr>
        <w:spacing w:after="240" w:line="260" w:lineRule="atLeast"/>
        <w:rPr>
          <w:rFonts w:ascii="Palatino Linotype" w:hAnsi="Palatino Linotype"/>
          <w:bCs/>
          <w:sz w:val="18"/>
          <w:szCs w:val="18"/>
        </w:rPr>
      </w:pPr>
      <w:proofErr w:type="spellStart"/>
      <w:proofErr w:type="gramStart"/>
      <w:r w:rsidRPr="008F1E93">
        <w:rPr>
          <w:rFonts w:ascii="Palatino Linotype" w:hAnsi="Palatino Linotype"/>
          <w:bCs/>
          <w:sz w:val="18"/>
          <w:szCs w:val="18"/>
          <w:vertAlign w:val="superscript"/>
        </w:rPr>
        <w:t>a</w:t>
      </w:r>
      <w:r w:rsidRPr="008F1E93">
        <w:rPr>
          <w:rFonts w:ascii="Palatino Linotype" w:hAnsi="Palatino Linotype"/>
          <w:bCs/>
          <w:sz w:val="18"/>
          <w:szCs w:val="18"/>
        </w:rPr>
        <w:t>The</w:t>
      </w:r>
      <w:proofErr w:type="spellEnd"/>
      <w:proofErr w:type="gramEnd"/>
      <w:r w:rsidRPr="008F1E93">
        <w:rPr>
          <w:rFonts w:ascii="Palatino Linotype" w:hAnsi="Palatino Linotype"/>
          <w:bCs/>
          <w:sz w:val="18"/>
          <w:szCs w:val="18"/>
        </w:rPr>
        <w:t xml:space="preserve"> total is based on the total number of protein coding genes in the annotated genome.</w:t>
      </w:r>
    </w:p>
    <w:sectPr w:rsidR="00256184" w:rsidRPr="00256184" w:rsidSect="00256184">
      <w:pgSz w:w="12240" w:h="15840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256184"/>
    <w:rsid w:val="001324FE"/>
    <w:rsid w:val="001C58D2"/>
    <w:rsid w:val="00256184"/>
    <w:rsid w:val="002F08A3"/>
    <w:rsid w:val="002F1314"/>
    <w:rsid w:val="002F2465"/>
    <w:rsid w:val="004953C1"/>
    <w:rsid w:val="0062208C"/>
    <w:rsid w:val="009103DD"/>
    <w:rsid w:val="00DD4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5618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5618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1AAA0-10E3-4AA8-8F84-F73CA9038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Administrador</cp:lastModifiedBy>
  <cp:revision>3</cp:revision>
  <dcterms:created xsi:type="dcterms:W3CDTF">2018-05-21T08:04:00Z</dcterms:created>
  <dcterms:modified xsi:type="dcterms:W3CDTF">2018-05-21T09:30:00Z</dcterms:modified>
</cp:coreProperties>
</file>