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213CE" w14:textId="1729C5D6" w:rsidR="0024739B" w:rsidRPr="0024739B" w:rsidRDefault="0024739B" w:rsidP="0024739B">
      <w:pPr>
        <w:pStyle w:val="MDPI11articletype"/>
      </w:pPr>
      <w:r w:rsidRPr="0024739B">
        <w:t>Supplementary Materials</w:t>
      </w:r>
    </w:p>
    <w:p w14:paraId="0A6EAA52" w14:textId="77777777" w:rsidR="0024739B" w:rsidRPr="0024739B" w:rsidRDefault="0024739B" w:rsidP="0024739B">
      <w:pPr>
        <w:pStyle w:val="MDPI12title"/>
      </w:pPr>
      <w:r w:rsidRPr="0024739B">
        <w:t xml:space="preserve">Smart Dual-Functionalized Gold </w:t>
      </w:r>
      <w:proofErr w:type="spellStart"/>
      <w:r w:rsidRPr="0024739B">
        <w:t>Nanoclusters</w:t>
      </w:r>
      <w:proofErr w:type="spellEnd"/>
      <w:r w:rsidRPr="0024739B">
        <w:t xml:space="preserve"> for </w:t>
      </w:r>
      <w:proofErr w:type="spellStart"/>
      <w:r w:rsidRPr="0024739B">
        <w:t>Spatio</w:t>
      </w:r>
      <w:proofErr w:type="spellEnd"/>
      <w:r w:rsidRPr="0024739B">
        <w:t>-Temporally Controlled Delivery of Combined Chemo- and Photodynamic Therapy</w:t>
      </w:r>
    </w:p>
    <w:p w14:paraId="5288AF28" w14:textId="77777777" w:rsidR="0024739B" w:rsidRPr="0024739B" w:rsidRDefault="0024739B" w:rsidP="0024739B">
      <w:pPr>
        <w:pStyle w:val="MDPI13authornames"/>
      </w:pPr>
      <w:r w:rsidRPr="0024739B">
        <w:t xml:space="preserve">Andrea </w:t>
      </w:r>
      <w:proofErr w:type="spellStart"/>
      <w:r w:rsidRPr="0024739B">
        <w:t>Tabero</w:t>
      </w:r>
      <w:proofErr w:type="spellEnd"/>
      <w:r w:rsidRPr="0024739B">
        <w:t xml:space="preserve"> </w:t>
      </w:r>
      <w:r w:rsidRPr="0024739B">
        <w:rPr>
          <w:vertAlign w:val="superscript"/>
        </w:rPr>
        <w:t>1</w:t>
      </w:r>
      <w:r w:rsidRPr="0024739B">
        <w:t xml:space="preserve">, </w:t>
      </w:r>
      <w:proofErr w:type="spellStart"/>
      <w:r w:rsidRPr="0024739B">
        <w:t>Oriol</w:t>
      </w:r>
      <w:proofErr w:type="spellEnd"/>
      <w:r w:rsidRPr="0024739B">
        <w:t xml:space="preserve"> </w:t>
      </w:r>
      <w:proofErr w:type="spellStart"/>
      <w:r w:rsidRPr="0024739B">
        <w:t>Planas</w:t>
      </w:r>
      <w:proofErr w:type="spellEnd"/>
      <w:r w:rsidRPr="0024739B">
        <w:t xml:space="preserve"> </w:t>
      </w:r>
      <w:r w:rsidRPr="0024739B">
        <w:rPr>
          <w:vertAlign w:val="superscript"/>
        </w:rPr>
        <w:t>2</w:t>
      </w:r>
      <w:r w:rsidRPr="0024739B">
        <w:t xml:space="preserve">, </w:t>
      </w:r>
      <w:proofErr w:type="spellStart"/>
      <w:r w:rsidRPr="0024739B">
        <w:t>Thibault</w:t>
      </w:r>
      <w:proofErr w:type="spellEnd"/>
      <w:r w:rsidRPr="0024739B">
        <w:t xml:space="preserve"> </w:t>
      </w:r>
      <w:proofErr w:type="spellStart"/>
      <w:r w:rsidRPr="0024739B">
        <w:t>Gallavardin</w:t>
      </w:r>
      <w:proofErr w:type="spellEnd"/>
      <w:r w:rsidRPr="0024739B">
        <w:t xml:space="preserve"> </w:t>
      </w:r>
      <w:r w:rsidRPr="0024739B">
        <w:rPr>
          <w:vertAlign w:val="superscript"/>
        </w:rPr>
        <w:t>2</w:t>
      </w:r>
      <w:r w:rsidRPr="0024739B">
        <w:t xml:space="preserve">, Ingrid Nieves </w:t>
      </w:r>
      <w:r w:rsidRPr="0024739B">
        <w:rPr>
          <w:vertAlign w:val="superscript"/>
        </w:rPr>
        <w:t>2</w:t>
      </w:r>
      <w:r w:rsidRPr="0024739B">
        <w:t xml:space="preserve">, Santi </w:t>
      </w:r>
      <w:proofErr w:type="spellStart"/>
      <w:r w:rsidRPr="0024739B">
        <w:t>Nonell</w:t>
      </w:r>
      <w:proofErr w:type="spellEnd"/>
      <w:r w:rsidRPr="0024739B">
        <w:t xml:space="preserve"> </w:t>
      </w:r>
      <w:r w:rsidRPr="0024739B">
        <w:rPr>
          <w:vertAlign w:val="superscript"/>
        </w:rPr>
        <w:t>2,</w:t>
      </w:r>
      <w:r w:rsidRPr="0024739B">
        <w:t xml:space="preserve">* and Angeles Villanueva </w:t>
      </w:r>
      <w:r w:rsidRPr="0024739B">
        <w:rPr>
          <w:vertAlign w:val="superscript"/>
        </w:rPr>
        <w:t>1</w:t>
      </w:r>
      <w:proofErr w:type="gramStart"/>
      <w:r w:rsidRPr="0024739B">
        <w:rPr>
          <w:vertAlign w:val="superscript"/>
        </w:rPr>
        <w:t>,3</w:t>
      </w:r>
      <w:proofErr w:type="gramEnd"/>
      <w:r w:rsidRPr="0024739B">
        <w:rPr>
          <w:vertAlign w:val="superscript"/>
        </w:rPr>
        <w:t>,</w:t>
      </w:r>
      <w:r w:rsidRPr="0024739B">
        <w:t>*</w:t>
      </w:r>
    </w:p>
    <w:p w14:paraId="60B4612E" w14:textId="77777777" w:rsidR="0024739B" w:rsidRPr="0024739B" w:rsidRDefault="0024739B" w:rsidP="0024739B">
      <w:pPr>
        <w:pStyle w:val="MDPI16affiliation"/>
        <w:rPr>
          <w:color w:val="auto"/>
        </w:rPr>
      </w:pPr>
      <w:r w:rsidRPr="0024739B">
        <w:rPr>
          <w:vertAlign w:val="superscript"/>
        </w:rPr>
        <w:t>1</w:t>
      </w:r>
      <w:r w:rsidRPr="0024739B">
        <w:tab/>
      </w:r>
      <w:proofErr w:type="spellStart"/>
      <w:r w:rsidRPr="0024739B">
        <w:t>Departamento</w:t>
      </w:r>
      <w:proofErr w:type="spellEnd"/>
      <w:r w:rsidRPr="0024739B">
        <w:t xml:space="preserve"> de </w:t>
      </w:r>
      <w:proofErr w:type="spellStart"/>
      <w:r w:rsidRPr="0024739B">
        <w:t>Biología</w:t>
      </w:r>
      <w:proofErr w:type="spellEnd"/>
      <w:r w:rsidRPr="0024739B">
        <w:t xml:space="preserve">, Universidad </w:t>
      </w:r>
      <w:proofErr w:type="spellStart"/>
      <w:r w:rsidRPr="0024739B">
        <w:rPr>
          <w:color w:val="auto"/>
        </w:rPr>
        <w:t>Autónoma</w:t>
      </w:r>
      <w:proofErr w:type="spellEnd"/>
      <w:r w:rsidRPr="0024739B">
        <w:rPr>
          <w:color w:val="auto"/>
        </w:rPr>
        <w:t xml:space="preserve"> de Madrid, Darwin 2, E-28049 Madrid, Spain; </w:t>
      </w:r>
      <w:hyperlink r:id="rId10" w:history="1">
        <w:r w:rsidRPr="0024739B">
          <w:rPr>
            <w:rStyle w:val="Hyperlink"/>
            <w:color w:val="auto"/>
          </w:rPr>
          <w:t>andrea.tabero@uam.es</w:t>
        </w:r>
      </w:hyperlink>
    </w:p>
    <w:p w14:paraId="0300FEC7" w14:textId="77777777" w:rsidR="0024739B" w:rsidRPr="0024739B" w:rsidRDefault="0024739B" w:rsidP="0024739B">
      <w:pPr>
        <w:pStyle w:val="MDPI16affiliation"/>
        <w:rPr>
          <w:color w:val="auto"/>
        </w:rPr>
      </w:pPr>
      <w:r w:rsidRPr="0024739B">
        <w:rPr>
          <w:color w:val="auto"/>
          <w:vertAlign w:val="superscript"/>
        </w:rPr>
        <w:t>2</w:t>
      </w:r>
      <w:r w:rsidRPr="0024739B">
        <w:rPr>
          <w:color w:val="auto"/>
        </w:rPr>
        <w:tab/>
      </w:r>
      <w:proofErr w:type="spellStart"/>
      <w:r w:rsidRPr="0024739B">
        <w:rPr>
          <w:color w:val="auto"/>
        </w:rPr>
        <w:t>Institut</w:t>
      </w:r>
      <w:proofErr w:type="spellEnd"/>
      <w:r w:rsidRPr="0024739B">
        <w:rPr>
          <w:color w:val="auto"/>
        </w:rPr>
        <w:t xml:space="preserve"> </w:t>
      </w:r>
      <w:proofErr w:type="spellStart"/>
      <w:r w:rsidRPr="0024739B">
        <w:rPr>
          <w:color w:val="auto"/>
        </w:rPr>
        <w:t>Químic</w:t>
      </w:r>
      <w:proofErr w:type="spellEnd"/>
      <w:r w:rsidRPr="0024739B">
        <w:rPr>
          <w:color w:val="auto"/>
        </w:rPr>
        <w:t xml:space="preserve"> de </w:t>
      </w:r>
      <w:proofErr w:type="spellStart"/>
      <w:r w:rsidRPr="0024739B">
        <w:rPr>
          <w:color w:val="auto"/>
        </w:rPr>
        <w:t>Sarrià</w:t>
      </w:r>
      <w:proofErr w:type="spellEnd"/>
      <w:r w:rsidRPr="0024739B">
        <w:rPr>
          <w:color w:val="auto"/>
        </w:rPr>
        <w:t xml:space="preserve">, </w:t>
      </w:r>
      <w:proofErr w:type="spellStart"/>
      <w:r w:rsidRPr="0024739B">
        <w:rPr>
          <w:color w:val="auto"/>
        </w:rPr>
        <w:t>Universitat</w:t>
      </w:r>
      <w:proofErr w:type="spellEnd"/>
      <w:r w:rsidRPr="0024739B">
        <w:rPr>
          <w:color w:val="auto"/>
        </w:rPr>
        <w:t xml:space="preserve"> Ramon </w:t>
      </w:r>
      <w:proofErr w:type="spellStart"/>
      <w:r w:rsidRPr="0024739B">
        <w:rPr>
          <w:color w:val="auto"/>
        </w:rPr>
        <w:t>Llull</w:t>
      </w:r>
      <w:proofErr w:type="spellEnd"/>
      <w:r w:rsidRPr="0024739B">
        <w:rPr>
          <w:color w:val="auto"/>
        </w:rPr>
        <w:t xml:space="preserve">, 08017 Barcelona, Spain; </w:t>
      </w:r>
      <w:hyperlink r:id="rId11" w:history="1">
        <w:r w:rsidRPr="0024739B">
          <w:rPr>
            <w:rStyle w:val="Hyperlink"/>
            <w:color w:val="auto"/>
          </w:rPr>
          <w:t>oriolplanasm@gmail.com</w:t>
        </w:r>
      </w:hyperlink>
      <w:r w:rsidRPr="0024739B">
        <w:rPr>
          <w:rStyle w:val="Hyperlink"/>
          <w:color w:val="auto"/>
        </w:rPr>
        <w:t xml:space="preserve"> (O.P.)</w:t>
      </w:r>
      <w:r w:rsidRPr="0024739B">
        <w:rPr>
          <w:color w:val="auto"/>
        </w:rPr>
        <w:t xml:space="preserve">; </w:t>
      </w:r>
      <w:hyperlink r:id="rId12" w:history="1">
        <w:r w:rsidRPr="0024739B">
          <w:rPr>
            <w:rStyle w:val="Hyperlink"/>
            <w:color w:val="auto"/>
          </w:rPr>
          <w:t>thibault.gallavardin@univ-rouen.fr</w:t>
        </w:r>
      </w:hyperlink>
      <w:r w:rsidRPr="0024739B">
        <w:rPr>
          <w:rStyle w:val="Hyperlink"/>
          <w:color w:val="auto"/>
        </w:rPr>
        <w:t xml:space="preserve"> (T.G.)</w:t>
      </w:r>
      <w:r w:rsidRPr="0024739B">
        <w:rPr>
          <w:color w:val="auto"/>
        </w:rPr>
        <w:t xml:space="preserve">; </w:t>
      </w:r>
      <w:hyperlink r:id="rId13" w:history="1">
        <w:r w:rsidRPr="0024739B">
          <w:rPr>
            <w:rStyle w:val="Hyperlink"/>
            <w:color w:val="auto"/>
          </w:rPr>
          <w:t>ingrid.nieves.ca@gmail.com</w:t>
        </w:r>
      </w:hyperlink>
      <w:r w:rsidRPr="0024739B">
        <w:rPr>
          <w:rStyle w:val="Hyperlink"/>
          <w:color w:val="auto"/>
        </w:rPr>
        <w:t xml:space="preserve"> (I.N.)</w:t>
      </w:r>
    </w:p>
    <w:p w14:paraId="583ABC55" w14:textId="77777777" w:rsidR="0024739B" w:rsidRPr="0024739B" w:rsidRDefault="0024739B" w:rsidP="0024739B">
      <w:pPr>
        <w:pStyle w:val="MDPI16affiliation"/>
        <w:rPr>
          <w:color w:val="auto"/>
        </w:rPr>
      </w:pPr>
      <w:r w:rsidRPr="0024739B">
        <w:rPr>
          <w:color w:val="auto"/>
          <w:vertAlign w:val="superscript"/>
        </w:rPr>
        <w:t>3</w:t>
      </w:r>
      <w:r w:rsidRPr="0024739B">
        <w:rPr>
          <w:color w:val="auto"/>
        </w:rPr>
        <w:tab/>
      </w:r>
      <w:proofErr w:type="spellStart"/>
      <w:r w:rsidRPr="0024739B">
        <w:rPr>
          <w:color w:val="auto"/>
        </w:rPr>
        <w:t>Instituto</w:t>
      </w:r>
      <w:proofErr w:type="spellEnd"/>
      <w:r w:rsidRPr="0024739B">
        <w:rPr>
          <w:color w:val="auto"/>
        </w:rPr>
        <w:t xml:space="preserve"> </w:t>
      </w:r>
      <w:proofErr w:type="spellStart"/>
      <w:r w:rsidRPr="0024739B">
        <w:rPr>
          <w:color w:val="auto"/>
        </w:rPr>
        <w:t>Madrileño</w:t>
      </w:r>
      <w:proofErr w:type="spellEnd"/>
      <w:r w:rsidRPr="0024739B">
        <w:rPr>
          <w:color w:val="auto"/>
        </w:rPr>
        <w:t xml:space="preserve"> </w:t>
      </w:r>
      <w:proofErr w:type="spellStart"/>
      <w:r w:rsidRPr="0024739B">
        <w:rPr>
          <w:color w:val="auto"/>
        </w:rPr>
        <w:t>Estudios</w:t>
      </w:r>
      <w:proofErr w:type="spellEnd"/>
      <w:r w:rsidRPr="0024739B">
        <w:rPr>
          <w:color w:val="auto"/>
        </w:rPr>
        <w:t xml:space="preserve"> </w:t>
      </w:r>
      <w:proofErr w:type="spellStart"/>
      <w:r w:rsidRPr="0024739B">
        <w:rPr>
          <w:color w:val="auto"/>
        </w:rPr>
        <w:t>Avanzados</w:t>
      </w:r>
      <w:proofErr w:type="spellEnd"/>
      <w:r w:rsidRPr="0024739B">
        <w:rPr>
          <w:color w:val="auto"/>
        </w:rPr>
        <w:t xml:space="preserve"> IMDEA </w:t>
      </w:r>
      <w:proofErr w:type="spellStart"/>
      <w:r w:rsidRPr="0024739B">
        <w:rPr>
          <w:color w:val="auto"/>
        </w:rPr>
        <w:t>Nanociencia</w:t>
      </w:r>
      <w:proofErr w:type="spellEnd"/>
      <w:r w:rsidRPr="0024739B">
        <w:rPr>
          <w:color w:val="auto"/>
        </w:rPr>
        <w:t>, C Faraday 9, E-28049 Madrid, Spain</w:t>
      </w:r>
    </w:p>
    <w:p w14:paraId="6057F0E1" w14:textId="77777777" w:rsidR="0024739B" w:rsidRPr="0024739B" w:rsidRDefault="0024739B" w:rsidP="0024739B">
      <w:pPr>
        <w:pStyle w:val="MDPI16affiliation"/>
        <w:rPr>
          <w:color w:val="auto"/>
        </w:rPr>
      </w:pPr>
      <w:r w:rsidRPr="0024739B">
        <w:rPr>
          <w:b/>
          <w:color w:val="auto"/>
        </w:rPr>
        <w:t>*</w:t>
      </w:r>
      <w:r w:rsidRPr="0024739B">
        <w:rPr>
          <w:color w:val="auto"/>
        </w:rPr>
        <w:tab/>
        <w:t xml:space="preserve">Correspondence: </w:t>
      </w:r>
      <w:hyperlink r:id="rId14" w:history="1">
        <w:r w:rsidRPr="0024739B">
          <w:rPr>
            <w:rStyle w:val="Hyperlink"/>
            <w:color w:val="auto"/>
          </w:rPr>
          <w:t>santi.nonell@iqs.url.edu</w:t>
        </w:r>
      </w:hyperlink>
      <w:r w:rsidRPr="0024739B">
        <w:rPr>
          <w:color w:val="auto"/>
        </w:rPr>
        <w:t xml:space="preserve"> (S.N.); </w:t>
      </w:r>
      <w:r w:rsidRPr="0024739B">
        <w:t>angeles.villanueva@uam.es</w:t>
      </w:r>
      <w:r w:rsidRPr="0024739B">
        <w:rPr>
          <w:rStyle w:val="Hyperlink"/>
          <w:color w:val="auto"/>
        </w:rPr>
        <w:t xml:space="preserve"> </w:t>
      </w:r>
      <w:r w:rsidRPr="0024739B">
        <w:rPr>
          <w:color w:val="auto"/>
        </w:rPr>
        <w:t>(A.V.)</w:t>
      </w:r>
    </w:p>
    <w:p w14:paraId="6D459D23" w14:textId="77777777" w:rsidR="0030371F" w:rsidRPr="0024739B" w:rsidRDefault="0030371F" w:rsidP="0024739B">
      <w:pPr>
        <w:adjustRightInd w:val="0"/>
        <w:snapToGrid w:val="0"/>
        <w:spacing w:line="360" w:lineRule="auto"/>
        <w:rPr>
          <w:b/>
          <w:sz w:val="18"/>
          <w:szCs w:val="18"/>
          <w:lang w:val="en-US"/>
        </w:rPr>
      </w:pPr>
    </w:p>
    <w:p w14:paraId="22AA4A9E" w14:textId="6992C58C" w:rsidR="001D4FF0" w:rsidRPr="0024739B" w:rsidRDefault="0024739B" w:rsidP="0024739B">
      <w:pPr>
        <w:pStyle w:val="MDPI21heading1"/>
      </w:pPr>
      <w:r>
        <w:t xml:space="preserve">1. </w:t>
      </w:r>
      <w:r w:rsidR="001D4FF0" w:rsidRPr="0024739B">
        <w:t xml:space="preserve">Synthesis of </w:t>
      </w:r>
      <w:proofErr w:type="spellStart"/>
      <w:r w:rsidR="001D4FF0" w:rsidRPr="0024739B">
        <w:t>undecyl-tetraethyleneglycol</w:t>
      </w:r>
      <w:proofErr w:type="spellEnd"/>
      <w:r w:rsidR="001D4FF0" w:rsidRPr="0024739B">
        <w:t xml:space="preserve"> ligands</w:t>
      </w:r>
    </w:p>
    <w:p w14:paraId="79FD4F75" w14:textId="77777777" w:rsidR="00007D94" w:rsidRPr="0024739B" w:rsidRDefault="00E752E6" w:rsidP="0024739B">
      <w:pPr>
        <w:pStyle w:val="MDPI31text"/>
      </w:pPr>
      <w:r w:rsidRPr="0024739B">
        <w:t>The procedure for the synthesis of the ligands was adapted from those described in the literature (Scheme S1)</w:t>
      </w:r>
      <w:r w:rsidRPr="0024739B">
        <w:fldChar w:fldCharType="begin"/>
      </w:r>
      <w:r w:rsidRPr="0024739B">
        <w:instrText>ADDIN RW.CITE{{4532 Palegrosdemange,C. 1991; 4533 Barrientos,A.G. 2003; 4534 Nerambourg,N. 2008}}</w:instrText>
      </w:r>
      <w:r w:rsidRPr="0024739B">
        <w:fldChar w:fldCharType="end"/>
      </w:r>
      <w:r w:rsidRPr="0024739B">
        <w:t>.</w:t>
      </w:r>
      <w:r w:rsidRPr="0024739B">
        <w:fldChar w:fldCharType="begin" w:fldLock="1"/>
      </w:r>
      <w:r w:rsidRPr="0024739B">
        <w:instrText>ADDIN CSL_CITATION { "citationItems" : [ { "id" : "ITEM-1", "itemData" : { "DOI" : "10.1002/chem.200204544", "ISSN" : "0947-6539", "author" : [ { "dropping-particle" : "", "family" : "Barrientos", "given" : "A G", "non-dropping-particle" : "", "parse-names" : false, "suffix" : "" }, { "dropping-particle" : "", "family" : "la Fuente", "given" : "J M", "non-dropping-particle" : "de", "parse-names" : false, "suffix" : "" }, { "dropping-particle" : "", "family" : "Rojas", "given" : "T C", "non-dropping-particle" : "", "parse-names" : false, "suffix" : "" }, { "dropping-particle" : "", "family" : "Fernandez", "given" : "A", "non-dropping-particle" : "", "parse-names" : false, "suffix" : "" }, { "dropping-particle" : "", "family" : "Penades", "given" : "S", "non-dropping-particle" : "", "parse-names" : false, "suffix" : "" } ], "container-title" : "Chemistry-a European Journal", "id" : "ITEM-1", "issue" : "9", "issued" : { "date-parts" : [ [ "2003" ] ] }, "note" : "PT: J; TC: 140; UT: WOS:000182922100002", "page" : "1909-1921", "title" : "Gold glyconanoparticles: Synthetic polyvalent ligands mimicking glycocalyx-like surfaces as tools for glycobiological studies", "type" : "article-journal", "volume" : "9" }, "uris" : [ "http://www.mendeley.com/documents/?uuid=9b22aaca-dda6-42bd-a27c-e976db856f72" ] }, { "id" : "ITEM-2", "itemData" : { "DOI" : "10.1016/j.bmcl.2007.08.002", "ISSN" : "0960-894X", "PMID" : "17728132", "abstract" : "Glycopolymers are useful macromolecules with a non-carbohydrate backbone for presenting saccharides in multivalent form. Here, glycopolymers containing mannose and alkanethiol linker were synthesized through substituting preactivated poly [N-(acryloyloxy) succinimide] (pNAS) with amine-containing monomer. With the obtained glycopolymers, a glycosurface was generated on the gold surface of quartz crystal microbalance (QCM) through self-assembled strategy by the use of alkanethiol functional group. Furthermore, the resulting glycosurface was used to detect the binding of mannose specific lectin concanavalin A (Con A).", "author" : [ { "dropping-particle" : "", "family" : "Huang", "given" : "Mingchuan", "non-dropping-particle" : "", "parse-names" : false, "suffix" : "" }, { "dropping-particle" : "", "family" : "Shen", "given" : "Zhihong", "non-dropping-particle" : "", "parse-names" : false, "suffix" : "" }, { "dropping-particle" : "", "family" : "Zhang", "given" : "Yalong", "non-dropping-particle" : "", "parse-names" : false, "suffix" : "" }, { "dropping-particle" : "", "family" : "Zeng", "given" : "Xiangqun", "non-dropping-particle" : "", "parse-names" : false, "suffix" : "" }, { "dropping-particle" : "", "family" : "Wang", "given" : "Peng George", "non-dropping-particle" : "", "parse-names" : false, "suffix" : "" } ], "container-title" : "Bioorganic &amp; medicinal chemistry letters", "id" : "ITEM-2", "issue" : "19", "issued" : { "date-parts" : [ [ "2007", "10", "1" ] ] }, "page" : "5379-83", "title" : "Alkanethiol containing glycopolymers: a tool for the detection of lectin binding.", "type" : "article-journal", "volume" : "17" }, "uris" : [ "http://www.mendeley.com/documents/?uuid=35dfccf7-a56e-470f-a141-c39be6504679" ] }, { "id" : "ITEM-3", "itemData" : { "DOI" : "10.1504/IJNT.2008.018693", "ISSN" : "1475-7435", "author" : [ { "dropping-particle" : "", "family" : "Nerambourg", "given" : "N", "non-dropping-particle" : "", "parse-names" : false, "suffix" : "" }, { "dropping-particle" : "", "family" : "Praho", "given" : "R", "non-dropping-particle" : "", "parse-names" : false, "suffix" : "" }, { "dropping-particle" : "V", "family" : "Werts", "given" : "M H", "non-dropping-particle" : "", "parse-names" : false, "suffix" : "" }, { "dropping-particle" : "", "family" : "Thomas", "given" : "D", "non-dropping-particle" : "", "parse-names" : false, "suffix" : "" }, { "dropping-particle" : "", "family" : "Blanchard-Desce", "given" : "M", "non-dropping-particle" : "", "parse-names" : false, "suffix" : "" } ], "container-title" : "International Journal of Nanotechnology", "id" : "ITEM-3", "issue" : "6-8", "issued" : { "date-parts" : [ [ "2008" ] ] }, "note" : "PT: J; TC: 11; UT: WOS:000257612900014", "page" : "722-740", "title" : "Hydrophilic monolayer-protected gold nanoparticles and their functionalisation with fluorescent chromophores", "type" : "article-journal", "volume" : "5" }, "uris" : [ "http://www.mendeley.com/documents/?uuid=9dc6acef-eb77-45db-a92f-ea3cfd07557c" ] } ], "mendeley" : { "previouslyFormattedCitation" : "&lt;sup&gt;1\u20133&lt;/sup&gt;" }, "properties" : { "noteIndex" : 0 }, "schema" : "https://github.com/citation-style-language/schema/raw/master/csl-citation.json" }</w:instrText>
      </w:r>
      <w:r w:rsidRPr="0024739B">
        <w:fldChar w:fldCharType="separate"/>
      </w:r>
      <w:r w:rsidRPr="0024739B">
        <w:rPr>
          <w:vertAlign w:val="superscript"/>
        </w:rPr>
        <w:t>1</w:t>
      </w:r>
      <w:proofErr w:type="gramStart"/>
      <w:r w:rsidRPr="0024739B">
        <w:rPr>
          <w:vertAlign w:val="superscript"/>
        </w:rPr>
        <w:t>,2</w:t>
      </w:r>
      <w:proofErr w:type="gramEnd"/>
      <w:r w:rsidRPr="0024739B">
        <w:fldChar w:fldCharType="end"/>
      </w:r>
      <w:r w:rsidRPr="0024739B">
        <w:t xml:space="preserve"> All spectral data is consistent with those previously published. </w:t>
      </w:r>
      <w:r w:rsidR="00142F76" w:rsidRPr="0024739B">
        <w:t>Specific</w:t>
      </w:r>
      <w:r w:rsidR="00007D94" w:rsidRPr="0024739B">
        <w:t xml:space="preserve"> synthetic procedures are detailed below. </w:t>
      </w:r>
      <w:proofErr w:type="spellStart"/>
      <w:r w:rsidR="00007D94" w:rsidRPr="0024739B">
        <w:t>Tetrachloroauric</w:t>
      </w:r>
      <w:proofErr w:type="spellEnd"/>
      <w:r w:rsidR="00007D94" w:rsidRPr="0024739B">
        <w:t xml:space="preserve"> (III) acid (HAuCl</w:t>
      </w:r>
      <w:r w:rsidR="00007D94" w:rsidRPr="0024739B">
        <w:rPr>
          <w:vertAlign w:val="subscript"/>
        </w:rPr>
        <w:t>4</w:t>
      </w:r>
      <w:r w:rsidR="00007D94" w:rsidRPr="0024739B">
        <w:t>.xH</w:t>
      </w:r>
      <w:r w:rsidR="00007D94" w:rsidRPr="0024739B">
        <w:rPr>
          <w:vertAlign w:val="subscript"/>
        </w:rPr>
        <w:t>2</w:t>
      </w:r>
      <w:r w:rsidR="00007D94" w:rsidRPr="0024739B">
        <w:t xml:space="preserve">O), </w:t>
      </w:r>
      <w:proofErr w:type="spellStart"/>
      <w:r w:rsidR="00007D94" w:rsidRPr="0024739B">
        <w:t>tetraethyleneglycol</w:t>
      </w:r>
      <w:proofErr w:type="spellEnd"/>
      <w:r w:rsidR="00007D94" w:rsidRPr="0024739B">
        <w:t xml:space="preserve">, 11-bromo-1-undecene, </w:t>
      </w:r>
      <w:proofErr w:type="spellStart"/>
      <w:r w:rsidR="00007D94" w:rsidRPr="0024739B">
        <w:t>thioacetic</w:t>
      </w:r>
      <w:proofErr w:type="spellEnd"/>
      <w:r w:rsidR="00007D94" w:rsidRPr="0024739B">
        <w:t xml:space="preserve"> acid, irgacure-651® (2</w:t>
      </w:r>
      <w:proofErr w:type="gramStart"/>
      <w:r w:rsidR="00007D94" w:rsidRPr="0024739B">
        <w:t>,2</w:t>
      </w:r>
      <w:proofErr w:type="gramEnd"/>
      <w:r w:rsidR="00007D94" w:rsidRPr="0024739B">
        <w:t xml:space="preserve">-Dimethoxy-1,2-diphenylethan-1-one), sodium </w:t>
      </w:r>
      <w:proofErr w:type="spellStart"/>
      <w:r w:rsidR="00007D94" w:rsidRPr="0024739B">
        <w:t>borohydride</w:t>
      </w:r>
      <w:proofErr w:type="spellEnd"/>
      <w:r w:rsidR="00142F76" w:rsidRPr="0024739B">
        <w:t>,</w:t>
      </w:r>
      <w:r w:rsidR="00007D94" w:rsidRPr="0024739B">
        <w:t xml:space="preserve"> and dialysis sacks (MWCO 12,000 Da) were purchased from Sigma-Aldrich® and used as received.</w:t>
      </w:r>
    </w:p>
    <w:p w14:paraId="05DE4753" w14:textId="77777777" w:rsidR="00E752E6" w:rsidRPr="0024739B" w:rsidRDefault="005B571D" w:rsidP="0024739B">
      <w:pPr>
        <w:pStyle w:val="MDPI52figure"/>
      </w:pPr>
      <w:r w:rsidRPr="0024739B">
        <w:object w:dxaOrig="7562" w:dyaOrig="1668" w14:anchorId="5B2956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3pt;height:88.3pt;mso-position-horizontal:center" o:ole="" o:allowoverlap="f">
            <v:imagedata r:id="rId15" o:title=""/>
          </v:shape>
          <o:OLEObject Type="Embed" ProgID="ChemDraw.Document.6.0" ShapeID="_x0000_i1025" DrawAspect="Content" ObjectID="_1669098362" r:id="rId16"/>
        </w:object>
      </w:r>
    </w:p>
    <w:p w14:paraId="3B62EC88" w14:textId="3EB17283" w:rsidR="00E752E6" w:rsidRPr="0024739B" w:rsidRDefault="00E752E6" w:rsidP="0024739B">
      <w:pPr>
        <w:pStyle w:val="MDPI51figurecaption"/>
        <w:jc w:val="center"/>
        <w:rPr>
          <w:b/>
        </w:rPr>
      </w:pPr>
      <w:r w:rsidRPr="0024739B">
        <w:rPr>
          <w:b/>
        </w:rPr>
        <w:t>Scheme S1 Synthetic route for the preparation of 23-mercapto-3</w:t>
      </w:r>
      <w:proofErr w:type="gramStart"/>
      <w:r w:rsidRPr="0024739B">
        <w:rPr>
          <w:b/>
        </w:rPr>
        <w:t>,6,9,12</w:t>
      </w:r>
      <w:proofErr w:type="gramEnd"/>
      <w:r w:rsidRPr="0024739B">
        <w:rPr>
          <w:b/>
        </w:rPr>
        <w:t>-tetraoxatricosan-1-ol (4)</w:t>
      </w:r>
      <w:r w:rsidR="0024739B" w:rsidRPr="0024739B">
        <w:rPr>
          <w:b/>
        </w:rPr>
        <w:t>.</w:t>
      </w:r>
    </w:p>
    <w:p w14:paraId="5D18EBC8" w14:textId="77777777" w:rsidR="00007D94" w:rsidRPr="0024739B" w:rsidRDefault="005B571D" w:rsidP="0024739B">
      <w:pPr>
        <w:pStyle w:val="MDPI31text"/>
      </w:pPr>
      <w:r w:rsidRPr="0024739B">
        <w:rPr>
          <w:b/>
        </w:rPr>
        <w:t xml:space="preserve">Synthesis of </w:t>
      </w:r>
      <w:r w:rsidR="00E752E6" w:rsidRPr="0024739B">
        <w:rPr>
          <w:b/>
        </w:rPr>
        <w:t>3,6,9,12-tetraoxatricos-22-en-1-ol</w:t>
      </w:r>
      <w:r w:rsidR="00887F80" w:rsidRPr="0024739B">
        <w:rPr>
          <w:b/>
        </w:rPr>
        <w:t xml:space="preserve">: </w:t>
      </w:r>
      <w:r w:rsidR="00007D94" w:rsidRPr="0024739B">
        <w:t xml:space="preserve">A mixture of </w:t>
      </w:r>
      <w:proofErr w:type="spellStart"/>
      <w:r w:rsidR="00007D94" w:rsidRPr="0024739B">
        <w:t>tetraethyleneglycol</w:t>
      </w:r>
      <w:proofErr w:type="spellEnd"/>
      <w:r w:rsidR="00007D94" w:rsidRPr="0024739B">
        <w:t xml:space="preserve"> (35 mL, 202 </w:t>
      </w:r>
      <w:proofErr w:type="spellStart"/>
      <w:r w:rsidR="00007D94" w:rsidRPr="0024739B">
        <w:t>mmol</w:t>
      </w:r>
      <w:proofErr w:type="spellEnd"/>
      <w:r w:rsidR="00007D94" w:rsidRPr="0024739B">
        <w:t xml:space="preserve">, 15 </w:t>
      </w:r>
      <w:proofErr w:type="spellStart"/>
      <w:r w:rsidR="00007D94" w:rsidRPr="0024739B">
        <w:t>eq</w:t>
      </w:r>
      <w:proofErr w:type="spellEnd"/>
      <w:r w:rsidR="00007D94" w:rsidRPr="0024739B">
        <w:t xml:space="preserve">) and </w:t>
      </w:r>
      <w:proofErr w:type="spellStart"/>
      <w:r w:rsidR="00007D94" w:rsidRPr="0024739B">
        <w:t>NaOH</w:t>
      </w:r>
      <w:proofErr w:type="spellEnd"/>
      <w:r w:rsidR="00007D94" w:rsidRPr="0024739B">
        <w:t xml:space="preserve"> (900 mg, 22.5 </w:t>
      </w:r>
      <w:proofErr w:type="spellStart"/>
      <w:r w:rsidR="00007D94" w:rsidRPr="0024739B">
        <w:t>mmol</w:t>
      </w:r>
      <w:proofErr w:type="spellEnd"/>
      <w:r w:rsidR="00007D94" w:rsidRPr="0024739B">
        <w:t xml:space="preserve">, 1.2 </w:t>
      </w:r>
      <w:proofErr w:type="spellStart"/>
      <w:r w:rsidR="00007D94" w:rsidRPr="0024739B">
        <w:t>eq</w:t>
      </w:r>
      <w:proofErr w:type="spellEnd"/>
      <w:r w:rsidR="00007D94" w:rsidRPr="0024739B">
        <w:t>) were refluxed for 30 minutes.</w:t>
      </w:r>
      <w:r w:rsidR="00B93873" w:rsidRPr="0024739B">
        <w:t xml:space="preserve"> </w:t>
      </w:r>
      <w:r w:rsidR="00007D94" w:rsidRPr="0024739B">
        <w:t>11-</w:t>
      </w:r>
      <w:r w:rsidR="00887F80" w:rsidRPr="0024739B">
        <w:t>B</w:t>
      </w:r>
      <w:r w:rsidR="00007D94" w:rsidRPr="0024739B">
        <w:t xml:space="preserve">romoundecene (4.5 g, 19 </w:t>
      </w:r>
      <w:proofErr w:type="spellStart"/>
      <w:r w:rsidR="00007D94" w:rsidRPr="0024739B">
        <w:t>mmol</w:t>
      </w:r>
      <w:proofErr w:type="spellEnd"/>
      <w:r w:rsidR="00007D94" w:rsidRPr="0024739B">
        <w:t xml:space="preserve">) was then added and the reaction mixture was refluxed overnight. 50 mL of water were then added and the product was extracted 5 times with diethyl ether. After evaporation, the colorless oil was purified by silica column chromatography eluted with ethyl </w:t>
      </w:r>
      <w:proofErr w:type="spellStart"/>
      <w:r w:rsidR="00007D94" w:rsidRPr="0024739B">
        <w:t>acetate:cyclohexane</w:t>
      </w:r>
      <w:proofErr w:type="spellEnd"/>
      <w:r w:rsidR="00007D94" w:rsidRPr="0024739B">
        <w:t xml:space="preserve"> v = 1:1 (5.3 g, 22.5 </w:t>
      </w:r>
      <w:proofErr w:type="spellStart"/>
      <w:r w:rsidR="00007D94" w:rsidRPr="0024739B">
        <w:t>mmol</w:t>
      </w:r>
      <w:proofErr w:type="spellEnd"/>
      <w:r w:rsidR="00007D94" w:rsidRPr="0024739B">
        <w:t xml:space="preserve">, 80%). </w:t>
      </w:r>
      <w:r w:rsidR="00007D94" w:rsidRPr="0024739B">
        <w:rPr>
          <w:vertAlign w:val="superscript"/>
        </w:rPr>
        <w:t>1</w:t>
      </w:r>
      <w:r w:rsidR="00007D94" w:rsidRPr="0024739B">
        <w:t>H NMR (400 MHz, CDCl</w:t>
      </w:r>
      <w:r w:rsidR="00007D94" w:rsidRPr="0024739B">
        <w:rPr>
          <w:vertAlign w:val="subscript"/>
        </w:rPr>
        <w:t>3</w:t>
      </w:r>
      <w:r w:rsidR="00007D94" w:rsidRPr="0024739B">
        <w:t xml:space="preserve">) </w:t>
      </w:r>
      <w:r w:rsidR="00293B47" w:rsidRPr="0024739B">
        <w:t>δ 5.78</w:t>
      </w:r>
      <w:r w:rsidR="00007D94" w:rsidRPr="0024739B">
        <w:t xml:space="preserve"> (m, 1H), 4.95 (m, 2H), 3.70 (t, 2H, </w:t>
      </w:r>
      <w:r w:rsidR="00007D94" w:rsidRPr="0024739B">
        <w:rPr>
          <w:i/>
        </w:rPr>
        <w:t xml:space="preserve">J </w:t>
      </w:r>
      <w:r w:rsidR="00007D94" w:rsidRPr="0024739B">
        <w:t xml:space="preserve">= 4.5 Hz), 3.55-3.65 (m, 14H), 3.42 (t, 2H, </w:t>
      </w:r>
      <w:r w:rsidR="00007D94" w:rsidRPr="0024739B">
        <w:rPr>
          <w:i/>
        </w:rPr>
        <w:t xml:space="preserve">J </w:t>
      </w:r>
      <w:r w:rsidR="00007D94" w:rsidRPr="0024739B">
        <w:t xml:space="preserve">= 6.0 Hz), 2.00 (m, 2H), </w:t>
      </w:r>
      <w:r w:rsidR="00293B47" w:rsidRPr="0024739B">
        <w:t>1.53 (</w:t>
      </w:r>
      <w:r w:rsidR="00007D94" w:rsidRPr="0024739B">
        <w:t xml:space="preserve">m, 2H), 1.32 (m, 2H), 1.25 (m, 10H). </w:t>
      </w:r>
    </w:p>
    <w:p w14:paraId="201A3159" w14:textId="77777777" w:rsidR="00007D94" w:rsidRPr="0024739B" w:rsidRDefault="005B571D" w:rsidP="0024739B">
      <w:pPr>
        <w:pStyle w:val="MDPI31text"/>
      </w:pPr>
      <w:r w:rsidRPr="0024739B">
        <w:rPr>
          <w:b/>
        </w:rPr>
        <w:t xml:space="preserve">Synthesis of </w:t>
      </w:r>
      <w:r w:rsidR="00E752E6" w:rsidRPr="0024739B">
        <w:rPr>
          <w:b/>
        </w:rPr>
        <w:t>S-(1-hydroxy-3</w:t>
      </w:r>
      <w:proofErr w:type="gramStart"/>
      <w:r w:rsidR="00E752E6" w:rsidRPr="0024739B">
        <w:rPr>
          <w:b/>
        </w:rPr>
        <w:t>,6,9,12</w:t>
      </w:r>
      <w:proofErr w:type="gramEnd"/>
      <w:r w:rsidR="00E752E6" w:rsidRPr="0024739B">
        <w:rPr>
          <w:b/>
        </w:rPr>
        <w:t xml:space="preserve">-tetraoxatricosan-23-yl) </w:t>
      </w:r>
      <w:proofErr w:type="spellStart"/>
      <w:r w:rsidR="00E752E6" w:rsidRPr="0024739B">
        <w:rPr>
          <w:b/>
        </w:rPr>
        <w:t>thioacetate</w:t>
      </w:r>
      <w:proofErr w:type="spellEnd"/>
      <w:r w:rsidR="00887F80" w:rsidRPr="0024739B">
        <w:rPr>
          <w:b/>
        </w:rPr>
        <w:t xml:space="preserve">: </w:t>
      </w:r>
      <w:proofErr w:type="spellStart"/>
      <w:r w:rsidR="00007D94" w:rsidRPr="0024739B">
        <w:t>Irgacure</w:t>
      </w:r>
      <w:proofErr w:type="spellEnd"/>
      <w:r w:rsidR="00007D94" w:rsidRPr="0024739B">
        <w:t xml:space="preserve"> 651 (30 mg, 0.01 </w:t>
      </w:r>
      <w:proofErr w:type="spellStart"/>
      <w:r w:rsidR="00007D94" w:rsidRPr="0024739B">
        <w:t>mmol</w:t>
      </w:r>
      <w:proofErr w:type="spellEnd"/>
      <w:r w:rsidR="00007D94" w:rsidRPr="0024739B">
        <w:t xml:space="preserve">, 0.02 </w:t>
      </w:r>
      <w:proofErr w:type="spellStart"/>
      <w:r w:rsidR="00007D94" w:rsidRPr="0024739B">
        <w:t>eq</w:t>
      </w:r>
      <w:proofErr w:type="spellEnd"/>
      <w:r w:rsidR="00007D94" w:rsidRPr="0024739B">
        <w:t xml:space="preserve">) was added to a mixture of compound </w:t>
      </w:r>
      <w:r w:rsidR="00887F80" w:rsidRPr="0024739B">
        <w:rPr>
          <w:b/>
        </w:rPr>
        <w:t>2</w:t>
      </w:r>
      <w:r w:rsidR="00007D94" w:rsidRPr="0024739B">
        <w:t xml:space="preserve"> (950 mg, 2.7 </w:t>
      </w:r>
      <w:proofErr w:type="spellStart"/>
      <w:r w:rsidR="00007D94" w:rsidRPr="0024739B">
        <w:t>mmol</w:t>
      </w:r>
      <w:proofErr w:type="spellEnd"/>
      <w:r w:rsidR="00007D94" w:rsidRPr="0024739B">
        <w:t xml:space="preserve">) and </w:t>
      </w:r>
      <w:proofErr w:type="spellStart"/>
      <w:r w:rsidR="00007D94" w:rsidRPr="0024739B">
        <w:t>thioacetic</w:t>
      </w:r>
      <w:proofErr w:type="spellEnd"/>
      <w:r w:rsidR="00007D94" w:rsidRPr="0024739B">
        <w:t xml:space="preserve"> acid (0,4 mL, 5,5 </w:t>
      </w:r>
      <w:proofErr w:type="spellStart"/>
      <w:r w:rsidR="00007D94" w:rsidRPr="0024739B">
        <w:t>mmol</w:t>
      </w:r>
      <w:proofErr w:type="spellEnd"/>
      <w:r w:rsidR="00007D94" w:rsidRPr="0024739B">
        <w:t xml:space="preserve">, 2 </w:t>
      </w:r>
      <w:proofErr w:type="spellStart"/>
      <w:r w:rsidR="00007D94" w:rsidRPr="0024739B">
        <w:t>eq</w:t>
      </w:r>
      <w:proofErr w:type="spellEnd"/>
      <w:r w:rsidR="00007D94" w:rsidRPr="0024739B">
        <w:t xml:space="preserve">). The mixture was irradiated for 3h at room temperature in a </w:t>
      </w:r>
      <w:proofErr w:type="spellStart"/>
      <w:r w:rsidR="00007D94" w:rsidRPr="0024739B">
        <w:t>LuzChem</w:t>
      </w:r>
      <w:proofErr w:type="spellEnd"/>
      <w:r w:rsidR="00007D94" w:rsidRPr="0024739B">
        <w:t xml:space="preserve"> LZC-4 </w:t>
      </w:r>
      <w:proofErr w:type="spellStart"/>
      <w:r w:rsidR="00007D94" w:rsidRPr="0024739B">
        <w:t>photoreactor</w:t>
      </w:r>
      <w:proofErr w:type="spellEnd"/>
      <w:r w:rsidR="00007D94" w:rsidRPr="0024739B">
        <w:t xml:space="preserve"> (15 W, UVB lamps). Then, diethyl ether was added and the organic layer was washed 3 times with water. The organic layers were evaporated to provide a </w:t>
      </w:r>
      <w:r w:rsidR="00293B47" w:rsidRPr="0024739B">
        <w:t>pale-yellow</w:t>
      </w:r>
      <w:r w:rsidR="00007D94" w:rsidRPr="0024739B">
        <w:t xml:space="preserve"> oil used without further purification (900 mg, 2,2 </w:t>
      </w:r>
      <w:proofErr w:type="spellStart"/>
      <w:r w:rsidR="00007D94" w:rsidRPr="0024739B">
        <w:t>mmol</w:t>
      </w:r>
      <w:proofErr w:type="spellEnd"/>
      <w:r w:rsidR="00007D94" w:rsidRPr="0024739B">
        <w:t>, 80%).</w:t>
      </w:r>
      <w:r w:rsidR="00007D94" w:rsidRPr="0024739B">
        <w:rPr>
          <w:vertAlign w:val="superscript"/>
        </w:rPr>
        <w:t xml:space="preserve"> 1</w:t>
      </w:r>
      <w:r w:rsidR="00007D94" w:rsidRPr="0024739B">
        <w:t>H NMR (400 MHz, CDCl</w:t>
      </w:r>
      <w:r w:rsidR="00007D94" w:rsidRPr="0024739B">
        <w:rPr>
          <w:vertAlign w:val="subscript"/>
        </w:rPr>
        <w:t>3</w:t>
      </w:r>
      <w:r w:rsidR="00007D94" w:rsidRPr="0024739B">
        <w:t xml:space="preserve">) </w:t>
      </w:r>
      <w:r w:rsidR="00293B47" w:rsidRPr="0024739B">
        <w:t>δ 3.72</w:t>
      </w:r>
      <w:r w:rsidR="00007D94" w:rsidRPr="0024739B">
        <w:t xml:space="preserve"> (t, 2H, </w:t>
      </w:r>
      <w:r w:rsidR="00007D94" w:rsidRPr="0024739B">
        <w:rPr>
          <w:i/>
        </w:rPr>
        <w:t>J</w:t>
      </w:r>
      <w:r w:rsidR="00007D94" w:rsidRPr="0024739B">
        <w:t xml:space="preserve"> = 4.5 Hz), 3.55-3.65 (m, 14H), 3.44 (t, 2H, </w:t>
      </w:r>
      <w:r w:rsidR="00007D94" w:rsidRPr="0024739B">
        <w:rPr>
          <w:i/>
        </w:rPr>
        <w:t>J</w:t>
      </w:r>
      <w:r w:rsidR="00007D94" w:rsidRPr="0024739B">
        <w:t xml:space="preserve"> = 7.0 Hz), 2.85 (t, 2H, </w:t>
      </w:r>
      <w:r w:rsidR="00007D94" w:rsidRPr="0024739B">
        <w:rPr>
          <w:i/>
        </w:rPr>
        <w:t xml:space="preserve">J </w:t>
      </w:r>
      <w:r w:rsidR="00007D94" w:rsidRPr="0024739B">
        <w:t xml:space="preserve">= 7.0 Hz), 2.31 (s, 3H), 1.55 (m, 4H), 1.25 (m, 14H). </w:t>
      </w:r>
    </w:p>
    <w:p w14:paraId="27E3E712" w14:textId="77777777" w:rsidR="00E752E6" w:rsidRPr="0024739B" w:rsidRDefault="005B571D" w:rsidP="0024739B">
      <w:pPr>
        <w:pStyle w:val="MDPI31text"/>
      </w:pPr>
      <w:r w:rsidRPr="0024739B">
        <w:rPr>
          <w:b/>
        </w:rPr>
        <w:lastRenderedPageBreak/>
        <w:t>Synthesis of</w:t>
      </w:r>
      <w:r w:rsidR="00E752E6" w:rsidRPr="0024739B">
        <w:rPr>
          <w:b/>
        </w:rPr>
        <w:t xml:space="preserve"> 23-mercapto-3</w:t>
      </w:r>
      <w:proofErr w:type="gramStart"/>
      <w:r w:rsidR="00E752E6" w:rsidRPr="0024739B">
        <w:rPr>
          <w:b/>
        </w:rPr>
        <w:t>,6,9,12</w:t>
      </w:r>
      <w:proofErr w:type="gramEnd"/>
      <w:r w:rsidR="00E752E6" w:rsidRPr="0024739B">
        <w:rPr>
          <w:b/>
        </w:rPr>
        <w:t>-tetraoxatricosan-1-ol</w:t>
      </w:r>
      <w:r w:rsidRPr="0024739B">
        <w:rPr>
          <w:b/>
        </w:rPr>
        <w:t xml:space="preserve">. </w:t>
      </w:r>
      <w:r w:rsidR="00887F80" w:rsidRPr="0024739B">
        <w:t xml:space="preserve">A mixture of compound </w:t>
      </w:r>
      <w:r w:rsidR="00887F80" w:rsidRPr="0024739B">
        <w:rPr>
          <w:b/>
        </w:rPr>
        <w:t>3</w:t>
      </w:r>
      <w:r w:rsidR="00887F80" w:rsidRPr="0024739B">
        <w:t xml:space="preserve"> (900 mg, 2.2 </w:t>
      </w:r>
      <w:proofErr w:type="spellStart"/>
      <w:r w:rsidR="00887F80" w:rsidRPr="0024739B">
        <w:t>mmol</w:t>
      </w:r>
      <w:proofErr w:type="spellEnd"/>
      <w:r w:rsidR="00887F80" w:rsidRPr="0024739B">
        <w:t xml:space="preserve">) in </w:t>
      </w:r>
      <w:proofErr w:type="spellStart"/>
      <w:r w:rsidR="00887F80" w:rsidRPr="0024739B">
        <w:t>MeOH</w:t>
      </w:r>
      <w:proofErr w:type="spellEnd"/>
      <w:r w:rsidR="00887F80" w:rsidRPr="0024739B">
        <w:t xml:space="preserve"> (20 mL) and </w:t>
      </w:r>
      <w:proofErr w:type="spellStart"/>
      <w:r w:rsidR="00887F80" w:rsidRPr="0024739B">
        <w:t>HCl</w:t>
      </w:r>
      <w:proofErr w:type="spellEnd"/>
      <w:r w:rsidR="00887F80" w:rsidRPr="0024739B">
        <w:t xml:space="preserve"> 37% (20 mL) was refluxed for 6h. The reaction was quenched by slow addition of a solution of KOH (1 M). The resulting crude was extracted 5 times with dichloromethane and evaporated under vacuum to provide a colorless oil</w:t>
      </w:r>
      <w:r w:rsidR="00E752E6" w:rsidRPr="0024739B">
        <w:t xml:space="preserve"> (650 mg, 80%). </w:t>
      </w:r>
      <w:r w:rsidR="00E752E6" w:rsidRPr="0024739B">
        <w:rPr>
          <w:vertAlign w:val="superscript"/>
        </w:rPr>
        <w:t>1</w:t>
      </w:r>
      <w:r w:rsidR="00E752E6" w:rsidRPr="0024739B">
        <w:t>H NMR (400 MHz, CDCl</w:t>
      </w:r>
      <w:r w:rsidR="00E752E6" w:rsidRPr="0024739B">
        <w:rPr>
          <w:vertAlign w:val="subscript"/>
        </w:rPr>
        <w:t>3</w:t>
      </w:r>
      <w:r w:rsidR="00E752E6" w:rsidRPr="0024739B">
        <w:t xml:space="preserve">) </w:t>
      </w:r>
      <w:r w:rsidR="00293B47" w:rsidRPr="0024739B">
        <w:t>δ 3.71</w:t>
      </w:r>
      <w:r w:rsidR="00E752E6" w:rsidRPr="0024739B">
        <w:t xml:space="preserve"> (t, 2H, </w:t>
      </w:r>
      <w:r w:rsidR="00E752E6" w:rsidRPr="0024739B">
        <w:rPr>
          <w:i/>
        </w:rPr>
        <w:t>J</w:t>
      </w:r>
      <w:r w:rsidR="00E752E6" w:rsidRPr="0024739B">
        <w:t xml:space="preserve"> = 4.5 Hz), 3.55-3.65 (m, 14H), 3.42 (t, 2H, </w:t>
      </w:r>
      <w:r w:rsidR="00E752E6" w:rsidRPr="0024739B">
        <w:rPr>
          <w:i/>
        </w:rPr>
        <w:t>J</w:t>
      </w:r>
      <w:r w:rsidR="00E752E6" w:rsidRPr="0024739B">
        <w:t xml:space="preserve"> = 7.0 Hz), 2,51 (q, 2H, </w:t>
      </w:r>
      <w:r w:rsidR="00E752E6" w:rsidRPr="0024739B">
        <w:rPr>
          <w:i/>
        </w:rPr>
        <w:t xml:space="preserve">J </w:t>
      </w:r>
      <w:r w:rsidR="00E752E6" w:rsidRPr="0024739B">
        <w:t xml:space="preserve">= 7.0 Hz), 1.55 (m, 2H), 1.25 (m, 16H). </w:t>
      </w:r>
    </w:p>
    <w:p w14:paraId="6D2458CE" w14:textId="119AA2C6" w:rsidR="00F8251C" w:rsidRPr="0024739B" w:rsidRDefault="0024739B" w:rsidP="0024739B">
      <w:pPr>
        <w:pStyle w:val="MDPI21heading1"/>
      </w:pPr>
      <w:bookmarkStart w:id="0" w:name="_Hlk55497520"/>
      <w:bookmarkStart w:id="1" w:name="_Hlk55503397"/>
      <w:r>
        <w:t xml:space="preserve">2. </w:t>
      </w:r>
      <w:r w:rsidR="00F8251C" w:rsidRPr="0024739B">
        <w:t>Synthesis of the singlet oxygen-cleavable linker</w:t>
      </w:r>
      <w:r w:rsidR="00962D5F" w:rsidRPr="0024739B">
        <w:t xml:space="preserve"> (</w:t>
      </w:r>
      <w:r w:rsidR="00962D5F" w:rsidRPr="0024739B">
        <w:rPr>
          <w:i/>
        </w:rPr>
        <w:t>Z</w:t>
      </w:r>
      <w:r w:rsidR="00962D5F" w:rsidRPr="0024739B">
        <w:t>)-3</w:t>
      </w:r>
      <w:proofErr w:type="gramStart"/>
      <w:r w:rsidR="00962D5F" w:rsidRPr="0024739B">
        <w:t>,3'</w:t>
      </w:r>
      <w:proofErr w:type="gramEnd"/>
      <w:r w:rsidR="00962D5F" w:rsidRPr="0024739B">
        <w:t>-(ethene-1,2-diylbis(</w:t>
      </w:r>
      <w:proofErr w:type="spellStart"/>
      <w:r w:rsidR="00962D5F" w:rsidRPr="0024739B">
        <w:t>sulfanediyl</w:t>
      </w:r>
      <w:proofErr w:type="spellEnd"/>
      <w:r w:rsidR="00962D5F" w:rsidRPr="0024739B">
        <w:t>))</w:t>
      </w:r>
      <w:proofErr w:type="spellStart"/>
      <w:r w:rsidR="00962D5F" w:rsidRPr="0024739B">
        <w:t>dipropanoic</w:t>
      </w:r>
      <w:proofErr w:type="spellEnd"/>
      <w:r w:rsidR="00962D5F" w:rsidRPr="0024739B">
        <w:t xml:space="preserve"> acid</w:t>
      </w:r>
      <w:bookmarkEnd w:id="1"/>
    </w:p>
    <w:p w14:paraId="266FCAAD" w14:textId="77777777" w:rsidR="00F8251C" w:rsidRPr="0024739B" w:rsidRDefault="0024739B" w:rsidP="0024739B">
      <w:pPr>
        <w:pStyle w:val="MDPI52figure"/>
      </w:pPr>
      <w:r w:rsidRPr="0024739B">
        <w:pict w14:anchorId="5BE18DD6">
          <v:shape id="_x0000_i1026" type="#_x0000_t75" style="width:147.85pt;height:30.85pt">
            <v:imagedata r:id="rId17" o:title=""/>
          </v:shape>
        </w:pict>
      </w:r>
    </w:p>
    <w:bookmarkEnd w:id="0"/>
    <w:p w14:paraId="29BF21CC" w14:textId="77777777" w:rsidR="00F8251C" w:rsidRPr="0024739B" w:rsidRDefault="00524D67" w:rsidP="0024739B">
      <w:pPr>
        <w:pStyle w:val="MDPI31text"/>
      </w:pPr>
      <w:r w:rsidRPr="0024739B">
        <w:t>The procedure for the synthesis of the singlet oxygen-cleavable linker was adapted from that described by Wang et al</w:t>
      </w:r>
      <w:r w:rsidRPr="0024739B">
        <w:fldChar w:fldCharType="begin"/>
      </w:r>
      <w:r w:rsidRPr="0024739B">
        <w:instrText>ADDIN RW.CITE{{4532 Palegrosdemange,C. 1991; 4533 Barrientos,A.G. 2003; 4534 Nerambourg,N. 2008}}</w:instrText>
      </w:r>
      <w:r w:rsidRPr="0024739B">
        <w:fldChar w:fldCharType="end"/>
      </w:r>
      <w:r w:rsidRPr="0024739B">
        <w:t>.</w:t>
      </w:r>
      <w:r w:rsidRPr="0024739B">
        <w:rPr>
          <w:vertAlign w:val="superscript"/>
        </w:rPr>
        <w:t>3</w:t>
      </w:r>
      <w:r w:rsidRPr="0024739B">
        <w:t xml:space="preserve"> </w:t>
      </w:r>
      <w:r w:rsidR="00F8251C" w:rsidRPr="0024739B">
        <w:rPr>
          <w:bCs/>
        </w:rPr>
        <w:t xml:space="preserve">3-Mercaptopropionic acid (3-MPA) (1.7 mL, 19.5 </w:t>
      </w:r>
      <w:proofErr w:type="spellStart"/>
      <w:r w:rsidR="00F8251C" w:rsidRPr="0024739B">
        <w:rPr>
          <w:bCs/>
        </w:rPr>
        <w:t>mmol</w:t>
      </w:r>
      <w:proofErr w:type="spellEnd"/>
      <w:r w:rsidR="00F8251C" w:rsidRPr="0024739B">
        <w:rPr>
          <w:bCs/>
        </w:rPr>
        <w:t xml:space="preserve">) was added to a stirred solution of 30 </w:t>
      </w:r>
      <w:proofErr w:type="spellStart"/>
      <w:r w:rsidR="00F8251C" w:rsidRPr="0024739B">
        <w:rPr>
          <w:bCs/>
        </w:rPr>
        <w:t>wt</w:t>
      </w:r>
      <w:proofErr w:type="spellEnd"/>
      <w:r w:rsidR="00F8251C" w:rsidRPr="0024739B">
        <w:rPr>
          <w:bCs/>
        </w:rPr>
        <w:t xml:space="preserve"> % </w:t>
      </w:r>
      <w:proofErr w:type="spellStart"/>
      <w:r w:rsidR="00F8251C" w:rsidRPr="0024739B">
        <w:rPr>
          <w:bCs/>
        </w:rPr>
        <w:t>NaOMe</w:t>
      </w:r>
      <w:proofErr w:type="spellEnd"/>
      <w:r w:rsidR="00F8251C" w:rsidRPr="0024739B">
        <w:rPr>
          <w:bCs/>
        </w:rPr>
        <w:t xml:space="preserve"> in </w:t>
      </w:r>
      <w:proofErr w:type="spellStart"/>
      <w:r w:rsidR="00F8251C" w:rsidRPr="0024739B">
        <w:rPr>
          <w:bCs/>
        </w:rPr>
        <w:t>MeOH</w:t>
      </w:r>
      <w:proofErr w:type="spellEnd"/>
      <w:r w:rsidR="00F8251C" w:rsidRPr="0024739B">
        <w:rPr>
          <w:bCs/>
        </w:rPr>
        <w:t xml:space="preserve"> (7.5 mL, 39.0 </w:t>
      </w:r>
      <w:proofErr w:type="spellStart"/>
      <w:r w:rsidR="00F8251C" w:rsidRPr="0024739B">
        <w:rPr>
          <w:bCs/>
        </w:rPr>
        <w:t>mmol</w:t>
      </w:r>
      <w:proofErr w:type="spellEnd"/>
      <w:r w:rsidR="00F8251C" w:rsidRPr="0024739B">
        <w:rPr>
          <w:bCs/>
        </w:rPr>
        <w:t xml:space="preserve">) at 0°C. After 3 h of stirring, the uncolored mixture turned to a white suspension. Then, methanol was evaporated, and the resulting white salt was dried in vacuum. To a solution of disodium salt of 3-MPA in dry DMF (15 mL) was added </w:t>
      </w:r>
      <w:r w:rsidR="00F8251C" w:rsidRPr="0024739B">
        <w:rPr>
          <w:bCs/>
          <w:i/>
        </w:rPr>
        <w:t>cis</w:t>
      </w:r>
      <w:r w:rsidR="00F8251C" w:rsidRPr="0024739B">
        <w:rPr>
          <w:bCs/>
        </w:rPr>
        <w:t>-1</w:t>
      </w:r>
      <w:proofErr w:type="gramStart"/>
      <w:r w:rsidR="00F8251C" w:rsidRPr="0024739B">
        <w:rPr>
          <w:bCs/>
        </w:rPr>
        <w:t>,2</w:t>
      </w:r>
      <w:proofErr w:type="gramEnd"/>
      <w:r w:rsidR="00F8251C" w:rsidRPr="0024739B">
        <w:rPr>
          <w:bCs/>
        </w:rPr>
        <w:t xml:space="preserve">-dichloroethylene (1 g, 10.5 </w:t>
      </w:r>
      <w:proofErr w:type="spellStart"/>
      <w:r w:rsidR="00F8251C" w:rsidRPr="0024739B">
        <w:rPr>
          <w:bCs/>
        </w:rPr>
        <w:t>mmol</w:t>
      </w:r>
      <w:proofErr w:type="spellEnd"/>
      <w:r w:rsidR="00F8251C" w:rsidRPr="0024739B">
        <w:rPr>
          <w:bCs/>
        </w:rPr>
        <w:t>) in one portion. The reaction mixture was stirred at 50ºC for 18 h and then cooled to RT. After diluted with water (50 mL), the solution was acidified to pH = 3 with KHSO</w:t>
      </w:r>
      <w:r w:rsidR="00F8251C" w:rsidRPr="0024739B">
        <w:rPr>
          <w:bCs/>
          <w:vertAlign w:val="subscript"/>
        </w:rPr>
        <w:t xml:space="preserve">4 </w:t>
      </w:r>
      <w:r w:rsidR="00F8251C" w:rsidRPr="0024739B">
        <w:rPr>
          <w:bCs/>
        </w:rPr>
        <w:t xml:space="preserve">(1 M). The mixture was washed with </w:t>
      </w:r>
      <w:proofErr w:type="spellStart"/>
      <w:r w:rsidR="00F8251C" w:rsidRPr="0024739B">
        <w:rPr>
          <w:bCs/>
        </w:rPr>
        <w:t>EtOAc</w:t>
      </w:r>
      <w:proofErr w:type="spellEnd"/>
      <w:r w:rsidR="00F8251C" w:rsidRPr="0024739B">
        <w:rPr>
          <w:bCs/>
        </w:rPr>
        <w:t xml:space="preserve"> (300 mL) and the combined organic layers were washed with water (200 mL), brine (100 mL), and dried over MgSO</w:t>
      </w:r>
      <w:r w:rsidR="00F8251C" w:rsidRPr="0024739B">
        <w:rPr>
          <w:bCs/>
          <w:vertAlign w:val="subscript"/>
        </w:rPr>
        <w:t>4</w:t>
      </w:r>
      <w:r w:rsidR="00F8251C" w:rsidRPr="0024739B">
        <w:rPr>
          <w:bCs/>
        </w:rPr>
        <w:t xml:space="preserve"> anhydrous and concentrated under reduced pressure. The product was washed with petroleum ether to obtain brown powders, which were recrystallized from </w:t>
      </w:r>
      <w:proofErr w:type="spellStart"/>
      <w:r w:rsidR="00F8251C" w:rsidRPr="0024739B">
        <w:rPr>
          <w:bCs/>
        </w:rPr>
        <w:t>EtOAc</w:t>
      </w:r>
      <w:proofErr w:type="spellEnd"/>
      <w:r w:rsidR="00F8251C" w:rsidRPr="0024739B">
        <w:rPr>
          <w:bCs/>
        </w:rPr>
        <w:t xml:space="preserve">/hexane and dried under vacuum to afford the desired </w:t>
      </w:r>
      <w:proofErr w:type="spellStart"/>
      <w:r w:rsidR="00F8251C" w:rsidRPr="0024739B">
        <w:rPr>
          <w:bCs/>
        </w:rPr>
        <w:t>diacid</w:t>
      </w:r>
      <w:proofErr w:type="spellEnd"/>
      <w:r w:rsidR="00F8251C" w:rsidRPr="0024739B">
        <w:rPr>
          <w:bCs/>
        </w:rPr>
        <w:t xml:space="preserve"> as yellowish powders (880 mg, 5.8 </w:t>
      </w:r>
      <w:proofErr w:type="spellStart"/>
      <w:r w:rsidR="00F8251C" w:rsidRPr="0024739B">
        <w:rPr>
          <w:bCs/>
        </w:rPr>
        <w:t>mmol</w:t>
      </w:r>
      <w:proofErr w:type="spellEnd"/>
      <w:r w:rsidR="00F8251C" w:rsidRPr="0024739B">
        <w:rPr>
          <w:bCs/>
        </w:rPr>
        <w:t>, 30%). The physical and spectroscopic data of (</w:t>
      </w:r>
      <w:r w:rsidR="00F8251C" w:rsidRPr="0024739B">
        <w:rPr>
          <w:bCs/>
          <w:iCs/>
        </w:rPr>
        <w:t>Z</w:t>
      </w:r>
      <w:r w:rsidR="00F8251C" w:rsidRPr="0024739B">
        <w:rPr>
          <w:bCs/>
        </w:rPr>
        <w:t>)-</w:t>
      </w:r>
      <w:r w:rsidR="00F8251C" w:rsidRPr="0024739B">
        <w:rPr>
          <w:bCs/>
          <w:iCs/>
        </w:rPr>
        <w:t>3</w:t>
      </w:r>
      <w:proofErr w:type="gramStart"/>
      <w:r w:rsidR="00F8251C" w:rsidRPr="0024739B">
        <w:rPr>
          <w:bCs/>
          <w:iCs/>
        </w:rPr>
        <w:t>,3'</w:t>
      </w:r>
      <w:proofErr w:type="gramEnd"/>
      <w:r w:rsidR="00F8251C" w:rsidRPr="0024739B">
        <w:rPr>
          <w:bCs/>
        </w:rPr>
        <w:t>-(ethene-1,2-diylbis(</w:t>
      </w:r>
      <w:proofErr w:type="spellStart"/>
      <w:r w:rsidR="00F8251C" w:rsidRPr="0024739B">
        <w:rPr>
          <w:bCs/>
        </w:rPr>
        <w:t>sulfanediyl</w:t>
      </w:r>
      <w:proofErr w:type="spellEnd"/>
      <w:r w:rsidR="00F8251C" w:rsidRPr="0024739B">
        <w:rPr>
          <w:bCs/>
        </w:rPr>
        <w:t>))</w:t>
      </w:r>
      <w:proofErr w:type="spellStart"/>
      <w:r w:rsidR="00F8251C" w:rsidRPr="0024739B">
        <w:rPr>
          <w:bCs/>
        </w:rPr>
        <w:t>dipropanoic</w:t>
      </w:r>
      <w:proofErr w:type="spellEnd"/>
      <w:r w:rsidR="00F8251C" w:rsidRPr="0024739B">
        <w:rPr>
          <w:bCs/>
        </w:rPr>
        <w:t xml:space="preserve"> acid were identical to those reported in the literature (Wang </w:t>
      </w:r>
      <w:r w:rsidR="00F8251C" w:rsidRPr="0024739B">
        <w:rPr>
          <w:bCs/>
          <w:i/>
          <w:iCs/>
        </w:rPr>
        <w:t>et al</w:t>
      </w:r>
      <w:r w:rsidR="00F8251C" w:rsidRPr="0024739B">
        <w:rPr>
          <w:bCs/>
        </w:rPr>
        <w:t>., 2016).</w:t>
      </w:r>
      <w:r w:rsidR="00F8251C" w:rsidRPr="0024739B">
        <w:rPr>
          <w:vertAlign w:val="superscript"/>
        </w:rPr>
        <w:t xml:space="preserve"> 1</w:t>
      </w:r>
      <w:r w:rsidR="00F8251C" w:rsidRPr="0024739B">
        <w:t>H NMR (CD</w:t>
      </w:r>
      <w:r w:rsidR="00F8251C" w:rsidRPr="0024739B">
        <w:rPr>
          <w:vertAlign w:val="subscript"/>
        </w:rPr>
        <w:t>3</w:t>
      </w:r>
      <w:r w:rsidR="00F8251C" w:rsidRPr="0024739B">
        <w:t xml:space="preserve">OD): </w:t>
      </w:r>
      <w:r w:rsidR="00F8251C" w:rsidRPr="0024739B">
        <w:rPr>
          <w:i/>
        </w:rPr>
        <w:t>δ</w:t>
      </w:r>
      <w:r w:rsidR="00F8251C" w:rsidRPr="0024739B">
        <w:t xml:space="preserve"> 6.20 (s, 2H), 2.94 (td, </w:t>
      </w:r>
      <w:r w:rsidR="00F8251C" w:rsidRPr="0024739B">
        <w:rPr>
          <w:i/>
          <w:iCs/>
        </w:rPr>
        <w:t>J</w:t>
      </w:r>
      <w:r w:rsidR="00F8251C" w:rsidRPr="0024739B">
        <w:t xml:space="preserve"> = 7.1, 0.4, 4H), 2.63 (td, </w:t>
      </w:r>
      <w:r w:rsidR="00F8251C" w:rsidRPr="0024739B">
        <w:rPr>
          <w:i/>
          <w:iCs/>
        </w:rPr>
        <w:t>J</w:t>
      </w:r>
      <w:r w:rsidR="00F8251C" w:rsidRPr="0024739B">
        <w:t xml:space="preserve"> = 7.1, 0.4, 4H).</w:t>
      </w:r>
      <w:r w:rsidR="00F8251C" w:rsidRPr="0024739B">
        <w:rPr>
          <w:vertAlign w:val="superscript"/>
        </w:rPr>
        <w:t xml:space="preserve"> 13</w:t>
      </w:r>
      <w:r w:rsidR="00F8251C" w:rsidRPr="0024739B">
        <w:t>C NMR (CD</w:t>
      </w:r>
      <w:r w:rsidR="00F8251C" w:rsidRPr="0024739B">
        <w:rPr>
          <w:vertAlign w:val="subscript"/>
        </w:rPr>
        <w:t>3</w:t>
      </w:r>
      <w:r w:rsidR="00F8251C" w:rsidRPr="0024739B">
        <w:t xml:space="preserve">OD): </w:t>
      </w:r>
      <w:r w:rsidR="00F8251C" w:rsidRPr="0024739B">
        <w:rPr>
          <w:i/>
          <w:iCs/>
        </w:rPr>
        <w:t>δ</w:t>
      </w:r>
      <w:r w:rsidR="00F8251C" w:rsidRPr="0024739B">
        <w:rPr>
          <w:iCs/>
        </w:rPr>
        <w:t xml:space="preserve"> </w:t>
      </w:r>
      <w:r w:rsidR="00F8251C" w:rsidRPr="0024739B">
        <w:t>175.4 (C), 124.9 (CH), 36.3 (CH</w:t>
      </w:r>
      <w:r w:rsidR="00F8251C" w:rsidRPr="0024739B">
        <w:rPr>
          <w:vertAlign w:val="subscript"/>
        </w:rPr>
        <w:t>2</w:t>
      </w:r>
      <w:r w:rsidR="00F8251C" w:rsidRPr="0024739B">
        <w:t>), 29.9 (CH</w:t>
      </w:r>
      <w:r w:rsidR="00F8251C" w:rsidRPr="0024739B">
        <w:rPr>
          <w:vertAlign w:val="subscript"/>
        </w:rPr>
        <w:t>2</w:t>
      </w:r>
      <w:r w:rsidR="00F8251C" w:rsidRPr="0024739B">
        <w:t xml:space="preserve">). MS (EI) </w:t>
      </w:r>
      <w:r w:rsidR="00F8251C" w:rsidRPr="0024739B">
        <w:rPr>
          <w:i/>
          <w:iCs/>
        </w:rPr>
        <w:t xml:space="preserve">m/z </w:t>
      </w:r>
      <w:r w:rsidR="00F8251C" w:rsidRPr="0024739B">
        <w:t>(</w:t>
      </w:r>
      <w:proofErr w:type="spellStart"/>
      <w:r w:rsidR="00F8251C" w:rsidRPr="0024739B">
        <w:t>rel</w:t>
      </w:r>
      <w:proofErr w:type="spellEnd"/>
      <w:r w:rsidR="00F8251C" w:rsidRPr="0024739B">
        <w:t xml:space="preserve"> intensity) C</w:t>
      </w:r>
      <w:r w:rsidR="00F8251C" w:rsidRPr="0024739B">
        <w:rPr>
          <w:vertAlign w:val="subscript"/>
        </w:rPr>
        <w:t>8</w:t>
      </w:r>
      <w:r w:rsidR="00F8251C" w:rsidRPr="0024739B">
        <w:t>H</w:t>
      </w:r>
      <w:r w:rsidR="00F8251C" w:rsidRPr="0024739B">
        <w:rPr>
          <w:vertAlign w:val="subscript"/>
        </w:rPr>
        <w:t>12</w:t>
      </w:r>
      <w:r w:rsidR="00F8251C" w:rsidRPr="0024739B">
        <w:t>O</w:t>
      </w:r>
      <w:r w:rsidR="00F8251C" w:rsidRPr="0024739B">
        <w:rPr>
          <w:vertAlign w:val="subscript"/>
        </w:rPr>
        <w:t>4</w:t>
      </w:r>
      <w:r w:rsidR="00F8251C" w:rsidRPr="0024739B">
        <w:t>S</w:t>
      </w:r>
      <w:r w:rsidR="00F8251C" w:rsidRPr="0024739B">
        <w:rPr>
          <w:vertAlign w:val="subscript"/>
        </w:rPr>
        <w:t xml:space="preserve">2 </w:t>
      </w:r>
      <w:r w:rsidR="00F8251C" w:rsidRPr="0024739B">
        <w:t>236.1 (100).</w:t>
      </w:r>
    </w:p>
    <w:p w14:paraId="24804582" w14:textId="1EA2C137" w:rsidR="005B571D" w:rsidRPr="0024739B" w:rsidRDefault="0024739B" w:rsidP="0024739B">
      <w:pPr>
        <w:pStyle w:val="MDPI21heading1"/>
      </w:pPr>
      <w:bookmarkStart w:id="2" w:name="_Hlk55503428"/>
      <w:r>
        <w:t xml:space="preserve">3. </w:t>
      </w:r>
      <w:r w:rsidR="001D4FF0" w:rsidRPr="0024739B">
        <w:t xml:space="preserve">Synthesis of gold </w:t>
      </w:r>
      <w:proofErr w:type="spellStart"/>
      <w:r w:rsidR="001D4FF0" w:rsidRPr="0024739B">
        <w:t>nanoclusters</w:t>
      </w:r>
      <w:proofErr w:type="spellEnd"/>
      <w:r w:rsidR="001D4FF0" w:rsidRPr="0024739B">
        <w:t xml:space="preserve"> </w:t>
      </w:r>
      <w:bookmarkEnd w:id="2"/>
    </w:p>
    <w:p w14:paraId="67F7611E" w14:textId="77777777" w:rsidR="001D4FF0" w:rsidRPr="0024739B" w:rsidRDefault="001D4FF0" w:rsidP="0024739B">
      <w:pPr>
        <w:pStyle w:val="MDPI31text"/>
      </w:pPr>
      <w:r w:rsidRPr="0024739B">
        <w:t>34 mg of 23-mercapto-3</w:t>
      </w:r>
      <w:proofErr w:type="gramStart"/>
      <w:r w:rsidRPr="0024739B">
        <w:t>,6,9,12</w:t>
      </w:r>
      <w:proofErr w:type="gramEnd"/>
      <w:r w:rsidRPr="0024739B">
        <w:t xml:space="preserve">-tetraoxatricosan-1-ol (100 </w:t>
      </w:r>
      <w:proofErr w:type="spellStart"/>
      <w:r w:rsidRPr="0024739B">
        <w:t>μmol</w:t>
      </w:r>
      <w:proofErr w:type="spellEnd"/>
      <w:r w:rsidRPr="0024739B">
        <w:t xml:space="preserve">) were mixed with 10 mg of </w:t>
      </w:r>
      <w:proofErr w:type="spellStart"/>
      <w:r w:rsidRPr="0024739B">
        <w:t>tetrac</w:t>
      </w:r>
      <w:r w:rsidR="00293B47" w:rsidRPr="0024739B">
        <w:t>h</w:t>
      </w:r>
      <w:r w:rsidRPr="0024739B">
        <w:t>loroauric</w:t>
      </w:r>
      <w:proofErr w:type="spellEnd"/>
      <w:r w:rsidRPr="0024739B">
        <w:t xml:space="preserve"> acid </w:t>
      </w:r>
      <w:proofErr w:type="spellStart"/>
      <w:r w:rsidRPr="0024739B">
        <w:t>trihydrate</w:t>
      </w:r>
      <w:proofErr w:type="spellEnd"/>
      <w:r w:rsidRPr="0024739B">
        <w:t xml:space="preserve"> (30 </w:t>
      </w:r>
      <w:proofErr w:type="spellStart"/>
      <w:r w:rsidRPr="0024739B">
        <w:t>μmol</w:t>
      </w:r>
      <w:proofErr w:type="spellEnd"/>
      <w:r w:rsidRPr="0024739B">
        <w:t xml:space="preserve">) in 7.0 mL of </w:t>
      </w:r>
      <w:proofErr w:type="spellStart"/>
      <w:r w:rsidRPr="0024739B">
        <w:t>MeOH</w:t>
      </w:r>
      <w:proofErr w:type="spellEnd"/>
      <w:r w:rsidRPr="0024739B">
        <w:t xml:space="preserve">. 0.6 mL of a freshly prepared solution of sodium </w:t>
      </w:r>
      <w:proofErr w:type="spellStart"/>
      <w:r w:rsidRPr="0024739B">
        <w:t>borohydride</w:t>
      </w:r>
      <w:proofErr w:type="spellEnd"/>
      <w:r w:rsidRPr="0024739B">
        <w:t xml:space="preserve"> (1.3 M) </w:t>
      </w:r>
      <w:r w:rsidR="000F328D" w:rsidRPr="0024739B">
        <w:t>was</w:t>
      </w:r>
      <w:r w:rsidRPr="0024739B">
        <w:t xml:space="preserve"> added at an input </w:t>
      </w:r>
      <w:r w:rsidR="00B93873" w:rsidRPr="0024739B">
        <w:t>rate</w:t>
      </w:r>
      <w:r w:rsidRPr="0024739B">
        <w:t xml:space="preserve"> of 4.8 mL/h under vigorous stirring. The mixture was stirred at room temperature </w:t>
      </w:r>
      <w:r w:rsidR="00142F76" w:rsidRPr="0024739B">
        <w:t>for</w:t>
      </w:r>
      <w:r w:rsidRPr="0024739B">
        <w:t xml:space="preserve"> 3h and the solvent was removed under reduced pressure. The as-prepared </w:t>
      </w:r>
      <w:proofErr w:type="spellStart"/>
      <w:r w:rsidRPr="0024739B">
        <w:t>nanoclusters</w:t>
      </w:r>
      <w:proofErr w:type="spellEnd"/>
      <w:r w:rsidRPr="0024739B">
        <w:t xml:space="preserve"> were dispersed in 15 mL of water and extensively purified by dialysis. The resulting structure was </w:t>
      </w:r>
      <w:proofErr w:type="gramStart"/>
      <w:r w:rsidRPr="0024739B">
        <w:rPr>
          <w:b/>
          <w:bCs/>
        </w:rPr>
        <w:t>Au</w:t>
      </w:r>
      <w:r w:rsidRPr="0024739B">
        <w:rPr>
          <w:b/>
          <w:bCs/>
          <w:vertAlign w:val="subscript"/>
        </w:rPr>
        <w:t>10</w:t>
      </w:r>
      <w:r w:rsidRPr="0024739B">
        <w:rPr>
          <w:b/>
          <w:bCs/>
        </w:rPr>
        <w:t>(</w:t>
      </w:r>
      <w:proofErr w:type="gramEnd"/>
      <w:r w:rsidRPr="0024739B">
        <w:rPr>
          <w:b/>
          <w:bCs/>
        </w:rPr>
        <w:t>SR)</w:t>
      </w:r>
      <w:r w:rsidRPr="0024739B">
        <w:rPr>
          <w:b/>
          <w:bCs/>
          <w:vertAlign w:val="subscript"/>
        </w:rPr>
        <w:t>15</w:t>
      </w:r>
      <w:r w:rsidRPr="0024739B">
        <w:rPr>
          <w:b/>
          <w:bCs/>
          <w:vertAlign w:val="superscript"/>
        </w:rPr>
        <w:t xml:space="preserve">2- </w:t>
      </w:r>
      <w:r w:rsidRPr="0024739B">
        <w:t>with chemical composition Au</w:t>
      </w:r>
      <w:r w:rsidRPr="0024739B">
        <w:rPr>
          <w:vertAlign w:val="subscript"/>
        </w:rPr>
        <w:t>10</w:t>
      </w:r>
      <w:r w:rsidRPr="0024739B">
        <w:t>C</w:t>
      </w:r>
      <w:r w:rsidRPr="0024739B">
        <w:rPr>
          <w:vertAlign w:val="subscript"/>
        </w:rPr>
        <w:t>285</w:t>
      </w:r>
      <w:r w:rsidRPr="0024739B">
        <w:t>H</w:t>
      </w:r>
      <w:r w:rsidRPr="0024739B">
        <w:rPr>
          <w:vertAlign w:val="subscript"/>
        </w:rPr>
        <w:t>585</w:t>
      </w:r>
      <w:r w:rsidRPr="0024739B">
        <w:t>O</w:t>
      </w:r>
      <w:r w:rsidRPr="0024739B">
        <w:rPr>
          <w:vertAlign w:val="subscript"/>
        </w:rPr>
        <w:t>75</w:t>
      </w:r>
      <w:r w:rsidRPr="0024739B">
        <w:t>S</w:t>
      </w:r>
      <w:r w:rsidRPr="0024739B">
        <w:rPr>
          <w:vertAlign w:val="subscript"/>
        </w:rPr>
        <w:t>15</w:t>
      </w:r>
      <w:r w:rsidR="00B93873" w:rsidRPr="0024739B">
        <w:t xml:space="preserve"> (see characterization below).</w:t>
      </w:r>
    </w:p>
    <w:p w14:paraId="1855B463" w14:textId="77777777" w:rsidR="001D4FF0" w:rsidRPr="0024739B" w:rsidRDefault="001D4FF0" w:rsidP="0024739B">
      <w:pPr>
        <w:pStyle w:val="MDPI31text"/>
      </w:pPr>
      <w:r w:rsidRPr="0024739B">
        <w:t xml:space="preserve">Nuclear magnetic resonance (NMR) spectroscopy was first used to assess the formation of gold </w:t>
      </w:r>
      <w:proofErr w:type="spellStart"/>
      <w:r w:rsidRPr="0024739B">
        <w:t>nanoclusters</w:t>
      </w:r>
      <w:proofErr w:type="spellEnd"/>
      <w:r w:rsidRPr="0024739B">
        <w:t xml:space="preserve">. </w:t>
      </w:r>
      <w:r w:rsidR="005B571D" w:rsidRPr="0024739B">
        <w:rPr>
          <w:vertAlign w:val="superscript"/>
        </w:rPr>
        <w:t>1</w:t>
      </w:r>
      <w:r w:rsidR="005B571D" w:rsidRPr="0024739B">
        <w:t xml:space="preserve">H-NMR spectra were recorded on a Varian 400-MR spectrometer working at 400 </w:t>
      </w:r>
      <w:proofErr w:type="spellStart"/>
      <w:r w:rsidR="005B571D" w:rsidRPr="0024739B">
        <w:t>MHz.</w:t>
      </w:r>
      <w:proofErr w:type="spellEnd"/>
      <w:r w:rsidR="005B571D" w:rsidRPr="0024739B">
        <w:t xml:space="preserve"> Samples were dissolved in either CDCl</w:t>
      </w:r>
      <w:r w:rsidR="005B571D" w:rsidRPr="0024739B">
        <w:rPr>
          <w:vertAlign w:val="subscript"/>
        </w:rPr>
        <w:t>3</w:t>
      </w:r>
      <w:r w:rsidR="005B571D" w:rsidRPr="0024739B">
        <w:t xml:space="preserve"> or D</w:t>
      </w:r>
      <w:r w:rsidR="005B571D" w:rsidRPr="0024739B">
        <w:rPr>
          <w:vertAlign w:val="subscript"/>
        </w:rPr>
        <w:t>2</w:t>
      </w:r>
      <w:r w:rsidR="005B571D" w:rsidRPr="0024739B">
        <w:t xml:space="preserve">O. Chemical shifts are reported in parts per million (ppm, </w:t>
      </w:r>
      <w:r w:rsidR="00293B47" w:rsidRPr="0024739B">
        <w:t>δ</w:t>
      </w:r>
      <w:r w:rsidR="005B571D" w:rsidRPr="0024739B">
        <w:t>) and are referenced to the residual signal of the solvent. Coupling constants are reported in Hertz (Hz). Spectral splitting patterns are designated as s (singlet), d</w:t>
      </w:r>
      <w:r w:rsidR="000F328D" w:rsidRPr="0024739B">
        <w:t xml:space="preserve"> </w:t>
      </w:r>
      <w:r w:rsidR="005B571D" w:rsidRPr="0024739B">
        <w:t xml:space="preserve">(doublet), t (triplet), q (quartet), m (complex </w:t>
      </w:r>
      <w:proofErr w:type="spellStart"/>
      <w:r w:rsidR="005B571D" w:rsidRPr="0024739B">
        <w:t>multiplet</w:t>
      </w:r>
      <w:proofErr w:type="spellEnd"/>
      <w:r w:rsidR="005B571D" w:rsidRPr="0024739B">
        <w:t xml:space="preserve">). </w:t>
      </w:r>
      <w:r w:rsidRPr="0024739B">
        <w:t xml:space="preserve">It is well known that upon formation of </w:t>
      </w:r>
      <w:proofErr w:type="spellStart"/>
      <w:r w:rsidRPr="0024739B">
        <w:t>thiol</w:t>
      </w:r>
      <w:proofErr w:type="spellEnd"/>
      <w:r w:rsidRPr="0024739B">
        <w:t xml:space="preserve"> protected gold nanoparticles, the NMR spectra of the </w:t>
      </w:r>
      <w:proofErr w:type="spellStart"/>
      <w:r w:rsidRPr="0024739B">
        <w:t>nanomaterials</w:t>
      </w:r>
      <w:proofErr w:type="spellEnd"/>
      <w:r w:rsidRPr="0024739B">
        <w:t xml:space="preserve"> shows broader signals as compared to those of the ligands in solution. This notion was used to further confirm the formation of </w:t>
      </w:r>
      <w:proofErr w:type="spellStart"/>
      <w:r w:rsidRPr="0024739B">
        <w:t>AuNCs</w:t>
      </w:r>
      <w:proofErr w:type="spellEnd"/>
      <w:r w:rsidRPr="0024739B">
        <w:t xml:space="preserve"> for the sample bearing –OH terminated </w:t>
      </w:r>
      <w:proofErr w:type="spellStart"/>
      <w:r w:rsidRPr="0024739B">
        <w:t>tetraethyleneglycol</w:t>
      </w:r>
      <w:proofErr w:type="spellEnd"/>
      <w:r w:rsidRPr="0024739B">
        <w:t xml:space="preserve"> </w:t>
      </w:r>
      <w:proofErr w:type="spellStart"/>
      <w:r w:rsidRPr="0024739B">
        <w:t>undecyl-thiol</w:t>
      </w:r>
      <w:proofErr w:type="spellEnd"/>
      <w:r w:rsidRPr="0024739B">
        <w:t xml:space="preserve"> ligands (Fig</w:t>
      </w:r>
      <w:r w:rsidR="00CB4D4A" w:rsidRPr="0024739B">
        <w:t>.</w:t>
      </w:r>
      <w:r w:rsidRPr="0024739B">
        <w:t xml:space="preserve"> S</w:t>
      </w:r>
      <w:r w:rsidR="005B571D" w:rsidRPr="0024739B">
        <w:t>1</w:t>
      </w:r>
      <w:r w:rsidRPr="0024739B">
        <w:t>).</w:t>
      </w:r>
    </w:p>
    <w:p w14:paraId="2AF5F070" w14:textId="77777777" w:rsidR="001D4FF0" w:rsidRPr="0024739B" w:rsidRDefault="001D4FF0" w:rsidP="0024739B">
      <w:pPr>
        <w:pStyle w:val="MDPI31text"/>
        <w:rPr>
          <w:highlight w:val="cyan"/>
        </w:rPr>
      </w:pPr>
    </w:p>
    <w:p w14:paraId="3815D48D" w14:textId="77777777" w:rsidR="0097022C" w:rsidRPr="0024739B" w:rsidRDefault="0024739B" w:rsidP="0024739B">
      <w:pPr>
        <w:pStyle w:val="MDPI52figure"/>
        <w:rPr>
          <w:rFonts w:ascii="Calibri" w:hAnsi="Calibri"/>
          <w:lang w:eastAsia="es-ES"/>
        </w:rPr>
      </w:pPr>
      <w:bookmarkStart w:id="3" w:name="_GoBack"/>
      <w:bookmarkEnd w:id="3"/>
      <w:r w:rsidRPr="0024739B">
        <w:lastRenderedPageBreak/>
        <w:pict w14:anchorId="770B22DB">
          <v:shape id="Imatge 5" o:spid="_x0000_i1027" type="#_x0000_t75" style="width:325.3pt;height:227.55pt;visibility:visible" wrapcoords="-45 1029 -45 19414 10800 19543 -45 20443 45 21021 5378 21471 10083 21471 10262 21471 14878 21471 20076 21021 20032 20571 20300 20507 19583 20379 10800 19543 20390 19414 20300 15429 20480 15107 20480 14657 20300 14400 20300 6171 20524 5850 20524 5464 20300 5143 20300 1029 -45 1029" o:allowoverlap="f">
            <v:imagedata r:id="rId18" o:title=""/>
          </v:shape>
        </w:pict>
      </w:r>
    </w:p>
    <w:p w14:paraId="3887F339" w14:textId="1CE8EB75" w:rsidR="001D4FF0" w:rsidRPr="0024739B" w:rsidRDefault="0024739B" w:rsidP="0024739B">
      <w:pPr>
        <w:pStyle w:val="MDPI51figurecaption"/>
      </w:pPr>
      <w:r w:rsidRPr="0024739B">
        <w:rPr>
          <w:b/>
        </w:rPr>
        <w:t xml:space="preserve">Figure </w:t>
      </w:r>
      <w:r>
        <w:rPr>
          <w:b/>
        </w:rPr>
        <w:t>S</w:t>
      </w:r>
      <w:r w:rsidRPr="0024739B">
        <w:rPr>
          <w:b/>
        </w:rPr>
        <w:t xml:space="preserve">1. </w:t>
      </w:r>
      <w:r w:rsidR="001D4FF0" w:rsidRPr="0024739B">
        <w:t xml:space="preserve">NMR spectra of –OH terminated </w:t>
      </w:r>
      <w:proofErr w:type="spellStart"/>
      <w:r w:rsidR="001D4FF0" w:rsidRPr="0024739B">
        <w:t>tetraethyleneglycol</w:t>
      </w:r>
      <w:proofErr w:type="spellEnd"/>
      <w:r w:rsidR="001D4FF0" w:rsidRPr="0024739B">
        <w:t xml:space="preserve"> </w:t>
      </w:r>
      <w:proofErr w:type="spellStart"/>
      <w:r w:rsidR="001D4FF0" w:rsidRPr="0024739B">
        <w:t>undecyl-thiol</w:t>
      </w:r>
      <w:proofErr w:type="spellEnd"/>
      <w:r w:rsidR="001D4FF0" w:rsidRPr="0024739B">
        <w:t xml:space="preserve"> ligands (red) and </w:t>
      </w:r>
      <w:proofErr w:type="spellStart"/>
      <w:r w:rsidR="001D4FF0" w:rsidRPr="0024739B">
        <w:t>Au</w:t>
      </w:r>
      <w:r w:rsidR="005B571D" w:rsidRPr="0024739B">
        <w:t>NCs</w:t>
      </w:r>
      <w:proofErr w:type="spellEnd"/>
      <w:r w:rsidR="005B571D" w:rsidRPr="0024739B">
        <w:t xml:space="preserve"> </w:t>
      </w:r>
      <w:r w:rsidR="001D4FF0" w:rsidRPr="0024739B">
        <w:t>(blue).</w:t>
      </w:r>
    </w:p>
    <w:p w14:paraId="528AAEEB" w14:textId="77777777" w:rsidR="001D4FF0" w:rsidRPr="0024739B" w:rsidRDefault="001D4FF0" w:rsidP="0024739B">
      <w:pPr>
        <w:pStyle w:val="MDPI31text"/>
      </w:pPr>
      <w:r w:rsidRPr="0024739B">
        <w:t xml:space="preserve">Electrospray mass ionization (ESI) spectra of </w:t>
      </w:r>
      <w:proofErr w:type="spellStart"/>
      <w:r w:rsidRPr="0024739B">
        <w:t>tetraethyleneglycol</w:t>
      </w:r>
      <w:proofErr w:type="spellEnd"/>
      <w:r w:rsidRPr="0024739B">
        <w:t xml:space="preserve"> alkyl-</w:t>
      </w:r>
      <w:proofErr w:type="spellStart"/>
      <w:r w:rsidRPr="0024739B">
        <w:t>thiol</w:t>
      </w:r>
      <w:proofErr w:type="spellEnd"/>
      <w:r w:rsidRPr="0024739B">
        <w:t xml:space="preserve"> stabilized gold </w:t>
      </w:r>
      <w:proofErr w:type="spellStart"/>
      <w:r w:rsidRPr="0024739B">
        <w:t>nanoclusters</w:t>
      </w:r>
      <w:proofErr w:type="spellEnd"/>
      <w:r w:rsidRPr="0024739B">
        <w:t xml:space="preserve"> were acquired in </w:t>
      </w:r>
      <w:r w:rsidR="00B93873" w:rsidRPr="0024739B">
        <w:t>an</w:t>
      </w:r>
      <w:r w:rsidRPr="0024739B">
        <w:t xml:space="preserve"> LTQ FT </w:t>
      </w:r>
      <w:proofErr w:type="spellStart"/>
      <w:r w:rsidRPr="0024739B">
        <w:t>ultra mass</w:t>
      </w:r>
      <w:proofErr w:type="spellEnd"/>
      <w:r w:rsidRPr="0024739B">
        <w:t xml:space="preserve"> spectrometer (Thermo Fisher Scientific, detection limit 4000 Da). The purified sample was injected using a syringe pump with </w:t>
      </w:r>
      <w:r w:rsidR="00142F76" w:rsidRPr="0024739B">
        <w:t xml:space="preserve">a </w:t>
      </w:r>
      <w:r w:rsidR="00B97096" w:rsidRPr="0024739B">
        <w:t>10 µL.</w:t>
      </w:r>
      <w:r w:rsidRPr="0024739B">
        <w:t>min</w:t>
      </w:r>
      <w:r w:rsidR="00B97096" w:rsidRPr="0024739B">
        <w:rPr>
          <w:vertAlign w:val="superscript"/>
        </w:rPr>
        <w:t>-1</w:t>
      </w:r>
      <w:r w:rsidRPr="0024739B">
        <w:t xml:space="preserve"> flow rate and each spectrum was collected in negative mode (capillary and tube lens voltages of -45 and -90 V, respectively). </w:t>
      </w:r>
      <w:r w:rsidR="005B571D" w:rsidRPr="0024739B">
        <w:t xml:space="preserve">The mass spectrum of the </w:t>
      </w:r>
      <w:proofErr w:type="spellStart"/>
      <w:r w:rsidR="005B571D" w:rsidRPr="0024739B">
        <w:t>AuNCs</w:t>
      </w:r>
      <w:proofErr w:type="spellEnd"/>
      <w:r w:rsidR="005B571D" w:rsidRPr="0024739B">
        <w:t xml:space="preserve"> shows major peaks </w:t>
      </w:r>
      <w:r w:rsidR="00C93A76" w:rsidRPr="0024739B">
        <w:t>cent</w:t>
      </w:r>
      <w:r w:rsidR="00142F76" w:rsidRPr="0024739B">
        <w:t>e</w:t>
      </w:r>
      <w:r w:rsidR="00C93A76" w:rsidRPr="0024739B">
        <w:t>red</w:t>
      </w:r>
      <w:r w:rsidR="005B571D" w:rsidRPr="0024739B">
        <w:t xml:space="preserve"> at m/z</w:t>
      </w:r>
      <w:r w:rsidR="00B93873" w:rsidRPr="0024739B">
        <w:t xml:space="preserve"> </w:t>
      </w:r>
      <w:r w:rsidR="005B571D" w:rsidRPr="0024739B">
        <w:t>3830.5, 3451.3</w:t>
      </w:r>
      <w:r w:rsidR="00142F76" w:rsidRPr="0024739B">
        <w:t>,</w:t>
      </w:r>
      <w:r w:rsidR="005B571D" w:rsidRPr="0024739B">
        <w:t xml:space="preserve"> and 3071.97</w:t>
      </w:r>
      <w:r w:rsidRPr="0024739B">
        <w:t xml:space="preserve"> (Fig</w:t>
      </w:r>
      <w:r w:rsidR="00CB4D4A" w:rsidRPr="0024739B">
        <w:t>.</w:t>
      </w:r>
      <w:r w:rsidRPr="0024739B">
        <w:t xml:space="preserve"> S</w:t>
      </w:r>
      <w:r w:rsidR="005B571D" w:rsidRPr="0024739B">
        <w:t>2</w:t>
      </w:r>
      <w:r w:rsidRPr="0024739B">
        <w:t xml:space="preserve">). </w:t>
      </w:r>
    </w:p>
    <w:p w14:paraId="2D6545B7" w14:textId="4DB2D3DE" w:rsidR="001D4FF0" w:rsidRPr="0024739B" w:rsidRDefault="0024739B" w:rsidP="0024739B">
      <w:pPr>
        <w:pStyle w:val="08ArticleText"/>
        <w:adjustRightInd w:val="0"/>
        <w:snapToGrid w:val="0"/>
        <w:spacing w:before="120" w:after="200" w:line="360" w:lineRule="auto"/>
        <w:rPr>
          <w:rFonts w:ascii="Calibri" w:hAnsi="Calibri" w:cs="Arial"/>
          <w:w w:val="100"/>
          <w:lang w:val="en-US"/>
        </w:rPr>
      </w:pPr>
      <w:r>
        <w:pict w14:anchorId="6C888DBF">
          <v:shape id="Picture 2" o:spid="_x0000_i1031" type="#_x0000_t75" style="width:441.45pt;height:252.45pt;visibility:visible" wrapcoords="93 71 -46 424 93 706 12005 1200 742 1271 278 1341 371 4165 510 4588 742 4588 417 5224 417 5435 742 5718 417 6071 742 6847 417 6988 371 9106 46 9529 -46 11082 139 11365 0 11365 0 12424 417 12706 371 15529 464 15882 695 15882 417 16588 417 16800 695 17012 464 17506 464 17788 695 18141 464 18424 464 20753 6721 21247 10800 21247 11217 21247 15064 21247 21322 20753 21276 20400 20395 19271 20673 18776 19700 18141 19700 15882 20117 14541 16038 13624 16084 9106 16548 7906 12422 6847 12515 1200 12979 918 12700 706 6397 71 93 71">
            <v:imagedata r:id="rId19" o:title=""/>
          </v:shape>
        </w:pict>
      </w:r>
    </w:p>
    <w:p w14:paraId="3218D0F1" w14:textId="229C9543" w:rsidR="001D4FF0" w:rsidRPr="0024739B" w:rsidRDefault="0024739B" w:rsidP="0024739B">
      <w:pPr>
        <w:pStyle w:val="MDPI51figurecaption"/>
        <w:jc w:val="center"/>
      </w:pPr>
      <w:r w:rsidRPr="0024739B">
        <w:rPr>
          <w:b/>
        </w:rPr>
        <w:t xml:space="preserve">Figure </w:t>
      </w:r>
      <w:r>
        <w:rPr>
          <w:b/>
        </w:rPr>
        <w:t>S</w:t>
      </w:r>
      <w:r w:rsidRPr="0024739B">
        <w:rPr>
          <w:b/>
        </w:rPr>
        <w:t xml:space="preserve">2. </w:t>
      </w:r>
      <w:r w:rsidR="001D4FF0" w:rsidRPr="0024739B">
        <w:t xml:space="preserve">ESI mass spectrum of </w:t>
      </w:r>
      <w:proofErr w:type="spellStart"/>
      <w:r w:rsidR="001D4FF0" w:rsidRPr="0024739B">
        <w:t>Au</w:t>
      </w:r>
      <w:r w:rsidR="005B571D" w:rsidRPr="0024739B">
        <w:t>NCs</w:t>
      </w:r>
      <w:proofErr w:type="spellEnd"/>
      <w:r w:rsidR="001D4FF0" w:rsidRPr="0024739B">
        <w:t xml:space="preserve">. </w:t>
      </w:r>
      <w:r>
        <w:t>.</w:t>
      </w:r>
    </w:p>
    <w:p w14:paraId="7D147C99" w14:textId="77777777" w:rsidR="005B571D" w:rsidRPr="0024739B" w:rsidRDefault="00142F76" w:rsidP="0024739B">
      <w:pPr>
        <w:pStyle w:val="MDPI31text"/>
      </w:pPr>
      <w:r w:rsidRPr="0024739B">
        <w:t>T</w:t>
      </w:r>
      <w:r w:rsidR="005B571D" w:rsidRPr="0024739B">
        <w:t xml:space="preserve">o assign a molecular formula for the clusters, a series of fragmentations simulations were performed varying the number of ligands and gold atoms for </w:t>
      </w:r>
      <w:r w:rsidR="00B93873" w:rsidRPr="0024739B">
        <w:t>the</w:t>
      </w:r>
      <w:r w:rsidR="005B571D" w:rsidRPr="0024739B">
        <w:t xml:space="preserve"> </w:t>
      </w:r>
      <w:proofErr w:type="spellStart"/>
      <w:r w:rsidR="005B571D" w:rsidRPr="0024739B">
        <w:t>nanoclusters</w:t>
      </w:r>
      <w:proofErr w:type="spellEnd"/>
      <w:r w:rsidR="005B571D" w:rsidRPr="0024739B">
        <w:t xml:space="preserve">. Best fittings were found when the structure </w:t>
      </w:r>
      <w:proofErr w:type="gramStart"/>
      <w:r w:rsidR="005B571D" w:rsidRPr="0024739B">
        <w:rPr>
          <w:b/>
        </w:rPr>
        <w:t>Au</w:t>
      </w:r>
      <w:r w:rsidR="005B571D" w:rsidRPr="0024739B">
        <w:rPr>
          <w:b/>
          <w:vertAlign w:val="subscript"/>
        </w:rPr>
        <w:t>10</w:t>
      </w:r>
      <w:r w:rsidR="005B571D" w:rsidRPr="0024739B">
        <w:rPr>
          <w:b/>
        </w:rPr>
        <w:t>(</w:t>
      </w:r>
      <w:proofErr w:type="gramEnd"/>
      <w:r w:rsidR="005B571D" w:rsidRPr="0024739B">
        <w:rPr>
          <w:b/>
        </w:rPr>
        <w:t>SR)</w:t>
      </w:r>
      <w:r w:rsidR="005B571D" w:rsidRPr="0024739B">
        <w:rPr>
          <w:b/>
          <w:vertAlign w:val="subscript"/>
        </w:rPr>
        <w:t>15</w:t>
      </w:r>
      <w:r w:rsidR="005B571D" w:rsidRPr="0024739B">
        <w:rPr>
          <w:b/>
          <w:vertAlign w:val="superscript"/>
        </w:rPr>
        <w:t>2-</w:t>
      </w:r>
      <w:r w:rsidR="005B571D" w:rsidRPr="0024739B">
        <w:t xml:space="preserve"> was simulated, which has a predicted m/z of 3830.72 while </w:t>
      </w:r>
      <w:r w:rsidR="005B571D" w:rsidRPr="0024739B">
        <w:lastRenderedPageBreak/>
        <w:t>the found molecular ion is 3830.4830 (Figure S3). Moreover, in this case</w:t>
      </w:r>
      <w:r w:rsidRPr="0024739B">
        <w:t>,</w:t>
      </w:r>
      <w:r w:rsidR="005B571D" w:rsidRPr="0024739B">
        <w:t xml:space="preserve"> the following two most abundant fragmentations could be assigned to the loss of two </w:t>
      </w:r>
      <w:proofErr w:type="spellStart"/>
      <w:r w:rsidR="005B571D" w:rsidRPr="0024739B">
        <w:t>thiol</w:t>
      </w:r>
      <w:proofErr w:type="spellEnd"/>
      <w:r w:rsidR="005B571D" w:rsidRPr="0024739B">
        <w:t xml:space="preserve"> ligands (Fig</w:t>
      </w:r>
      <w:r w:rsidR="000F328D" w:rsidRPr="0024739B">
        <w:t>.</w:t>
      </w:r>
      <w:r w:rsidR="005B571D" w:rsidRPr="0024739B">
        <w:t xml:space="preserve"> S3). </w:t>
      </w:r>
    </w:p>
    <w:p w14:paraId="15FCEBA0" w14:textId="77777777" w:rsidR="001D4FF0" w:rsidRPr="0024739B" w:rsidRDefault="00451B5D" w:rsidP="0024739B">
      <w:pPr>
        <w:pStyle w:val="MDPI52figure"/>
        <w:rPr>
          <w:rFonts w:cs="Arial"/>
        </w:rPr>
      </w:pPr>
      <w:r w:rsidRPr="0024739B">
        <w:pict w14:anchorId="01451CC8">
          <v:shape id="Imatge 28" o:spid="_x0000_i1028" type="#_x0000_t75" style="width:342.45pt;height:228pt;visibility:visible">
            <v:imagedata r:id="rId20" o:title=""/>
          </v:shape>
        </w:pict>
      </w:r>
    </w:p>
    <w:p w14:paraId="22E81E49" w14:textId="5AB16C74" w:rsidR="001D4FF0" w:rsidRPr="0024739B" w:rsidRDefault="0024739B" w:rsidP="0024739B">
      <w:pPr>
        <w:pStyle w:val="MDPI51figurecaption"/>
      </w:pPr>
      <w:r w:rsidRPr="0024739B">
        <w:rPr>
          <w:b/>
        </w:rPr>
        <w:t xml:space="preserve">Figure </w:t>
      </w:r>
      <w:r>
        <w:rPr>
          <w:b/>
        </w:rPr>
        <w:t>S</w:t>
      </w:r>
      <w:r w:rsidRPr="0024739B">
        <w:rPr>
          <w:b/>
        </w:rPr>
        <w:t xml:space="preserve">3. </w:t>
      </w:r>
      <w:r w:rsidR="001D4FF0" w:rsidRPr="0024739B">
        <w:t>(</w:t>
      </w:r>
      <w:r w:rsidR="001D4FF0" w:rsidRPr="0024739B">
        <w:rPr>
          <w:b/>
        </w:rPr>
        <w:t>A</w:t>
      </w:r>
      <w:r w:rsidR="001D4FF0" w:rsidRPr="0024739B">
        <w:t xml:space="preserve">) Experimental mass spectrum of </w:t>
      </w:r>
      <w:r w:rsidR="00B93873" w:rsidRPr="0024739B">
        <w:t>gold</w:t>
      </w:r>
      <w:r w:rsidR="001D4FF0" w:rsidRPr="0024739B">
        <w:t xml:space="preserve"> </w:t>
      </w:r>
      <w:proofErr w:type="spellStart"/>
      <w:r w:rsidR="00B93873" w:rsidRPr="0024739B">
        <w:t>nano</w:t>
      </w:r>
      <w:r w:rsidR="001D4FF0" w:rsidRPr="0024739B">
        <w:t>cluster</w:t>
      </w:r>
      <w:r w:rsidR="00B93873" w:rsidRPr="0024739B">
        <w:t>s</w:t>
      </w:r>
      <w:proofErr w:type="spellEnd"/>
      <w:r w:rsidR="001D4FF0" w:rsidRPr="0024739B">
        <w:t>; (</w:t>
      </w:r>
      <w:r w:rsidR="001D4FF0" w:rsidRPr="0024739B">
        <w:rPr>
          <w:b/>
        </w:rPr>
        <w:t>B</w:t>
      </w:r>
      <w:r w:rsidR="001D4FF0" w:rsidRPr="0024739B">
        <w:t>) theoretical mass spectr</w:t>
      </w:r>
      <w:r w:rsidR="00B93873" w:rsidRPr="0024739B">
        <w:t>um</w:t>
      </w:r>
      <w:r w:rsidR="001D4FF0" w:rsidRPr="0024739B">
        <w:t xml:space="preserve"> corresponding to Au</w:t>
      </w:r>
      <w:r w:rsidR="001D4FF0" w:rsidRPr="0024739B">
        <w:rPr>
          <w:vertAlign w:val="subscript"/>
        </w:rPr>
        <w:t>10</w:t>
      </w:r>
      <w:r w:rsidR="001D4FF0" w:rsidRPr="0024739B">
        <w:t>(SR)</w:t>
      </w:r>
      <w:r w:rsidR="001D4FF0" w:rsidRPr="0024739B">
        <w:rPr>
          <w:vertAlign w:val="subscript"/>
        </w:rPr>
        <w:t>15</w:t>
      </w:r>
      <w:r w:rsidR="001D4FF0" w:rsidRPr="0024739B">
        <w:rPr>
          <w:vertAlign w:val="superscript"/>
        </w:rPr>
        <w:t>2-</w:t>
      </w:r>
      <w:r w:rsidR="001D4FF0" w:rsidRPr="0024739B">
        <w:t xml:space="preserve"> </w:t>
      </w:r>
      <w:proofErr w:type="spellStart"/>
      <w:r w:rsidR="001D4FF0" w:rsidRPr="0024739B">
        <w:t>nanocluster</w:t>
      </w:r>
      <w:proofErr w:type="spellEnd"/>
      <w:r w:rsidR="001D4FF0" w:rsidRPr="0024739B">
        <w:t>, with chemical composition Au</w:t>
      </w:r>
      <w:r w:rsidR="001D4FF0" w:rsidRPr="0024739B">
        <w:rPr>
          <w:vertAlign w:val="subscript"/>
        </w:rPr>
        <w:t>10</w:t>
      </w:r>
      <w:r w:rsidR="001D4FF0" w:rsidRPr="0024739B">
        <w:t>C</w:t>
      </w:r>
      <w:r w:rsidR="001D4FF0" w:rsidRPr="0024739B">
        <w:rPr>
          <w:vertAlign w:val="subscript"/>
        </w:rPr>
        <w:t>285</w:t>
      </w:r>
      <w:r w:rsidR="001D4FF0" w:rsidRPr="0024739B">
        <w:t>H</w:t>
      </w:r>
      <w:r w:rsidR="001D4FF0" w:rsidRPr="0024739B">
        <w:rPr>
          <w:vertAlign w:val="subscript"/>
        </w:rPr>
        <w:t>585</w:t>
      </w:r>
      <w:r w:rsidR="001D4FF0" w:rsidRPr="0024739B">
        <w:t>O</w:t>
      </w:r>
      <w:r w:rsidR="001D4FF0" w:rsidRPr="0024739B">
        <w:rPr>
          <w:vertAlign w:val="subscript"/>
        </w:rPr>
        <w:t>75</w:t>
      </w:r>
      <w:r w:rsidR="001D4FF0" w:rsidRPr="0024739B">
        <w:t>S</w:t>
      </w:r>
      <w:r w:rsidR="001D4FF0" w:rsidRPr="0024739B">
        <w:rPr>
          <w:vertAlign w:val="subscript"/>
        </w:rPr>
        <w:t>15</w:t>
      </w:r>
      <w:r w:rsidR="001D4FF0" w:rsidRPr="0024739B">
        <w:t>; (</w:t>
      </w:r>
      <w:r w:rsidR="001D4FF0" w:rsidRPr="0024739B">
        <w:rPr>
          <w:b/>
        </w:rPr>
        <w:t>C</w:t>
      </w:r>
      <w:r w:rsidR="001D4FF0" w:rsidRPr="0024739B">
        <w:t>) theoretical mass spectr</w:t>
      </w:r>
      <w:r w:rsidR="00B93873" w:rsidRPr="0024739B">
        <w:t>um</w:t>
      </w:r>
      <w:r w:rsidR="001D4FF0" w:rsidRPr="0024739B">
        <w:t xml:space="preserve"> corresponding to Au</w:t>
      </w:r>
      <w:r w:rsidR="001D4FF0" w:rsidRPr="0024739B">
        <w:rPr>
          <w:vertAlign w:val="subscript"/>
        </w:rPr>
        <w:t>10</w:t>
      </w:r>
      <w:r w:rsidR="001D4FF0" w:rsidRPr="0024739B">
        <w:t>(SR)</w:t>
      </w:r>
      <w:r w:rsidR="001D4FF0" w:rsidRPr="0024739B">
        <w:rPr>
          <w:vertAlign w:val="subscript"/>
        </w:rPr>
        <w:t>13</w:t>
      </w:r>
      <w:r w:rsidR="001D4FF0" w:rsidRPr="0024739B">
        <w:rPr>
          <w:vertAlign w:val="superscript"/>
        </w:rPr>
        <w:t>2-</w:t>
      </w:r>
      <w:r w:rsidR="001D4FF0" w:rsidRPr="0024739B">
        <w:t xml:space="preserve"> </w:t>
      </w:r>
      <w:proofErr w:type="spellStart"/>
      <w:r w:rsidR="001D4FF0" w:rsidRPr="0024739B">
        <w:t>nanocluster</w:t>
      </w:r>
      <w:proofErr w:type="spellEnd"/>
      <w:r w:rsidR="001D4FF0" w:rsidRPr="0024739B">
        <w:t>, with chemical composition Au</w:t>
      </w:r>
      <w:r w:rsidR="001D4FF0" w:rsidRPr="0024739B">
        <w:rPr>
          <w:vertAlign w:val="subscript"/>
        </w:rPr>
        <w:t>10</w:t>
      </w:r>
      <w:r w:rsidR="001D4FF0" w:rsidRPr="0024739B">
        <w:t>C</w:t>
      </w:r>
      <w:r w:rsidR="001D4FF0" w:rsidRPr="0024739B">
        <w:rPr>
          <w:vertAlign w:val="subscript"/>
        </w:rPr>
        <w:t>247</w:t>
      </w:r>
      <w:r w:rsidR="001D4FF0" w:rsidRPr="0024739B">
        <w:t>H</w:t>
      </w:r>
      <w:r w:rsidR="001D4FF0" w:rsidRPr="0024739B">
        <w:rPr>
          <w:vertAlign w:val="subscript"/>
        </w:rPr>
        <w:t>507</w:t>
      </w:r>
      <w:r w:rsidR="001D4FF0" w:rsidRPr="0024739B">
        <w:t>O</w:t>
      </w:r>
      <w:r w:rsidR="001D4FF0" w:rsidRPr="0024739B">
        <w:rPr>
          <w:vertAlign w:val="subscript"/>
        </w:rPr>
        <w:t>65</w:t>
      </w:r>
      <w:r w:rsidR="001D4FF0" w:rsidRPr="0024739B">
        <w:t>S</w:t>
      </w:r>
      <w:r w:rsidR="001D4FF0" w:rsidRPr="0024739B">
        <w:rPr>
          <w:vertAlign w:val="subscript"/>
        </w:rPr>
        <w:t>13</w:t>
      </w:r>
      <w:r w:rsidR="001D4FF0" w:rsidRPr="0024739B">
        <w:t xml:space="preserve"> and (</w:t>
      </w:r>
      <w:r w:rsidR="001D4FF0" w:rsidRPr="0024739B">
        <w:rPr>
          <w:b/>
        </w:rPr>
        <w:t>D</w:t>
      </w:r>
      <w:r w:rsidR="001D4FF0" w:rsidRPr="0024739B">
        <w:t>) theoretical mass spectr</w:t>
      </w:r>
      <w:r w:rsidR="00B93873" w:rsidRPr="0024739B">
        <w:t>um</w:t>
      </w:r>
      <w:r w:rsidR="001D4FF0" w:rsidRPr="0024739B">
        <w:t xml:space="preserve"> corresponding to Au</w:t>
      </w:r>
      <w:r w:rsidR="001D4FF0" w:rsidRPr="0024739B">
        <w:rPr>
          <w:vertAlign w:val="subscript"/>
        </w:rPr>
        <w:t>10</w:t>
      </w:r>
      <w:r w:rsidR="001D4FF0" w:rsidRPr="0024739B">
        <w:t>(SR)</w:t>
      </w:r>
      <w:r w:rsidR="001D4FF0" w:rsidRPr="0024739B">
        <w:rPr>
          <w:vertAlign w:val="subscript"/>
        </w:rPr>
        <w:t>11</w:t>
      </w:r>
      <w:r w:rsidR="001D4FF0" w:rsidRPr="0024739B">
        <w:rPr>
          <w:vertAlign w:val="superscript"/>
        </w:rPr>
        <w:t>2-</w:t>
      </w:r>
      <w:r w:rsidR="001D4FF0" w:rsidRPr="0024739B">
        <w:t xml:space="preserve"> </w:t>
      </w:r>
      <w:proofErr w:type="spellStart"/>
      <w:r w:rsidR="001D4FF0" w:rsidRPr="0024739B">
        <w:t>nanocluster</w:t>
      </w:r>
      <w:proofErr w:type="spellEnd"/>
      <w:r w:rsidR="001D4FF0" w:rsidRPr="0024739B">
        <w:t>, with chemical composition Au</w:t>
      </w:r>
      <w:r w:rsidR="001D4FF0" w:rsidRPr="0024739B">
        <w:rPr>
          <w:vertAlign w:val="subscript"/>
        </w:rPr>
        <w:t>10</w:t>
      </w:r>
      <w:r w:rsidR="001D4FF0" w:rsidRPr="0024739B">
        <w:t>C</w:t>
      </w:r>
      <w:r w:rsidR="001D4FF0" w:rsidRPr="0024739B">
        <w:rPr>
          <w:vertAlign w:val="subscript"/>
        </w:rPr>
        <w:t>209</w:t>
      </w:r>
      <w:r w:rsidR="001D4FF0" w:rsidRPr="0024739B">
        <w:t>H</w:t>
      </w:r>
      <w:r w:rsidR="001D4FF0" w:rsidRPr="0024739B">
        <w:rPr>
          <w:vertAlign w:val="subscript"/>
        </w:rPr>
        <w:t>429</w:t>
      </w:r>
      <w:r w:rsidR="001D4FF0" w:rsidRPr="0024739B">
        <w:t>O</w:t>
      </w:r>
      <w:r w:rsidR="001D4FF0" w:rsidRPr="0024739B">
        <w:rPr>
          <w:vertAlign w:val="subscript"/>
        </w:rPr>
        <w:t>55</w:t>
      </w:r>
      <w:r w:rsidR="001D4FF0" w:rsidRPr="0024739B">
        <w:t>S</w:t>
      </w:r>
      <w:r w:rsidR="001D4FF0" w:rsidRPr="0024739B">
        <w:rPr>
          <w:vertAlign w:val="subscript"/>
        </w:rPr>
        <w:t>11</w:t>
      </w:r>
      <w:r w:rsidR="001D4FF0" w:rsidRPr="0024739B">
        <w:t>.</w:t>
      </w:r>
    </w:p>
    <w:p w14:paraId="3DDEA319" w14:textId="77777777" w:rsidR="005B571D" w:rsidRPr="0024739B" w:rsidRDefault="005B571D" w:rsidP="0024739B">
      <w:pPr>
        <w:pStyle w:val="MDPI31text"/>
      </w:pPr>
      <w:r w:rsidRPr="0024739B">
        <w:t xml:space="preserve">Additional structural characterization was obtained by transmission electronic microscopy (TEM) images and zeta potential measurements. TEM images were collected using a JEOL JEM-1400PLUS TEM operated at an accelerating voltage of 120 kV. The cluster solutions were drop-casted onto a 3-4 nm thick film of amorphous carbon supported on a 400 mesh copper grid (Ted Pella Inc., no. 01822-F). Then the sample was dried at room temperature under ambient condition. The microscope magnification was calibrated with a calibration grid (Grating Replica, Waffle, 2160 l/mm, on </w:t>
      </w:r>
      <w:r w:rsidR="00142F76" w:rsidRPr="0024739B">
        <w:t xml:space="preserve">a </w:t>
      </w:r>
      <w:r w:rsidRPr="0024739B">
        <w:t xml:space="preserve">3 mm grid, Ted Pella Inc., no. 607). </w:t>
      </w:r>
      <w:r w:rsidR="00465666" w:rsidRPr="0024739B">
        <w:t xml:space="preserve">The TEM examination revealed the formation of gold </w:t>
      </w:r>
      <w:proofErr w:type="spellStart"/>
      <w:r w:rsidR="00465666" w:rsidRPr="0024739B">
        <w:t>nanoclusters</w:t>
      </w:r>
      <w:proofErr w:type="spellEnd"/>
      <w:r w:rsidR="00465666" w:rsidRPr="0024739B">
        <w:t>, mainly spherical and of 1.5 nm of average size, evaluated from several micrographs</w:t>
      </w:r>
      <w:r w:rsidR="00B93873" w:rsidRPr="0024739B">
        <w:t xml:space="preserve"> (Fig. 1 in the main text)</w:t>
      </w:r>
      <w:r w:rsidR="00465666" w:rsidRPr="0024739B">
        <w:t xml:space="preserve">. </w:t>
      </w:r>
      <w:r w:rsidRPr="0024739B">
        <w:t xml:space="preserve">Zeta potential of aqueous solutions of gold </w:t>
      </w:r>
      <w:proofErr w:type="spellStart"/>
      <w:r w:rsidRPr="0024739B">
        <w:t>nanoclusters</w:t>
      </w:r>
      <w:proofErr w:type="spellEnd"/>
      <w:r w:rsidRPr="0024739B">
        <w:t xml:space="preserve"> </w:t>
      </w:r>
      <w:r w:rsidR="009C013D" w:rsidRPr="0024739B">
        <w:t>was</w:t>
      </w:r>
      <w:r w:rsidRPr="0024739B">
        <w:t xml:space="preserve"> determined using a Malvern® </w:t>
      </w:r>
      <w:proofErr w:type="spellStart"/>
      <w:r w:rsidRPr="0024739B">
        <w:t>Zetasizer</w:t>
      </w:r>
      <w:proofErr w:type="spellEnd"/>
      <w:r w:rsidRPr="0024739B">
        <w:t xml:space="preserve"> </w:t>
      </w:r>
      <w:proofErr w:type="spellStart"/>
      <w:r w:rsidRPr="0024739B">
        <w:t>Nano</w:t>
      </w:r>
      <w:proofErr w:type="spellEnd"/>
      <w:r w:rsidRPr="0024739B">
        <w:t xml:space="preserve">-ZS equipment. </w:t>
      </w:r>
      <w:r w:rsidR="00B93873" w:rsidRPr="0024739B">
        <w:t>In</w:t>
      </w:r>
      <w:r w:rsidR="00465666" w:rsidRPr="0024739B">
        <w:t xml:space="preserve"> aqueous solution, the zeta potential was -2 mV.</w:t>
      </w:r>
    </w:p>
    <w:p w14:paraId="2123C1FD" w14:textId="4C33BD42" w:rsidR="005B571D" w:rsidRPr="0024739B" w:rsidRDefault="0024739B" w:rsidP="0024739B">
      <w:pPr>
        <w:pStyle w:val="MDPI21heading1"/>
      </w:pPr>
      <w:r>
        <w:t xml:space="preserve">4. </w:t>
      </w:r>
      <w:r w:rsidR="00934A5D" w:rsidRPr="0024739B">
        <w:t xml:space="preserve">Conjugation of </w:t>
      </w:r>
      <w:proofErr w:type="spellStart"/>
      <w:r w:rsidR="00934A5D" w:rsidRPr="0024739B">
        <w:t>Protopor</w:t>
      </w:r>
      <w:r w:rsidR="00A952D6" w:rsidRPr="0024739B">
        <w:t>p</w:t>
      </w:r>
      <w:r w:rsidR="00934A5D" w:rsidRPr="0024739B">
        <w:t>hyrin</w:t>
      </w:r>
      <w:proofErr w:type="spellEnd"/>
      <w:r w:rsidR="00934A5D" w:rsidRPr="0024739B">
        <w:t xml:space="preserve"> IX and Doxorubicin to the gold </w:t>
      </w:r>
      <w:proofErr w:type="spellStart"/>
      <w:r w:rsidR="00934A5D" w:rsidRPr="0024739B">
        <w:t>nanoclusters</w:t>
      </w:r>
      <w:proofErr w:type="spellEnd"/>
    </w:p>
    <w:p w14:paraId="73D5BA75" w14:textId="77777777" w:rsidR="001D4FF0" w:rsidRPr="0024739B" w:rsidRDefault="001D4FF0" w:rsidP="0024739B">
      <w:pPr>
        <w:pStyle w:val="MDPI31text"/>
      </w:pPr>
      <w:r w:rsidRPr="0024739B">
        <w:rPr>
          <w:b/>
        </w:rPr>
        <w:t xml:space="preserve">Synthesis of </w:t>
      </w:r>
      <w:proofErr w:type="spellStart"/>
      <w:r w:rsidRPr="0024739B">
        <w:rPr>
          <w:b/>
        </w:rPr>
        <w:t>AuNCs-P</w:t>
      </w:r>
      <w:r w:rsidR="0030371F" w:rsidRPr="0024739B">
        <w:rPr>
          <w:b/>
        </w:rPr>
        <w:t>p</w:t>
      </w:r>
      <w:r w:rsidRPr="0024739B">
        <w:rPr>
          <w:b/>
        </w:rPr>
        <w:t>IX</w:t>
      </w:r>
      <w:proofErr w:type="spellEnd"/>
      <w:r w:rsidRPr="0024739B">
        <w:t xml:space="preserve">. 60 mg of </w:t>
      </w:r>
      <w:proofErr w:type="spellStart"/>
      <w:r w:rsidRPr="0024739B">
        <w:t>AuNCs</w:t>
      </w:r>
      <w:proofErr w:type="spellEnd"/>
      <w:r w:rsidRPr="0024739B">
        <w:t xml:space="preserve"> were mixed with 8 mg of </w:t>
      </w:r>
      <w:proofErr w:type="spellStart"/>
      <w:r w:rsidRPr="0024739B">
        <w:t>P</w:t>
      </w:r>
      <w:r w:rsidR="0030371F" w:rsidRPr="0024739B">
        <w:t>p</w:t>
      </w:r>
      <w:r w:rsidRPr="0024739B">
        <w:t>IX</w:t>
      </w:r>
      <w:proofErr w:type="spellEnd"/>
      <w:r w:rsidRPr="0024739B">
        <w:t>, 75 mg of 1-ethyl-3-(3-</w:t>
      </w:r>
      <w:r w:rsidR="00B93873" w:rsidRPr="0024739B">
        <w:t>dimethylaminopropyl</w:t>
      </w:r>
      <w:proofErr w:type="gramStart"/>
      <w:r w:rsidR="00B93873" w:rsidRPr="0024739B">
        <w:t>)</w:t>
      </w:r>
      <w:proofErr w:type="spellStart"/>
      <w:r w:rsidR="00B93873" w:rsidRPr="0024739B">
        <w:t>carbodiimide</w:t>
      </w:r>
      <w:proofErr w:type="spellEnd"/>
      <w:proofErr w:type="gramEnd"/>
      <w:r w:rsidRPr="0024739B">
        <w:t xml:space="preserve"> (EDC)</w:t>
      </w:r>
      <w:r w:rsidR="00142F76" w:rsidRPr="0024739B">
        <w:t>,</w:t>
      </w:r>
      <w:r w:rsidRPr="0024739B">
        <w:t xml:space="preserve"> and 2 mg of </w:t>
      </w:r>
      <w:proofErr w:type="spellStart"/>
      <w:r w:rsidRPr="0024739B">
        <w:t>dimethylaminopyridine</w:t>
      </w:r>
      <w:proofErr w:type="spellEnd"/>
      <w:r w:rsidRPr="0024739B">
        <w:t xml:space="preserve"> (DMAP) in 12 mL of anhydrous </w:t>
      </w:r>
      <w:proofErr w:type="spellStart"/>
      <w:r w:rsidRPr="0024739B">
        <w:t>tetrahydrofuran</w:t>
      </w:r>
      <w:proofErr w:type="spellEnd"/>
      <w:r w:rsidRPr="0024739B">
        <w:t xml:space="preserve">. The mixture was stirred for 12 h and the solvent </w:t>
      </w:r>
      <w:r w:rsidR="00142F76" w:rsidRPr="0024739B">
        <w:t xml:space="preserve">was </w:t>
      </w:r>
      <w:r w:rsidRPr="0024739B">
        <w:t xml:space="preserve">removed under reduced pressure. The as-prepared </w:t>
      </w:r>
      <w:proofErr w:type="spellStart"/>
      <w:r w:rsidRPr="0024739B">
        <w:t>nanoclusters</w:t>
      </w:r>
      <w:proofErr w:type="spellEnd"/>
      <w:r w:rsidRPr="0024739B">
        <w:t xml:space="preserve"> were dispersed in 15 mL of </w:t>
      </w:r>
      <w:proofErr w:type="spellStart"/>
      <w:r w:rsidRPr="0024739B">
        <w:t>dimethylsulfoxide</w:t>
      </w:r>
      <w:proofErr w:type="spellEnd"/>
      <w:r w:rsidRPr="0024739B">
        <w:t xml:space="preserve"> (DMSO) and extensively purified by water dialysis.</w:t>
      </w:r>
    </w:p>
    <w:p w14:paraId="695F1981" w14:textId="4303D975" w:rsidR="001D4FF0" w:rsidRPr="0024739B" w:rsidRDefault="001D4FF0" w:rsidP="0024739B">
      <w:pPr>
        <w:pStyle w:val="MDPI31text"/>
      </w:pPr>
      <w:r w:rsidRPr="0024739B">
        <w:rPr>
          <w:b/>
        </w:rPr>
        <w:t xml:space="preserve">Synthesis of </w:t>
      </w:r>
      <w:proofErr w:type="spellStart"/>
      <w:r w:rsidRPr="0024739B">
        <w:rPr>
          <w:b/>
        </w:rPr>
        <w:t>AuNCs</w:t>
      </w:r>
      <w:proofErr w:type="spellEnd"/>
      <w:r w:rsidRPr="0024739B">
        <w:rPr>
          <w:b/>
        </w:rPr>
        <w:t>-DOX</w:t>
      </w:r>
      <w:r w:rsidRPr="0024739B">
        <w:t>. 85 mg of (</w:t>
      </w:r>
      <w:r w:rsidRPr="0024739B">
        <w:rPr>
          <w:i/>
          <w:iCs/>
        </w:rPr>
        <w:t>Z</w:t>
      </w:r>
      <w:r w:rsidRPr="0024739B">
        <w:t>)-3,3’-(eth</w:t>
      </w:r>
      <w:r w:rsidR="00F47CDA" w:rsidRPr="0024739B">
        <w:t>e</w:t>
      </w:r>
      <w:r w:rsidRPr="0024739B">
        <w:t>ne-1,2-diylbis(</w:t>
      </w:r>
      <w:proofErr w:type="spellStart"/>
      <w:r w:rsidRPr="0024739B">
        <w:t>sulfanediyl</w:t>
      </w:r>
      <w:proofErr w:type="spellEnd"/>
      <w:r w:rsidRPr="0024739B">
        <w:t>))</w:t>
      </w:r>
      <w:proofErr w:type="spellStart"/>
      <w:r w:rsidRPr="0024739B">
        <w:t>diprop</w:t>
      </w:r>
      <w:r w:rsidR="00837488" w:rsidRPr="0024739B">
        <w:t>ano</w:t>
      </w:r>
      <w:r w:rsidRPr="0024739B">
        <w:t>ic</w:t>
      </w:r>
      <w:proofErr w:type="spellEnd"/>
      <w:r w:rsidRPr="0024739B">
        <w:t xml:space="preserve"> acid, 55 mg of 1-ethyl-3-(3-dimethylaminopropyl)</w:t>
      </w:r>
      <w:proofErr w:type="spellStart"/>
      <w:r w:rsidRPr="0024739B">
        <w:t>carbodiimide</w:t>
      </w:r>
      <w:proofErr w:type="spellEnd"/>
      <w:r w:rsidRPr="0024739B">
        <w:t xml:space="preserve"> (EDC)</w:t>
      </w:r>
      <w:r w:rsidR="00142F76" w:rsidRPr="0024739B">
        <w:t>,</w:t>
      </w:r>
      <w:r w:rsidRPr="0024739B">
        <w:t xml:space="preserve"> and 9 mg of </w:t>
      </w:r>
      <w:proofErr w:type="spellStart"/>
      <w:r w:rsidRPr="0024739B">
        <w:t>dimethylaminopyridine</w:t>
      </w:r>
      <w:proofErr w:type="spellEnd"/>
      <w:r w:rsidRPr="0024739B">
        <w:t xml:space="preserve"> (DMAP) were mixed in 10 mL of anhydrous THF and stirred for 30 min. Then, 40 mg of </w:t>
      </w:r>
      <w:proofErr w:type="spellStart"/>
      <w:r w:rsidRPr="0024739B">
        <w:t>AuNCs</w:t>
      </w:r>
      <w:proofErr w:type="spellEnd"/>
      <w:r w:rsidRPr="0024739B">
        <w:t xml:space="preserve"> in 10 mL of anhydrous THF w</w:t>
      </w:r>
      <w:r w:rsidR="00142F76" w:rsidRPr="0024739B">
        <w:t>as</w:t>
      </w:r>
      <w:r w:rsidRPr="0024739B">
        <w:t xml:space="preserve"> added and the mixture was stirred for 24</w:t>
      </w:r>
      <w:r w:rsidR="000F328D" w:rsidRPr="0024739B">
        <w:t xml:space="preserve"> </w:t>
      </w:r>
      <w:r w:rsidRPr="0024739B">
        <w:t>h. The solvent was removed under reduced pressure and the clusters</w:t>
      </w:r>
      <w:r w:rsidR="00002311" w:rsidRPr="0024739B">
        <w:t xml:space="preserve"> were </w:t>
      </w:r>
      <w:proofErr w:type="spellStart"/>
      <w:r w:rsidR="00002311" w:rsidRPr="0024739B">
        <w:t>redispersed</w:t>
      </w:r>
      <w:proofErr w:type="spellEnd"/>
      <w:r w:rsidR="00002311" w:rsidRPr="0024739B">
        <w:t xml:space="preserve"> in 30 mL of wa</w:t>
      </w:r>
      <w:r w:rsidRPr="0024739B">
        <w:t>ter. Finally</w:t>
      </w:r>
      <w:r w:rsidR="00293B47" w:rsidRPr="0024739B">
        <w:t>,</w:t>
      </w:r>
      <w:r w:rsidRPr="0024739B">
        <w:t xml:space="preserve"> the clusters</w:t>
      </w:r>
      <w:r w:rsidR="00142F76" w:rsidRPr="0024739B">
        <w:t xml:space="preserve"> were</w:t>
      </w:r>
      <w:r w:rsidRPr="0024739B">
        <w:t xml:space="preserve"> extensively purified by water dialysis. </w:t>
      </w:r>
    </w:p>
    <w:p w14:paraId="00626593" w14:textId="77777777" w:rsidR="001D4FF0" w:rsidRPr="0024739B" w:rsidRDefault="001D4FF0" w:rsidP="0024739B">
      <w:pPr>
        <w:pStyle w:val="MDPI31text"/>
      </w:pPr>
      <w:r w:rsidRPr="0024739B">
        <w:t xml:space="preserve">65 mg of the as-prepared </w:t>
      </w:r>
      <w:proofErr w:type="spellStart"/>
      <w:r w:rsidRPr="0024739B">
        <w:t>AuNCs</w:t>
      </w:r>
      <w:proofErr w:type="spellEnd"/>
      <w:r w:rsidRPr="0024739B">
        <w:t xml:space="preserve"> with a </w:t>
      </w:r>
      <w:r w:rsidRPr="0024739B">
        <w:rPr>
          <w:vertAlign w:val="superscript"/>
        </w:rPr>
        <w:t>1</w:t>
      </w:r>
      <w:r w:rsidRPr="0024739B">
        <w:t>O</w:t>
      </w:r>
      <w:r w:rsidRPr="0024739B">
        <w:rPr>
          <w:vertAlign w:val="subscript"/>
        </w:rPr>
        <w:t>2</w:t>
      </w:r>
      <w:r w:rsidRPr="0024739B">
        <w:t xml:space="preserve"> sensitive linker w</w:t>
      </w:r>
      <w:r w:rsidR="00142F76" w:rsidRPr="0024739B">
        <w:t>as</w:t>
      </w:r>
      <w:r w:rsidRPr="0024739B">
        <w:t xml:space="preserve"> mixed with 20 mg of 1-ethyl-3-(3-dimethylaminopropyl</w:t>
      </w:r>
      <w:proofErr w:type="gramStart"/>
      <w:r w:rsidRPr="0024739B">
        <w:t>)</w:t>
      </w:r>
      <w:proofErr w:type="spellStart"/>
      <w:r w:rsidRPr="0024739B">
        <w:t>carbodiimide</w:t>
      </w:r>
      <w:proofErr w:type="spellEnd"/>
      <w:proofErr w:type="gramEnd"/>
      <w:r w:rsidRPr="0024739B">
        <w:t xml:space="preserve"> (EDC), 15 mg of </w:t>
      </w:r>
      <w:r w:rsidRPr="0024739B">
        <w:rPr>
          <w:i/>
          <w:iCs/>
        </w:rPr>
        <w:t>N</w:t>
      </w:r>
      <w:r w:rsidRPr="0024739B">
        <w:t>-</w:t>
      </w:r>
      <w:proofErr w:type="spellStart"/>
      <w:r w:rsidRPr="0024739B">
        <w:t>hydroxysuccinimide</w:t>
      </w:r>
      <w:proofErr w:type="spellEnd"/>
      <w:r w:rsidRPr="0024739B">
        <w:t xml:space="preserve"> in 20 mL of DMSO. After 30 min of vigorous stirring, 5 mg of doxorubicin and 2 mg of </w:t>
      </w:r>
      <w:proofErr w:type="spellStart"/>
      <w:r w:rsidRPr="0024739B">
        <w:t>dimethylaminopyridine</w:t>
      </w:r>
      <w:proofErr w:type="spellEnd"/>
      <w:r w:rsidRPr="0024739B">
        <w:t xml:space="preserve"> </w:t>
      </w:r>
      <w:r w:rsidRPr="0024739B">
        <w:lastRenderedPageBreak/>
        <w:t>(DMAP) were added to the mixture and it was stirred for 24 h in the dark. Finally</w:t>
      </w:r>
      <w:r w:rsidR="00C93A76" w:rsidRPr="0024739B">
        <w:t>,</w:t>
      </w:r>
      <w:r w:rsidRPr="0024739B">
        <w:t xml:space="preserve"> the clusters were extensively purified by water dialysis. </w:t>
      </w:r>
    </w:p>
    <w:p w14:paraId="59DF679B" w14:textId="77777777" w:rsidR="001D4FF0" w:rsidRPr="0024739B" w:rsidRDefault="001D4FF0" w:rsidP="0024739B">
      <w:pPr>
        <w:pStyle w:val="MDPI31text"/>
      </w:pPr>
      <w:r w:rsidRPr="0024739B">
        <w:rPr>
          <w:b/>
        </w:rPr>
        <w:t xml:space="preserve">Synthesis of </w:t>
      </w:r>
      <w:proofErr w:type="spellStart"/>
      <w:r w:rsidRPr="0024739B">
        <w:rPr>
          <w:b/>
        </w:rPr>
        <w:t>AuNCs</w:t>
      </w:r>
      <w:proofErr w:type="spellEnd"/>
      <w:r w:rsidRPr="0024739B">
        <w:rPr>
          <w:b/>
        </w:rPr>
        <w:t>-</w:t>
      </w:r>
      <w:proofErr w:type="spellStart"/>
      <w:r w:rsidRPr="0024739B">
        <w:rPr>
          <w:b/>
        </w:rPr>
        <w:t>P</w:t>
      </w:r>
      <w:r w:rsidR="0030371F" w:rsidRPr="0024739B">
        <w:rPr>
          <w:b/>
        </w:rPr>
        <w:t>p</w:t>
      </w:r>
      <w:r w:rsidRPr="0024739B">
        <w:rPr>
          <w:b/>
        </w:rPr>
        <w:t>IX</w:t>
      </w:r>
      <w:proofErr w:type="spellEnd"/>
      <w:r w:rsidRPr="0024739B">
        <w:rPr>
          <w:b/>
        </w:rPr>
        <w:t>-DOX</w:t>
      </w:r>
      <w:r w:rsidRPr="0024739B">
        <w:t xml:space="preserve"> 40 mg of </w:t>
      </w:r>
      <w:proofErr w:type="spellStart"/>
      <w:r w:rsidRPr="0024739B">
        <w:t>AuNCs-P</w:t>
      </w:r>
      <w:r w:rsidR="0030371F" w:rsidRPr="0024739B">
        <w:t>p</w:t>
      </w:r>
      <w:r w:rsidRPr="0024739B">
        <w:t>IX</w:t>
      </w:r>
      <w:proofErr w:type="spellEnd"/>
      <w:r w:rsidRPr="0024739B">
        <w:t xml:space="preserve"> w</w:t>
      </w:r>
      <w:r w:rsidR="00142F76" w:rsidRPr="0024739B">
        <w:t>as</w:t>
      </w:r>
      <w:r w:rsidRPr="0024739B">
        <w:t xml:space="preserve"> mixed with 50 mg of 1-ethyl-3-(3-dimethylaminopropyl)</w:t>
      </w:r>
      <w:proofErr w:type="spellStart"/>
      <w:r w:rsidRPr="0024739B">
        <w:t>carbodiimide</w:t>
      </w:r>
      <w:proofErr w:type="spellEnd"/>
      <w:r w:rsidRPr="0024739B">
        <w:t xml:space="preserve"> (EDC) and 50 mg of </w:t>
      </w:r>
      <w:r w:rsidRPr="0024739B">
        <w:rPr>
          <w:i/>
          <w:iCs/>
        </w:rPr>
        <w:t>N</w:t>
      </w:r>
      <w:r w:rsidRPr="0024739B">
        <w:t>-</w:t>
      </w:r>
      <w:proofErr w:type="spellStart"/>
      <w:r w:rsidRPr="0024739B">
        <w:t>hydroxysuccinimide</w:t>
      </w:r>
      <w:proofErr w:type="spellEnd"/>
      <w:r w:rsidRPr="0024739B">
        <w:t xml:space="preserve"> in 20 mL of DMSO. After 30 min of vigorous stirring, 50 mg of the </w:t>
      </w:r>
      <w:r w:rsidRPr="0024739B">
        <w:rPr>
          <w:vertAlign w:val="superscript"/>
        </w:rPr>
        <w:t>1</w:t>
      </w:r>
      <w:r w:rsidRPr="0024739B">
        <w:t>O</w:t>
      </w:r>
      <w:r w:rsidRPr="0024739B">
        <w:rPr>
          <w:vertAlign w:val="subscript"/>
        </w:rPr>
        <w:t>2</w:t>
      </w:r>
      <w:r w:rsidRPr="0024739B">
        <w:t xml:space="preserve">-linker, and 2 mg of </w:t>
      </w:r>
      <w:proofErr w:type="spellStart"/>
      <w:r w:rsidRPr="0024739B">
        <w:t>dimethylaminopyridine</w:t>
      </w:r>
      <w:proofErr w:type="spellEnd"/>
      <w:r w:rsidRPr="0024739B">
        <w:t xml:space="preserve"> (DMAP) were added to the mixture and it was stirred for 24 h in the dark. Finally</w:t>
      </w:r>
      <w:r w:rsidR="00C93A76" w:rsidRPr="0024739B">
        <w:t>,</w:t>
      </w:r>
      <w:r w:rsidRPr="0024739B">
        <w:t xml:space="preserve"> the clusters were extensively purified by water dialysis.</w:t>
      </w:r>
    </w:p>
    <w:p w14:paraId="6A968FC8" w14:textId="77777777" w:rsidR="001D4FF0" w:rsidRPr="0024739B" w:rsidRDefault="001D4FF0" w:rsidP="0024739B">
      <w:pPr>
        <w:pStyle w:val="MDPI31text"/>
      </w:pPr>
      <w:r w:rsidRPr="0024739B">
        <w:t>The as-prepared clusters were subsequently mixed with 40 mg of 1-ethyl-3-(3-dimethylaminopropyl</w:t>
      </w:r>
      <w:proofErr w:type="gramStart"/>
      <w:r w:rsidRPr="0024739B">
        <w:t>)</w:t>
      </w:r>
      <w:proofErr w:type="spellStart"/>
      <w:r w:rsidRPr="0024739B">
        <w:t>carbodiimide</w:t>
      </w:r>
      <w:proofErr w:type="spellEnd"/>
      <w:proofErr w:type="gramEnd"/>
      <w:r w:rsidRPr="0024739B">
        <w:t xml:space="preserve"> (EDC), 30 mg of </w:t>
      </w:r>
      <w:r w:rsidRPr="0024739B">
        <w:rPr>
          <w:i/>
          <w:iCs/>
        </w:rPr>
        <w:t>N</w:t>
      </w:r>
      <w:r w:rsidRPr="0024739B">
        <w:t>-</w:t>
      </w:r>
      <w:proofErr w:type="spellStart"/>
      <w:r w:rsidRPr="0024739B">
        <w:t>hydroxysuccinimide</w:t>
      </w:r>
      <w:proofErr w:type="spellEnd"/>
      <w:r w:rsidRPr="0024739B">
        <w:t xml:space="preserve"> in 20 mL of DMSO. After 30 min of vigorous stirring, 5 mg of doxorubicin and 2 mg of </w:t>
      </w:r>
      <w:proofErr w:type="spellStart"/>
      <w:r w:rsidRPr="0024739B">
        <w:t>dimethylaminopyridine</w:t>
      </w:r>
      <w:proofErr w:type="spellEnd"/>
      <w:r w:rsidRPr="0024739B">
        <w:t xml:space="preserve"> (DMAP) were added to the mixture and it was stirred for 24 h in the dark. Finally</w:t>
      </w:r>
      <w:r w:rsidR="00D35CB0" w:rsidRPr="0024739B">
        <w:t>,</w:t>
      </w:r>
      <w:r w:rsidRPr="0024739B">
        <w:t xml:space="preserve"> the clusters </w:t>
      </w:r>
      <w:r w:rsidR="00D35CB0" w:rsidRPr="0024739B">
        <w:t xml:space="preserve">were </w:t>
      </w:r>
      <w:r w:rsidRPr="0024739B">
        <w:t xml:space="preserve">extensively purified by water dialysis. </w:t>
      </w:r>
    </w:p>
    <w:p w14:paraId="2D16D827" w14:textId="5A83818D" w:rsidR="004234E2" w:rsidRPr="0024739B" w:rsidRDefault="0024739B" w:rsidP="0024739B">
      <w:pPr>
        <w:pStyle w:val="MDPI21heading1"/>
      </w:pPr>
      <w:bookmarkStart w:id="4" w:name="_Hlk55503569"/>
      <w:r>
        <w:t xml:space="preserve">5. </w:t>
      </w:r>
      <w:r w:rsidR="004234E2" w:rsidRPr="0024739B">
        <w:t xml:space="preserve">Individual and combined treatment with free </w:t>
      </w:r>
      <w:proofErr w:type="spellStart"/>
      <w:r w:rsidR="00934A5D" w:rsidRPr="0024739B">
        <w:t>Protoporphyrin</w:t>
      </w:r>
      <w:proofErr w:type="spellEnd"/>
      <w:r w:rsidR="00934A5D" w:rsidRPr="0024739B">
        <w:t xml:space="preserve"> IX</w:t>
      </w:r>
      <w:r w:rsidR="004234E2" w:rsidRPr="0024739B">
        <w:t xml:space="preserve"> and Dox</w:t>
      </w:r>
      <w:r w:rsidR="00934A5D" w:rsidRPr="0024739B">
        <w:t>orubicin</w:t>
      </w:r>
      <w:r w:rsidR="004234E2" w:rsidRPr="0024739B">
        <w:t xml:space="preserve"> in </w:t>
      </w:r>
      <w:proofErr w:type="spellStart"/>
      <w:r w:rsidR="004234E2" w:rsidRPr="0024739B">
        <w:t>HeLa</w:t>
      </w:r>
      <w:proofErr w:type="spellEnd"/>
      <w:r w:rsidR="004234E2" w:rsidRPr="0024739B">
        <w:t xml:space="preserve"> cells</w:t>
      </w:r>
      <w:bookmarkEnd w:id="4"/>
    </w:p>
    <w:p w14:paraId="606F2A9B" w14:textId="77777777" w:rsidR="0030371F" w:rsidRPr="0024739B" w:rsidRDefault="0030371F" w:rsidP="0024739B">
      <w:pPr>
        <w:pStyle w:val="MDPI31text"/>
        <w:rPr>
          <w:b/>
        </w:rPr>
      </w:pPr>
      <w:proofErr w:type="spellStart"/>
      <w:r w:rsidRPr="0024739B">
        <w:t>Subconfluent</w:t>
      </w:r>
      <w:proofErr w:type="spellEnd"/>
      <w:r w:rsidRPr="0024739B">
        <w:t xml:space="preserve"> cells seeded in F25 flasks or 24-well plates were incubated for 18 h with different treatments (</w:t>
      </w:r>
      <w:proofErr w:type="spellStart"/>
      <w:r w:rsidRPr="0024739B">
        <w:t>PpIX</w:t>
      </w:r>
      <w:proofErr w:type="spellEnd"/>
      <w:r w:rsidRPr="0024739B">
        <w:t xml:space="preserve"> 2.5 µM, </w:t>
      </w:r>
      <w:proofErr w:type="spellStart"/>
      <w:r w:rsidRPr="0024739B">
        <w:t>Dox</w:t>
      </w:r>
      <w:proofErr w:type="spellEnd"/>
      <w:r w:rsidRPr="0024739B">
        <w:t xml:space="preserve"> 1.5 µM or Combined treatment of </w:t>
      </w:r>
      <w:proofErr w:type="spellStart"/>
      <w:r w:rsidRPr="0024739B">
        <w:t>PpIX</w:t>
      </w:r>
      <w:proofErr w:type="spellEnd"/>
      <w:r w:rsidRPr="0024739B">
        <w:t xml:space="preserve"> 2.5 µM + </w:t>
      </w:r>
      <w:proofErr w:type="spellStart"/>
      <w:r w:rsidRPr="0024739B">
        <w:t>Dox</w:t>
      </w:r>
      <w:proofErr w:type="spellEnd"/>
      <w:r w:rsidRPr="0024739B">
        <w:t xml:space="preserve"> 1.5 µM), washed three times with culture medium without FBS and maintained in the culture medium during irradiation and post-treatment time. Irradiations were performed with a red (λ max = 632 nm) light-emitting diode (LED) device (LED Par 64 Short; </w:t>
      </w:r>
      <w:proofErr w:type="spellStart"/>
      <w:r w:rsidRPr="0024739B">
        <w:t>Showtec</w:t>
      </w:r>
      <w:proofErr w:type="spellEnd"/>
      <w:r w:rsidRPr="0024739B">
        <w:t xml:space="preserve">, </w:t>
      </w:r>
      <w:proofErr w:type="spellStart"/>
      <w:r w:rsidRPr="0024739B">
        <w:t>Burgebrach</w:t>
      </w:r>
      <w:proofErr w:type="spellEnd"/>
      <w:r w:rsidRPr="0024739B">
        <w:t>, Holland), using a total light dosage of 2.4 J·cm</w:t>
      </w:r>
      <w:r w:rsidRPr="0024739B">
        <w:rPr>
          <w:vertAlign w:val="superscript"/>
        </w:rPr>
        <w:t>-2</w:t>
      </w:r>
      <w:r w:rsidRPr="0024739B">
        <w:t xml:space="preserve"> (total light dose = </w:t>
      </w:r>
      <w:proofErr w:type="spellStart"/>
      <w:r w:rsidRPr="0024739B">
        <w:t>fluence</w:t>
      </w:r>
      <w:proofErr w:type="spellEnd"/>
      <w:r w:rsidRPr="0024739B">
        <w:t xml:space="preserve"> rate x treatment time). </w:t>
      </w:r>
      <w:proofErr w:type="spellStart"/>
      <w:r w:rsidRPr="0024739B">
        <w:t>Fluence</w:t>
      </w:r>
      <w:proofErr w:type="spellEnd"/>
      <w:r w:rsidRPr="0024739B">
        <w:t xml:space="preserve"> rate [mW·cm</w:t>
      </w:r>
      <w:r w:rsidRPr="0024739B">
        <w:rPr>
          <w:vertAlign w:val="superscript"/>
        </w:rPr>
        <w:t>-2</w:t>
      </w:r>
      <w:r w:rsidRPr="0024739B">
        <w:t>] was measured with the PM100A handheld optical power meter (</w:t>
      </w:r>
      <w:proofErr w:type="spellStart"/>
      <w:r w:rsidRPr="0024739B">
        <w:t>Thorlabs</w:t>
      </w:r>
      <w:proofErr w:type="spellEnd"/>
      <w:r w:rsidRPr="0024739B">
        <w:t>, Newton, New Jersey, USA). Control experiments were carried out by incubating the same compound without irradiation, to examine the possible cytotoxic effect (dark cytotoxicity) exerted by compounds.</w:t>
      </w:r>
    </w:p>
    <w:p w14:paraId="23C25F5E" w14:textId="7B04B49D" w:rsidR="006A1FAE" w:rsidRPr="0024739B" w:rsidRDefault="0024739B" w:rsidP="0024739B">
      <w:pPr>
        <w:pStyle w:val="MDPI52figure"/>
        <w:rPr>
          <w:rFonts w:ascii="Calibri" w:hAnsi="Calibri"/>
        </w:rPr>
      </w:pPr>
      <w:r>
        <w:pict w14:anchorId="4818D087">
          <v:shape id="_x0000_i1032" type="#_x0000_t75" style="width:256.3pt;height:171.45pt" wrapcoords="2337 755 2337 2264 947 2924 947 3679 2337 3773 2337 5282 316 6037 63 6225 189 14431 2211 15846 1263 16035 1263 16790 2337 17355 2337 18865 1453 19525 1642 20091 3789 20562 3789 21317 9095 21411 17874 21411 20400 21317 20274 20562 17747 20374 21284 19902 21221 755 2337 755">
            <v:imagedata r:id="rId21" o:title="Fig"/>
          </v:shape>
        </w:pict>
      </w:r>
    </w:p>
    <w:p w14:paraId="0AF81B78" w14:textId="2C41EB02" w:rsidR="0030371F" w:rsidRPr="0024739B" w:rsidRDefault="0024739B" w:rsidP="0024739B">
      <w:pPr>
        <w:pStyle w:val="MDPI51figurecaption"/>
      </w:pPr>
      <w:r w:rsidRPr="0024739B">
        <w:rPr>
          <w:b/>
          <w:bCs/>
        </w:rPr>
        <w:t xml:space="preserve">Figure </w:t>
      </w:r>
      <w:r>
        <w:rPr>
          <w:b/>
          <w:bCs/>
        </w:rPr>
        <w:t>S</w:t>
      </w:r>
      <w:r w:rsidRPr="0024739B">
        <w:rPr>
          <w:b/>
          <w:bCs/>
        </w:rPr>
        <w:t xml:space="preserve">4. </w:t>
      </w:r>
      <w:r w:rsidR="0030371F" w:rsidRPr="0024739B">
        <w:t>MTT viability assay 48</w:t>
      </w:r>
      <w:r w:rsidR="000F328D" w:rsidRPr="0024739B">
        <w:t xml:space="preserve"> </w:t>
      </w:r>
      <w:r w:rsidR="0030371F" w:rsidRPr="0024739B">
        <w:t>h after individual and combined treatments with free drugs in dark conditions (plain bars) and after 2.4 J/cm</w:t>
      </w:r>
      <w:r w:rsidR="0030371F" w:rsidRPr="0024739B">
        <w:rPr>
          <w:vertAlign w:val="superscript"/>
        </w:rPr>
        <w:t>2</w:t>
      </w:r>
      <w:r w:rsidR="0030371F" w:rsidRPr="0024739B">
        <w:t xml:space="preserve"> of red light (striped </w:t>
      </w:r>
      <w:proofErr w:type="spellStart"/>
      <w:r w:rsidR="0030371F" w:rsidRPr="0024739B">
        <w:t>bars</w:t>
      </w:r>
      <w:proofErr w:type="spellEnd"/>
      <w:r w:rsidR="0030371F" w:rsidRPr="0024739B">
        <w:t>). Data correspond to mean ± S.D. values from at least six different experiments. Statistically</w:t>
      </w:r>
      <w:r w:rsidR="00142F76" w:rsidRPr="0024739B">
        <w:t>-</w:t>
      </w:r>
      <w:r w:rsidR="0030371F" w:rsidRPr="0024739B">
        <w:t xml:space="preserve">significant differences are </w:t>
      </w:r>
      <w:r w:rsidR="00C93A76" w:rsidRPr="0024739B">
        <w:t>labeled</w:t>
      </w:r>
      <w:r w:rsidR="0030371F" w:rsidRPr="0024739B">
        <w:t xml:space="preserve"> as ***p&lt;0.001, </w:t>
      </w:r>
      <w:proofErr w:type="spellStart"/>
      <w:r w:rsidR="0030371F" w:rsidRPr="0024739B">
        <w:t>n.s</w:t>
      </w:r>
      <w:proofErr w:type="spellEnd"/>
      <w:r w:rsidR="0030371F" w:rsidRPr="0024739B">
        <w:t>. non-significant.</w:t>
      </w:r>
    </w:p>
    <w:p w14:paraId="7294B711" w14:textId="4C576870" w:rsidR="00797D1E" w:rsidRPr="0024739B" w:rsidRDefault="0024739B" w:rsidP="0024739B">
      <w:pPr>
        <w:pStyle w:val="MDPI21heading1"/>
      </w:pPr>
      <w:bookmarkStart w:id="5" w:name="_Hlk55503613"/>
      <w:r>
        <w:t xml:space="preserve">6. </w:t>
      </w:r>
      <w:r w:rsidR="00797D1E" w:rsidRPr="0024739B">
        <w:t xml:space="preserve">Time-lapse video microscopy of </w:t>
      </w:r>
      <w:proofErr w:type="spellStart"/>
      <w:r w:rsidR="00797D1E" w:rsidRPr="0024739B">
        <w:t>HeLa</w:t>
      </w:r>
      <w:proofErr w:type="spellEnd"/>
      <w:r w:rsidR="00797D1E" w:rsidRPr="0024739B">
        <w:t xml:space="preserve"> cells after Combined Bimodal treatment</w:t>
      </w:r>
      <w:bookmarkEnd w:id="5"/>
    </w:p>
    <w:p w14:paraId="4E400AF9" w14:textId="77777777" w:rsidR="00797D1E" w:rsidRPr="0024739B" w:rsidRDefault="00797D1E" w:rsidP="0024739B">
      <w:pPr>
        <w:pStyle w:val="MDPI31text"/>
      </w:pPr>
      <w:r w:rsidRPr="0024739B">
        <w:t xml:space="preserve">Just after irradiation of control and combined bimodal treated cells, 24 h time-lapse </w:t>
      </w:r>
      <w:proofErr w:type="spellStart"/>
      <w:r w:rsidRPr="0024739B">
        <w:t>videomicroscopy</w:t>
      </w:r>
      <w:proofErr w:type="spellEnd"/>
      <w:r w:rsidRPr="0024739B">
        <w:t xml:space="preserve"> w</w:t>
      </w:r>
      <w:r w:rsidR="00142F76" w:rsidRPr="0024739B">
        <w:t>as</w:t>
      </w:r>
      <w:r w:rsidRPr="0024739B">
        <w:t xml:space="preserve"> carried out with a Leica DMI6000B microscope with </w:t>
      </w:r>
      <w:r w:rsidR="00142F76" w:rsidRPr="0024739B">
        <w:t xml:space="preserve">an </w:t>
      </w:r>
      <w:r w:rsidRPr="0024739B">
        <w:t xml:space="preserve">incubation system and OrcaR2 monochrome digital camera for image detection (Hamamatsu Photonics, Shizuoka, Japan). </w:t>
      </w:r>
    </w:p>
    <w:p w14:paraId="09F1DFC8" w14:textId="77777777" w:rsidR="00797D1E" w:rsidRPr="0024739B" w:rsidRDefault="00797D1E" w:rsidP="0024739B">
      <w:pPr>
        <w:pStyle w:val="MDPI31text"/>
      </w:pPr>
      <w:r w:rsidRPr="0024739B">
        <w:rPr>
          <w:b/>
          <w:bCs/>
        </w:rPr>
        <w:t xml:space="preserve">Video S1 – </w:t>
      </w:r>
      <w:bookmarkStart w:id="6" w:name="_Hlk55503809"/>
      <w:r w:rsidRPr="0024739B">
        <w:t xml:space="preserve">Control </w:t>
      </w:r>
      <w:proofErr w:type="spellStart"/>
      <w:r w:rsidRPr="0024739B">
        <w:t>HeLa</w:t>
      </w:r>
      <w:proofErr w:type="spellEnd"/>
      <w:r w:rsidRPr="0024739B">
        <w:t xml:space="preserve"> cells</w:t>
      </w:r>
      <w:bookmarkEnd w:id="6"/>
      <w:r w:rsidRPr="0024739B">
        <w:t>.</w:t>
      </w:r>
    </w:p>
    <w:p w14:paraId="1F22AFA9" w14:textId="77777777" w:rsidR="00797D1E" w:rsidRPr="0024739B" w:rsidRDefault="00797D1E" w:rsidP="0024739B">
      <w:pPr>
        <w:pStyle w:val="MDPI31text"/>
      </w:pPr>
      <w:bookmarkStart w:id="7" w:name="_Hlk55503771"/>
      <w:r w:rsidRPr="0024739B">
        <w:rPr>
          <w:b/>
          <w:bCs/>
        </w:rPr>
        <w:t xml:space="preserve">Video S2 – </w:t>
      </w:r>
      <w:r w:rsidRPr="0024739B">
        <w:t xml:space="preserve">Combined bimodal treated </w:t>
      </w:r>
      <w:proofErr w:type="spellStart"/>
      <w:r w:rsidRPr="0024739B">
        <w:t>HeLa</w:t>
      </w:r>
      <w:proofErr w:type="spellEnd"/>
      <w:r w:rsidRPr="0024739B">
        <w:t xml:space="preserve"> cells</w:t>
      </w:r>
      <w:bookmarkEnd w:id="7"/>
      <w:r w:rsidRPr="0024739B">
        <w:t>.</w:t>
      </w:r>
    </w:p>
    <w:p w14:paraId="069DE17B" w14:textId="7334356C" w:rsidR="00D3591C" w:rsidRPr="0024739B" w:rsidRDefault="0024739B" w:rsidP="0024739B">
      <w:pPr>
        <w:pStyle w:val="MDPI21heading1"/>
      </w:pPr>
      <w:r>
        <w:t xml:space="preserve">7. </w:t>
      </w:r>
      <w:r w:rsidR="001301AE" w:rsidRPr="0024739B">
        <w:t xml:space="preserve">Singlet oxygen-induced </w:t>
      </w:r>
      <w:r w:rsidR="00285DAE" w:rsidRPr="0024739B">
        <w:t xml:space="preserve">release of </w:t>
      </w:r>
      <w:proofErr w:type="spellStart"/>
      <w:r w:rsidR="009E62AD" w:rsidRPr="0024739B">
        <w:t>Doxorubicin</w:t>
      </w:r>
      <w:r w:rsidR="001301AE" w:rsidRPr="0024739B">
        <w:t>from</w:t>
      </w:r>
      <w:proofErr w:type="spellEnd"/>
      <w:r w:rsidR="001301AE" w:rsidRPr="0024739B">
        <w:t xml:space="preserve"> </w:t>
      </w:r>
      <w:proofErr w:type="spellStart"/>
      <w:r w:rsidR="00D32896" w:rsidRPr="0024739B">
        <w:t>AuNC</w:t>
      </w:r>
      <w:proofErr w:type="spellEnd"/>
      <w:r w:rsidR="00D32896" w:rsidRPr="0024739B">
        <w:t xml:space="preserve">-DOX </w:t>
      </w:r>
      <w:proofErr w:type="spellStart"/>
      <w:r w:rsidR="00D32896" w:rsidRPr="0024739B">
        <w:t>nanoconjugates</w:t>
      </w:r>
      <w:proofErr w:type="spellEnd"/>
      <w:r w:rsidR="009E62AD" w:rsidRPr="0024739B">
        <w:t xml:space="preserve"> </w:t>
      </w:r>
    </w:p>
    <w:p w14:paraId="71DFF27D" w14:textId="52126EB0" w:rsidR="00D3591C" w:rsidRPr="0024739B" w:rsidRDefault="00D32896" w:rsidP="0024739B">
      <w:pPr>
        <w:pStyle w:val="MDPI31text"/>
        <w:rPr>
          <w:b/>
          <w:bCs/>
        </w:rPr>
      </w:pPr>
      <w:r w:rsidRPr="0024739B">
        <w:lastRenderedPageBreak/>
        <w:t xml:space="preserve">Release of DOX </w:t>
      </w:r>
      <w:r w:rsidR="00307732" w:rsidRPr="0024739B">
        <w:t xml:space="preserve">from the </w:t>
      </w:r>
      <w:proofErr w:type="spellStart"/>
      <w:r w:rsidR="00307732" w:rsidRPr="0024739B">
        <w:t>nanoconjugates</w:t>
      </w:r>
      <w:proofErr w:type="spellEnd"/>
      <w:r w:rsidR="00307732" w:rsidRPr="0024739B">
        <w:t xml:space="preserve"> </w:t>
      </w:r>
      <w:r w:rsidR="00B1778D" w:rsidRPr="0024739B">
        <w:t>upon reaction of singlet oxygen</w:t>
      </w:r>
      <w:r w:rsidR="00AA3088" w:rsidRPr="0024739B">
        <w:t xml:space="preserve"> with the cleavable linker was</w:t>
      </w:r>
      <w:r w:rsidR="00307732" w:rsidRPr="0024739B">
        <w:t xml:space="preserve"> studied by</w:t>
      </w:r>
      <w:r w:rsidR="00AA3088" w:rsidRPr="0024739B">
        <w:t xml:space="preserve"> fluorescence spectroscopy. Thus</w:t>
      </w:r>
      <w:r w:rsidR="0099453E" w:rsidRPr="0024739B">
        <w:t xml:space="preserve">, to </w:t>
      </w:r>
      <w:r w:rsidR="00AA3088" w:rsidRPr="0024739B">
        <w:t xml:space="preserve">a sample </w:t>
      </w:r>
      <w:r w:rsidR="0099453E" w:rsidRPr="0024739B">
        <w:t>of</w:t>
      </w:r>
      <w:r w:rsidR="00AA3088" w:rsidRPr="0024739B">
        <w:t xml:space="preserve"> the </w:t>
      </w:r>
      <w:proofErr w:type="spellStart"/>
      <w:r w:rsidR="00AA3088" w:rsidRPr="0024739B">
        <w:t>AuNC</w:t>
      </w:r>
      <w:proofErr w:type="spellEnd"/>
      <w:r w:rsidR="00AA3088" w:rsidRPr="0024739B">
        <w:t>-DOX</w:t>
      </w:r>
      <w:r w:rsidR="0099453E" w:rsidRPr="0024739B">
        <w:t xml:space="preserve"> </w:t>
      </w:r>
      <w:proofErr w:type="spellStart"/>
      <w:r w:rsidR="0099453E" w:rsidRPr="0024739B">
        <w:t>nanoconjugate</w:t>
      </w:r>
      <w:proofErr w:type="spellEnd"/>
      <w:r w:rsidR="0099453E" w:rsidRPr="0024739B">
        <w:t xml:space="preserve"> </w:t>
      </w:r>
      <w:r w:rsidR="00316B08" w:rsidRPr="0024739B">
        <w:t>in</w:t>
      </w:r>
      <w:r w:rsidR="003E60C5" w:rsidRPr="0024739B">
        <w:t xml:space="preserve"> methanol, </w:t>
      </w:r>
      <w:r w:rsidR="00316B08" w:rsidRPr="0024739B">
        <w:t>an aliquot of the singlet oxygen photosensitizer phenalenone</w:t>
      </w:r>
      <w:r w:rsidR="003E60C5" w:rsidRPr="0024739B">
        <w:t>-2-sulfonate</w:t>
      </w:r>
      <w:r w:rsidR="00E47BBE" w:rsidRPr="0024739B">
        <w:rPr>
          <w:vertAlign w:val="superscript"/>
        </w:rPr>
        <w:t>4</w:t>
      </w:r>
      <w:r w:rsidR="00B54632" w:rsidRPr="0024739B">
        <w:t xml:space="preserve"> was added and irradiated with blue light</w:t>
      </w:r>
      <w:r w:rsidR="006841A3" w:rsidRPr="0024739B">
        <w:t xml:space="preserve"> </w:t>
      </w:r>
      <w:r w:rsidR="008C0FE1" w:rsidRPr="0024739B">
        <w:t>using</w:t>
      </w:r>
      <w:r w:rsidR="006841A3" w:rsidRPr="0024739B">
        <w:t xml:space="preserve"> a LED </w:t>
      </w:r>
      <w:r w:rsidR="008C0FE1" w:rsidRPr="0024739B">
        <w:t>source</w:t>
      </w:r>
      <w:r w:rsidR="006841A3" w:rsidRPr="0024739B">
        <w:t xml:space="preserve"> (LED Par 64 Short; </w:t>
      </w:r>
      <w:proofErr w:type="spellStart"/>
      <w:r w:rsidR="006841A3" w:rsidRPr="0024739B">
        <w:t>Showtec</w:t>
      </w:r>
      <w:proofErr w:type="spellEnd"/>
      <w:r w:rsidR="006841A3" w:rsidRPr="0024739B">
        <w:t xml:space="preserve">, </w:t>
      </w:r>
      <w:proofErr w:type="spellStart"/>
      <w:r w:rsidR="006841A3" w:rsidRPr="0024739B">
        <w:t>Burgebrach</w:t>
      </w:r>
      <w:proofErr w:type="spellEnd"/>
      <w:r w:rsidR="006841A3" w:rsidRPr="0024739B">
        <w:t>, Holland)</w:t>
      </w:r>
      <w:r w:rsidR="00494FEA" w:rsidRPr="0024739B">
        <w:t xml:space="preserve">. The fluorescence of DOX was recorded </w:t>
      </w:r>
      <w:r w:rsidR="008B15B1" w:rsidRPr="0024739B">
        <w:t xml:space="preserve">in a </w:t>
      </w:r>
      <w:proofErr w:type="spellStart"/>
      <w:r w:rsidR="008B15B1" w:rsidRPr="0024739B">
        <w:t>Fluoromax</w:t>
      </w:r>
      <w:proofErr w:type="spellEnd"/>
      <w:r w:rsidR="008B15B1" w:rsidRPr="0024739B">
        <w:t xml:space="preserve"> 4 </w:t>
      </w:r>
      <w:proofErr w:type="spellStart"/>
      <w:r w:rsidR="008B15B1" w:rsidRPr="0024739B">
        <w:t>spectrofluorometer</w:t>
      </w:r>
      <w:proofErr w:type="spellEnd"/>
      <w:r w:rsidR="008B15B1" w:rsidRPr="0024739B">
        <w:t xml:space="preserve"> </w:t>
      </w:r>
      <w:r w:rsidR="00336D6D" w:rsidRPr="0024739B">
        <w:t>(</w:t>
      </w:r>
      <w:proofErr w:type="spellStart"/>
      <w:r w:rsidR="00336D6D" w:rsidRPr="0024739B">
        <w:t>Jobin-Yvon</w:t>
      </w:r>
      <w:proofErr w:type="spellEnd"/>
      <w:r w:rsidR="00336D6D" w:rsidRPr="0024739B">
        <w:t xml:space="preserve"> Horiba, Japan) </w:t>
      </w:r>
      <w:r w:rsidR="00494FEA" w:rsidRPr="0024739B">
        <w:t xml:space="preserve">at different time intervals </w:t>
      </w:r>
      <w:r w:rsidR="00502F1D" w:rsidRPr="0024739B">
        <w:t xml:space="preserve">and was observed to increase until a plateau </w:t>
      </w:r>
      <w:r w:rsidR="0039693F" w:rsidRPr="0024739B">
        <w:t xml:space="preserve">value was </w:t>
      </w:r>
      <w:r w:rsidR="00E70803" w:rsidRPr="0024739B">
        <w:t>reached</w:t>
      </w:r>
      <w:r w:rsidR="00502F1D" w:rsidRPr="0024739B">
        <w:t>, as</w:t>
      </w:r>
      <w:r w:rsidR="0039693F" w:rsidRPr="0024739B">
        <w:t xml:space="preserve"> shown in Figure </w:t>
      </w:r>
      <w:r w:rsidR="0039693F" w:rsidRPr="0024739B">
        <w:rPr>
          <w:b/>
          <w:bCs/>
        </w:rPr>
        <w:t>S5</w:t>
      </w:r>
    </w:p>
    <w:p w14:paraId="10B99C1F" w14:textId="3736D975" w:rsidR="004F71BD" w:rsidRPr="0024739B" w:rsidRDefault="00451B5D" w:rsidP="0024739B">
      <w:pPr>
        <w:pStyle w:val="MDPI52figure"/>
      </w:pPr>
      <w:r w:rsidRPr="0024739B">
        <w:pict w14:anchorId="4427170E">
          <v:shape id="_x0000_i1029" type="#_x0000_t75" style="width:297.45pt;height:5in;mso-left-percent:-10001;mso-top-percent:-10001;mso-position-horizontal:absolute;mso-position-horizontal-relative:char;mso-position-vertical:absolute;mso-position-vertical-relative:line;mso-left-percent:-10001;mso-top-percent:-10001">
            <v:imagedata r:id="rId22" o:title=""/>
          </v:shape>
        </w:pict>
      </w:r>
    </w:p>
    <w:p w14:paraId="43163907" w14:textId="5DA7775C" w:rsidR="00320397" w:rsidRPr="0024739B" w:rsidRDefault="0024739B" w:rsidP="0024739B">
      <w:pPr>
        <w:pStyle w:val="MDPI51figurecaption"/>
      </w:pPr>
      <w:r w:rsidRPr="0024739B">
        <w:rPr>
          <w:b/>
          <w:bCs/>
        </w:rPr>
        <w:t xml:space="preserve">Figure </w:t>
      </w:r>
      <w:r>
        <w:rPr>
          <w:b/>
          <w:bCs/>
        </w:rPr>
        <w:t>S</w:t>
      </w:r>
      <w:r w:rsidRPr="0024739B">
        <w:rPr>
          <w:b/>
          <w:bCs/>
        </w:rPr>
        <w:t xml:space="preserve">5. </w:t>
      </w:r>
      <w:r w:rsidR="00320397" w:rsidRPr="0024739B">
        <w:t xml:space="preserve">Singlet oxygen-induced release of Doxorubicin from </w:t>
      </w:r>
      <w:r w:rsidR="00001239" w:rsidRPr="0024739B">
        <w:t xml:space="preserve">Gold </w:t>
      </w:r>
      <w:proofErr w:type="spellStart"/>
      <w:r w:rsidR="00001239" w:rsidRPr="0024739B">
        <w:t>nanocluster</w:t>
      </w:r>
      <w:proofErr w:type="spellEnd"/>
      <w:r w:rsidR="00001239" w:rsidRPr="0024739B">
        <w:t>-doxorubicin conjugates bound through a singlet oxygen cleavable linker</w:t>
      </w:r>
      <w:r w:rsidR="00F30004" w:rsidRPr="0024739B">
        <w:t>. As control</w:t>
      </w:r>
      <w:r w:rsidR="005C4F51" w:rsidRPr="0024739B">
        <w:t>s</w:t>
      </w:r>
      <w:r w:rsidR="00F30004" w:rsidRPr="0024739B">
        <w:t xml:space="preserve">, the fluorescence of the non-functionalized </w:t>
      </w:r>
      <w:proofErr w:type="spellStart"/>
      <w:r w:rsidR="00F30004" w:rsidRPr="0024739B">
        <w:t>nanoclusters</w:t>
      </w:r>
      <w:proofErr w:type="spellEnd"/>
      <w:r w:rsidR="00F30004" w:rsidRPr="0024739B">
        <w:t xml:space="preserve"> and of </w:t>
      </w:r>
      <w:r w:rsidR="00FA5FAD" w:rsidRPr="0024739B">
        <w:t xml:space="preserve">free </w:t>
      </w:r>
      <w:r w:rsidR="00F30004" w:rsidRPr="0024739B">
        <w:t>doxorubicin was recorded under the same conditions</w:t>
      </w:r>
      <w:r w:rsidR="005C4F51" w:rsidRPr="0024739B">
        <w:t>.</w:t>
      </w:r>
    </w:p>
    <w:p w14:paraId="35F0B150" w14:textId="4DA95EE4" w:rsidR="00FA5FAD" w:rsidRPr="0024739B" w:rsidRDefault="0024739B" w:rsidP="0024739B">
      <w:pPr>
        <w:pStyle w:val="MDPI21heading1"/>
      </w:pPr>
      <w:r>
        <w:t xml:space="preserve">8. </w:t>
      </w:r>
      <w:r w:rsidR="004D33AA" w:rsidRPr="0024739B">
        <w:t>Reactivity of singlet oxygen with the cleavable linker</w:t>
      </w:r>
      <w:r w:rsidR="00FA5FAD" w:rsidRPr="0024739B">
        <w:t xml:space="preserve"> </w:t>
      </w:r>
    </w:p>
    <w:p w14:paraId="137EF8AE" w14:textId="5638D709" w:rsidR="00834475" w:rsidRPr="0024739B" w:rsidRDefault="004D33AA" w:rsidP="0024739B">
      <w:pPr>
        <w:pStyle w:val="MDPI31text"/>
      </w:pPr>
      <w:r w:rsidRPr="0024739B">
        <w:t>The reaction of singlet oxygen with the cleav</w:t>
      </w:r>
      <w:r w:rsidR="00A8209E" w:rsidRPr="0024739B">
        <w:t>a</w:t>
      </w:r>
      <w:r w:rsidRPr="0024739B">
        <w:t xml:space="preserve">ble linker was studied </w:t>
      </w:r>
      <w:r w:rsidR="00721544" w:rsidRPr="0024739B">
        <w:t>monitoring the rate of decay of the singlet oxygen</w:t>
      </w:r>
      <w:r w:rsidR="00FA5FAD" w:rsidRPr="0024739B">
        <w:t xml:space="preserve"> </w:t>
      </w:r>
      <w:r w:rsidR="00721544" w:rsidRPr="0024739B">
        <w:t xml:space="preserve">phosphorescence in </w:t>
      </w:r>
      <w:r w:rsidR="00DC35D0" w:rsidRPr="0024739B">
        <w:t xml:space="preserve">methanol </w:t>
      </w:r>
      <w:r w:rsidR="00721544" w:rsidRPr="0024739B">
        <w:t xml:space="preserve">solutions containing increasing amounts of the linker. </w:t>
      </w:r>
      <w:r w:rsidR="00225657" w:rsidRPr="0024739B">
        <w:t>A defined amount of s</w:t>
      </w:r>
      <w:r w:rsidR="00DC35D0" w:rsidRPr="0024739B">
        <w:t xml:space="preserve">inglet </w:t>
      </w:r>
      <w:r w:rsidR="00FE60AD" w:rsidRPr="0024739B">
        <w:t xml:space="preserve">oxygen was generated </w:t>
      </w:r>
      <w:r w:rsidR="00225657" w:rsidRPr="0024739B">
        <w:t xml:space="preserve">in </w:t>
      </w:r>
      <w:r w:rsidR="00E6071D" w:rsidRPr="0024739B">
        <w:t>the solution</w:t>
      </w:r>
      <w:r w:rsidR="00225657" w:rsidRPr="0024739B">
        <w:t xml:space="preserve"> </w:t>
      </w:r>
      <w:r w:rsidR="00FE60AD" w:rsidRPr="0024739B">
        <w:t>by pulsed laser irradiation of</w:t>
      </w:r>
      <w:r w:rsidR="00225657" w:rsidRPr="0024739B">
        <w:t xml:space="preserve"> the </w:t>
      </w:r>
      <w:r w:rsidR="0086364B" w:rsidRPr="0024739B">
        <w:t xml:space="preserve">cationic </w:t>
      </w:r>
      <w:proofErr w:type="spellStart"/>
      <w:r w:rsidR="0086364B" w:rsidRPr="0024739B">
        <w:t>porphyrin</w:t>
      </w:r>
      <w:proofErr w:type="spellEnd"/>
      <w:r w:rsidR="0086364B" w:rsidRPr="0024739B">
        <w:t xml:space="preserve"> </w:t>
      </w:r>
      <w:proofErr w:type="spellStart"/>
      <w:r w:rsidR="0086364B" w:rsidRPr="0024739B">
        <w:t>meso</w:t>
      </w:r>
      <w:proofErr w:type="spellEnd"/>
      <w:r w:rsidR="0086364B" w:rsidRPr="0024739B">
        <w:t>-</w:t>
      </w:r>
      <w:proofErr w:type="gramStart"/>
      <w:r w:rsidR="0086364B" w:rsidRPr="0024739B">
        <w:t>tetra(</w:t>
      </w:r>
      <w:proofErr w:type="gramEnd"/>
      <w:r w:rsidR="0086364B" w:rsidRPr="0024739B">
        <w:t>4-N-methylpyridyl)</w:t>
      </w:r>
      <w:proofErr w:type="spellStart"/>
      <w:r w:rsidR="0086364B" w:rsidRPr="0024739B">
        <w:t>porphine</w:t>
      </w:r>
      <w:proofErr w:type="spellEnd"/>
      <w:r w:rsidR="0086364B" w:rsidRPr="0024739B">
        <w:t xml:space="preserve"> (</w:t>
      </w:r>
      <w:proofErr w:type="spellStart"/>
      <w:r w:rsidR="0086364B" w:rsidRPr="0024739B">
        <w:t>TMPyP</w:t>
      </w:r>
      <w:proofErr w:type="spellEnd"/>
      <w:r w:rsidR="0086364B" w:rsidRPr="0024739B">
        <w:t>), a well-known singlet oxygen photosensitizer</w:t>
      </w:r>
      <w:r w:rsidR="00E6071D" w:rsidRPr="0024739B">
        <w:t xml:space="preserve">, </w:t>
      </w:r>
      <w:r w:rsidR="005A03B5" w:rsidRPr="0024739B">
        <w:t xml:space="preserve">at 532 nm using </w:t>
      </w:r>
      <w:proofErr w:type="spellStart"/>
      <w:r w:rsidR="005A03B5" w:rsidRPr="0024739B">
        <w:t>using</w:t>
      </w:r>
      <w:proofErr w:type="spellEnd"/>
      <w:r w:rsidR="005A03B5" w:rsidRPr="0024739B">
        <w:t xml:space="preserve"> a diode pumped frequency doubled Q-switched </w:t>
      </w:r>
      <w:proofErr w:type="spellStart"/>
      <w:r w:rsidR="005A03B5" w:rsidRPr="0024739B">
        <w:t>Nd:YAG</w:t>
      </w:r>
      <w:proofErr w:type="spellEnd"/>
      <w:r w:rsidR="005A03B5" w:rsidRPr="0024739B">
        <w:t xml:space="preserve"> laser</w:t>
      </w:r>
      <w:r w:rsidR="00AF3118" w:rsidRPr="0024739B">
        <w:t xml:space="preserve"> </w:t>
      </w:r>
      <w:r w:rsidR="00B11309" w:rsidRPr="0024739B">
        <w:t>(</w:t>
      </w:r>
      <w:proofErr w:type="spellStart"/>
      <w:r w:rsidR="00B11309" w:rsidRPr="0024739B">
        <w:t>Crylas</w:t>
      </w:r>
      <w:proofErr w:type="spellEnd"/>
      <w:r w:rsidR="00B11309" w:rsidRPr="0024739B">
        <w:t xml:space="preserve">, Germany). </w:t>
      </w:r>
      <w:r w:rsidR="00DE3201" w:rsidRPr="0024739B">
        <w:t xml:space="preserve">The phosphorescence of singlet oxygen was monitored </w:t>
      </w:r>
      <w:r w:rsidR="00E52AF8" w:rsidRPr="0024739B">
        <w:t xml:space="preserve">at 1275 nm using a dedicated </w:t>
      </w:r>
      <w:proofErr w:type="spellStart"/>
      <w:r w:rsidR="00E52AF8" w:rsidRPr="0024739B">
        <w:t>photomutiplier</w:t>
      </w:r>
      <w:proofErr w:type="spellEnd"/>
      <w:r w:rsidR="00E52AF8" w:rsidRPr="0024739B">
        <w:t xml:space="preserve"> (</w:t>
      </w:r>
      <w:r w:rsidR="00C5063C" w:rsidRPr="0024739B">
        <w:t xml:space="preserve">H9170-45, Hamamatsu Photonics, </w:t>
      </w:r>
      <w:proofErr w:type="gramStart"/>
      <w:r w:rsidR="00C5063C" w:rsidRPr="0024739B">
        <w:t>Hamamatsu</w:t>
      </w:r>
      <w:proofErr w:type="gramEnd"/>
      <w:r w:rsidR="00C5063C" w:rsidRPr="0024739B">
        <w:t>, Japan)</w:t>
      </w:r>
      <w:r w:rsidR="006B5ED1" w:rsidRPr="0024739B">
        <w:t xml:space="preserve"> and the rate </w:t>
      </w:r>
      <w:r w:rsidR="002F17EA" w:rsidRPr="0024739B">
        <w:t>constant for</w:t>
      </w:r>
      <w:r w:rsidR="006B5ED1" w:rsidRPr="0024739B">
        <w:t xml:space="preserve"> decay </w:t>
      </w:r>
      <w:r w:rsidR="00D439F0" w:rsidRPr="0024739B">
        <w:t>(</w:t>
      </w:r>
      <w:r w:rsidR="00D439F0" w:rsidRPr="0024739B">
        <w:rPr>
          <w:i/>
          <w:iCs/>
        </w:rPr>
        <w:t>k</w:t>
      </w:r>
      <w:r w:rsidR="00D439F0" w:rsidRPr="0024739B">
        <w:t>)</w:t>
      </w:r>
      <w:r w:rsidR="00D439F0" w:rsidRPr="0024739B">
        <w:rPr>
          <w:i/>
          <w:iCs/>
        </w:rPr>
        <w:t xml:space="preserve"> </w:t>
      </w:r>
      <w:r w:rsidR="00811CA6" w:rsidRPr="0024739B">
        <w:rPr>
          <w:i/>
          <w:iCs/>
        </w:rPr>
        <w:t>was</w:t>
      </w:r>
      <w:r w:rsidR="00811CA6" w:rsidRPr="0024739B">
        <w:t xml:space="preserve"> determined by exponential fitting of the </w:t>
      </w:r>
      <w:r w:rsidR="00E11274" w:rsidRPr="0024739B">
        <w:t>phosphorescence decay signal</w:t>
      </w:r>
      <w:r w:rsidR="00701236" w:rsidRPr="0024739B">
        <w:t xml:space="preserve">. It </w:t>
      </w:r>
      <w:r w:rsidR="00950628" w:rsidRPr="0024739B">
        <w:t xml:space="preserve">was found to </w:t>
      </w:r>
      <w:r w:rsidR="00701236" w:rsidRPr="0024739B">
        <w:t>increase linearly with the concentration of the linker [Q]</w:t>
      </w:r>
      <w:r w:rsidR="006B4A9E" w:rsidRPr="0024739B">
        <w:t xml:space="preserve"> (Figure </w:t>
      </w:r>
      <w:r w:rsidR="006B4A9E" w:rsidRPr="0024739B">
        <w:rPr>
          <w:b/>
          <w:bCs/>
        </w:rPr>
        <w:t>S6</w:t>
      </w:r>
      <w:r w:rsidR="006B4A9E" w:rsidRPr="0024739B">
        <w:t>)</w:t>
      </w:r>
      <w:r w:rsidR="00834475" w:rsidRPr="0024739B">
        <w:t>.</w:t>
      </w:r>
      <w:r w:rsidR="00C431CC" w:rsidRPr="0024739B">
        <w:rPr>
          <w:vertAlign w:val="superscript"/>
        </w:rPr>
        <w:t>5</w:t>
      </w:r>
    </w:p>
    <w:p w14:paraId="4E2D4ED1" w14:textId="5D1721D2" w:rsidR="00834475" w:rsidRPr="0024739B" w:rsidRDefault="00451B5D" w:rsidP="0024739B">
      <w:pPr>
        <w:pStyle w:val="MDPI52figure"/>
      </w:pPr>
      <w:r w:rsidRPr="0024739B">
        <w:lastRenderedPageBreak/>
        <w:pict w14:anchorId="65ED6D12">
          <v:shape id="_x0000_i1030" type="#_x0000_t75" style="width:266.55pt;height:209.15pt;mso-left-percent:-10001;mso-top-percent:-10001;mso-position-horizontal:absolute;mso-position-horizontal-relative:char;mso-position-vertical:absolute;mso-position-vertical-relative:line;mso-left-percent:-10001;mso-top-percent:-10001">
            <v:imagedata r:id="rId23" o:title=""/>
          </v:shape>
        </w:pict>
      </w:r>
    </w:p>
    <w:p w14:paraId="0043589C" w14:textId="7EF29D07" w:rsidR="00834475" w:rsidRPr="0024739B" w:rsidRDefault="0024739B" w:rsidP="0024739B">
      <w:pPr>
        <w:pStyle w:val="MDPI51figurecaption"/>
      </w:pPr>
      <w:r w:rsidRPr="0024739B">
        <w:rPr>
          <w:b/>
          <w:bCs/>
        </w:rPr>
        <w:t xml:space="preserve">Figure </w:t>
      </w:r>
      <w:r>
        <w:rPr>
          <w:b/>
          <w:bCs/>
        </w:rPr>
        <w:t>S</w:t>
      </w:r>
      <w:r w:rsidRPr="0024739B">
        <w:rPr>
          <w:b/>
          <w:bCs/>
        </w:rPr>
        <w:t xml:space="preserve">6. </w:t>
      </w:r>
      <w:r w:rsidR="00727FB2" w:rsidRPr="0024739B">
        <w:t>Rate constant</w:t>
      </w:r>
      <w:r w:rsidR="00A6368A" w:rsidRPr="0024739B">
        <w:t xml:space="preserve"> for</w:t>
      </w:r>
      <w:r w:rsidR="00131D62" w:rsidRPr="0024739B">
        <w:t xml:space="preserve"> the reaction </w:t>
      </w:r>
      <w:r w:rsidR="00A6368A" w:rsidRPr="0024739B">
        <w:t>of</w:t>
      </w:r>
      <w:r w:rsidR="00131D62" w:rsidRPr="0024739B">
        <w:t xml:space="preserve"> singlet oxygen </w:t>
      </w:r>
      <w:r w:rsidR="00A6368A" w:rsidRPr="0024739B">
        <w:t>with</w:t>
      </w:r>
      <w:r w:rsidR="00131D62" w:rsidRPr="0024739B">
        <w:t xml:space="preserve"> the linker. The rate </w:t>
      </w:r>
      <w:r w:rsidR="00A6368A" w:rsidRPr="0024739B">
        <w:t>of</w:t>
      </w:r>
      <w:r w:rsidR="00131D62" w:rsidRPr="0024739B">
        <w:t xml:space="preserve"> </w:t>
      </w:r>
      <w:r w:rsidR="008C2CB9" w:rsidRPr="0024739B">
        <w:t xml:space="preserve">singlet oxygen disappearance increased linearly with the concentration </w:t>
      </w:r>
      <w:r w:rsidR="00727FB2" w:rsidRPr="0024739B">
        <w:t>of the linker.</w:t>
      </w:r>
    </w:p>
    <w:p w14:paraId="0E38C059" w14:textId="3237D9D8" w:rsidR="00950628" w:rsidRPr="0024739B" w:rsidRDefault="00950628" w:rsidP="0024739B">
      <w:pPr>
        <w:pStyle w:val="MDPI31text"/>
      </w:pPr>
    </w:p>
    <w:p w14:paraId="642C5FF0" w14:textId="7F2B0B77" w:rsidR="00834475" w:rsidRPr="0024739B" w:rsidRDefault="00A40256" w:rsidP="0024739B">
      <w:pPr>
        <w:pStyle w:val="MDPI31text"/>
      </w:pPr>
      <w:r w:rsidRPr="0024739B">
        <w:t>Linear regression of the data in Figure S5 yielded</w:t>
      </w:r>
      <w:r w:rsidR="004175A9" w:rsidRPr="0024739B">
        <w:t xml:space="preserve"> the rate constant for reaction between singlet oxygen and the linker</w:t>
      </w:r>
      <w:r w:rsidR="00FC6BC6" w:rsidRPr="0024739B">
        <w:t xml:space="preserve">, </w:t>
      </w:r>
      <w:proofErr w:type="spellStart"/>
      <w:r w:rsidR="00FC6BC6" w:rsidRPr="0024739B">
        <w:rPr>
          <w:i/>
          <w:iCs/>
        </w:rPr>
        <w:t>k</w:t>
      </w:r>
      <w:r w:rsidR="00FC6BC6" w:rsidRPr="0024739B">
        <w:rPr>
          <w:vertAlign w:val="subscript"/>
        </w:rPr>
        <w:t>q</w:t>
      </w:r>
      <w:proofErr w:type="spellEnd"/>
      <w:r w:rsidR="004175A9" w:rsidRPr="0024739B">
        <w:t>:</w:t>
      </w:r>
    </w:p>
    <w:p w14:paraId="3163C23A" w14:textId="77777777" w:rsidR="00FC6BC6" w:rsidRPr="0024739B" w:rsidRDefault="00FC6BC6" w:rsidP="0024739B">
      <w:pPr>
        <w:pStyle w:val="MDPI31text"/>
      </w:pPr>
    </w:p>
    <w:p w14:paraId="6DCF0793" w14:textId="3D817322" w:rsidR="00FA5FAD" w:rsidRPr="0024739B" w:rsidRDefault="00451B5D" w:rsidP="0024739B">
      <w:pPr>
        <w:pStyle w:val="MDPI31text"/>
        <w:rPr>
          <w:sz w:val="18"/>
          <w:szCs w:val="18"/>
        </w:rPr>
      </w:pPr>
      <w:r w:rsidRPr="0024739B">
        <w:pict w14:anchorId="7FF7B536">
          <v:shape id="_x0000_i1033" type="#_x0000_t75" style="width:79.7pt;height:22.7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hideSpellingErrors/&gt;&lt;w:hideGrammaticalError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docVars&gt;&lt;w:docVar w:name=&quot;__Grammarly_42____i&quot; w:val=&quot;H4sIAAAAAAAEAKtWckksSQxILCpxzi/NK1GyMqwFAAEhoTITAAAA&quot;/&gt;&lt;w:docVar w:name=&quot;__Grammarly_42___1&quot; w:val=&quot;H4sIAAAAAAAEAKtWcslP9kxRslIyNDYysTQwNzcxtzA3sjC0sDBW0lEKTi0uzszPAykwrwUAu6iTFywAAAA=&quot;/&gt;&lt;/w:docVars&gt;&lt;wsp:rsids&gt;&lt;wsp:rsidRoot wsp:val=&quot;000D59B1&quot;/&gt;&lt;wsp:rsid wsp:val=&quot;00001239&quot;/&gt;&lt;wsp:rsid wsp:val=&quot;00002311&quot;/&gt;&lt;wsp:rsid wsp:val=&quot;00007D94&quot;/&gt;&lt;wsp:rsid wsp:val=&quot;0001070A&quot;/&gt;&lt;wsp:rsid wsp:val=&quot;00012587&quot;/&gt;&lt;wsp:rsid wsp:val=&quot;00014543&quot;/&gt;&lt;wsp:rsid wsp:val=&quot;00020DCA&quot;/&gt;&lt;wsp:rsid wsp:val=&quot;00027772&quot;/&gt;&lt;wsp:rsid wsp:val=&quot;0003030C&quot;/&gt;&lt;wsp:rsid wsp:val=&quot;00037DD9&quot;/&gt;&lt;wsp:rsid wsp:val=&quot;0005523C&quot;/&gt;&lt;wsp:rsid wsp:val=&quot;00057E71&quot;/&gt;&lt;wsp:rsid wsp:val=&quot;0006119B&quot;/&gt;&lt;wsp:rsid wsp:val=&quot;00062887&quot;/&gt;&lt;wsp:rsid wsp:val=&quot;00087056&quot;/&gt;&lt;wsp:rsid wsp:val=&quot;00090AA9&quot;/&gt;&lt;wsp:rsid wsp:val=&quot;000934FF&quot;/&gt;&lt;wsp:rsid wsp:val=&quot;00097F93&quot;/&gt;&lt;wsp:rsid wsp:val=&quot;000A6F1E&quot;/&gt;&lt;wsp:rsid wsp:val=&quot;000A74A0&quot;/&gt;&lt;wsp:rsid wsp:val=&quot;000B06E6&quot;/&gt;&lt;wsp:rsid wsp:val=&quot;000B3F1A&quot;/&gt;&lt;wsp:rsid wsp:val=&quot;000C42C4&quot;/&gt;&lt;wsp:rsid wsp:val=&quot;000D30C7&quot;/&gt;&lt;wsp:rsid wsp:val=&quot;000D59B1&quot;/&gt;&lt;wsp:rsid wsp:val=&quot;000E5CC2&quot;/&gt;&lt;wsp:rsid wsp:val=&quot;000F328D&quot;/&gt;&lt;wsp:rsid wsp:val=&quot;0010542F&quot;/&gt;&lt;wsp:rsid wsp:val=&quot;00106F59&quot;/&gt;&lt;wsp:rsid wsp:val=&quot;00107AFD&quot;/&gt;&lt;wsp:rsid wsp:val=&quot;0011098D&quot;/&gt;&lt;wsp:rsid wsp:val=&quot;00113E44&quot;/&gt;&lt;wsp:rsid wsp:val=&quot;001301AE&quot;/&gt;&lt;wsp:rsid wsp:val=&quot;00135CA1&quot;/&gt;&lt;wsp:rsid wsp:val=&quot;00136322&quot;/&gt;&lt;wsp:rsid wsp:val=&quot;00142F76&quot;/&gt;&lt;wsp:rsid wsp:val=&quot;00145415&quot;/&gt;&lt;wsp:rsid wsp:val=&quot;00164165&quot;/&gt;&lt;wsp:rsid wsp:val=&quot;00166721&quot;/&gt;&lt;wsp:rsid wsp:val=&quot;0016780C&quot;/&gt;&lt;wsp:rsid wsp:val=&quot;001745AD&quot;/&gt;&lt;wsp:rsid wsp:val=&quot;0018199E&quot;/&gt;&lt;wsp:rsid wsp:val=&quot;00184EB3&quot;/&gt;&lt;wsp:rsid wsp:val=&quot;00194A3F&quot;/&gt;&lt;wsp:rsid wsp:val=&quot;001A2B75&quot;/&gt;&lt;wsp:rsid wsp:val=&quot;001A6E93&quot;/&gt;&lt;wsp:rsid wsp:val=&quot;001B13CD&quot;/&gt;&lt;wsp:rsid wsp:val=&quot;001B6559&quot;/&gt;&lt;wsp:rsid wsp:val=&quot;001C4F45&quot;/&gt;&lt;wsp:rsid wsp:val=&quot;001C6EDD&quot;/&gt;&lt;wsp:rsid wsp:val=&quot;001D45DB&quot;/&gt;&lt;wsp:rsid wsp:val=&quot;001D4FF0&quot;/&gt;&lt;wsp:rsid wsp:val=&quot;001D537D&quot;/&gt;&lt;wsp:rsid wsp:val=&quot;001E06DA&quot;/&gt;&lt;wsp:rsid wsp:val=&quot;001E5766&quot;/&gt;&lt;wsp:rsid wsp:val=&quot;001E6646&quot;/&gt;&lt;wsp:rsid wsp:val=&quot;001F01FA&quot;/&gt;&lt;wsp:rsid wsp:val=&quot;001F6EF1&quot;/&gt;&lt;wsp:rsid wsp:val=&quot;001F7839&quot;/&gt;&lt;wsp:rsid wsp:val=&quot;002018D7&quot;/&gt;&lt;wsp:rsid wsp:val=&quot;00202684&quot;/&gt;&lt;wsp:rsid wsp:val=&quot;00206419&quot;/&gt;&lt;wsp:rsid wsp:val=&quot;0020770F&quot;/&gt;&lt;wsp:rsid wsp:val=&quot;00210EFB&quot;/&gt;&lt;wsp:rsid wsp:val=&quot;002175E2&quot;/&gt;&lt;wsp:rsid wsp:val=&quot;00225657&quot;/&gt;&lt;wsp:rsid wsp:val=&quot;002327DA&quot;/&gt;&lt;wsp:rsid wsp:val=&quot;00236357&quot;/&gt;&lt;wsp:rsid wsp:val=&quot;0024428F&quot;/&gt;&lt;wsp:rsid wsp:val=&quot;00250570&quot;/&gt;&lt;wsp:rsid wsp:val=&quot;0026057D&quot;/&gt;&lt;wsp:rsid wsp:val=&quot;00261507&quot;/&gt;&lt;wsp:rsid wsp:val=&quot;00261652&quot;/&gt;&lt;wsp:rsid wsp:val=&quot;002641A6&quot;/&gt;&lt;wsp:rsid wsp:val=&quot;00265321&quot;/&gt;&lt;wsp:rsid wsp:val=&quot;00265D5C&quot;/&gt;&lt;wsp:rsid wsp:val=&quot;002717D9&quot;/&gt;&lt;wsp:rsid wsp:val=&quot;00271C86&quot;/&gt;&lt;wsp:rsid wsp:val=&quot;002726C4&quot;/&gt;&lt;wsp:rsid wsp:val=&quot;00272D44&quot;/&gt;&lt;wsp:rsid wsp:val=&quot;0027306F&quot;/&gt;&lt;wsp:rsid wsp:val=&quot;00275828&quot;/&gt;&lt;wsp:rsid wsp:val=&quot;00284905&quot;/&gt;&lt;wsp:rsid wsp:val=&quot;0028597E&quot;/&gt;&lt;wsp:rsid wsp:val=&quot;00285DAE&quot;/&gt;&lt;wsp:rsid wsp:val=&quot;002864A8&quot;/&gt;&lt;wsp:rsid wsp:val=&quot;00290DC0&quot;/&gt;&lt;wsp:rsid wsp:val=&quot;0029265E&quot;/&gt;&lt;wsp:rsid wsp:val=&quot;00293B47&quot;/&gt;&lt;wsp:rsid wsp:val=&quot;00294FD0&quot;/&gt;&lt;wsp:rsid wsp:val=&quot;00295CBD&quot;/&gt;&lt;wsp:rsid wsp:val=&quot;00296240&quot;/&gt;&lt;wsp:rsid wsp:val=&quot;002A49DD&quot;/&gt;&lt;wsp:rsid wsp:val=&quot;002A528E&quot;/&gt;&lt;wsp:rsid wsp:val=&quot;002B2F38&quot;/&gt;&lt;wsp:rsid wsp:val=&quot;002B6096&quot;/&gt;&lt;wsp:rsid wsp:val=&quot;002C0009&quot;/&gt;&lt;wsp:rsid wsp:val=&quot;002C08FA&quot;/&gt;&lt;wsp:rsid wsp:val=&quot;002C4874&quot;/&gt;&lt;wsp:rsid wsp:val=&quot;002E3C46&quot;/&gt;&lt;wsp:rsid wsp:val=&quot;002E4489&quot;/&gt;&lt;wsp:rsid wsp:val=&quot;002F083B&quot;/&gt;&lt;wsp:rsid wsp:val=&quot;002F7417&quot;/&gt;&lt;wsp:rsid wsp:val=&quot;002F7CDF&quot;/&gt;&lt;wsp:rsid wsp:val=&quot;00300C2A&quot;/&gt;&lt;wsp:rsid wsp:val=&quot;00301E83&quot;/&gt;&lt;wsp:rsid wsp:val=&quot;0030371F&quot;/&gt;&lt;wsp:rsid wsp:val=&quot;00307732&quot;/&gt;&lt;wsp:rsid wsp:val=&quot;003169D5&quot;/&gt;&lt;wsp:rsid wsp:val=&quot;00316B08&quot;/&gt;&lt;wsp:rsid wsp:val=&quot;00320397&quot;/&gt;&lt;wsp:rsid wsp:val=&quot;003203C9&quot;/&gt;&lt;wsp:rsid wsp:val=&quot;00326CC9&quot;/&gt;&lt;wsp:rsid wsp:val=&quot;003308CA&quot;/&gt;&lt;wsp:rsid wsp:val=&quot;00335988&quot;/&gt;&lt;wsp:rsid wsp:val=&quot;00336D6D&quot;/&gt;&lt;wsp:rsid wsp:val=&quot;00337530&quot;/&gt;&lt;wsp:rsid wsp:val=&quot;0034033A&quot;/&gt;&lt;wsp:rsid wsp:val=&quot;003603BE&quot;/&gt;&lt;wsp:rsid wsp:val=&quot;00360EEF&quot;/&gt;&lt;wsp:rsid wsp:val=&quot;0037246E&quot;/&gt;&lt;wsp:rsid wsp:val=&quot;00380E2D&quot;/&gt;&lt;wsp:rsid wsp:val=&quot;0038109D&quot;/&gt;&lt;wsp:rsid wsp:val=&quot;00381399&quot;/&gt;&lt;wsp:rsid wsp:val=&quot;00381D70&quot;/&gt;&lt;wsp:rsid wsp:val=&quot;00390BD6&quot;/&gt;&lt;wsp:rsid wsp:val=&quot;00392AD1&quot;/&gt;&lt;wsp:rsid wsp:val=&quot;0039693F&quot;/&gt;&lt;wsp:rsid wsp:val=&quot;003B06FE&quot;/&gt;&lt;wsp:rsid wsp:val=&quot;003C32CA&quot;/&gt;&lt;wsp:rsid wsp:val=&quot;003C66B4&quot;/&gt;&lt;wsp:rsid wsp:val=&quot;003D52B1&quot;/&gt;&lt;wsp:rsid wsp:val=&quot;003E2F4D&quot;/&gt;&lt;wsp:rsid wsp:val=&quot;003E2F57&quot;/&gt;&lt;wsp:rsid wsp:val=&quot;003E60C5&quot;/&gt;&lt;wsp:rsid wsp:val=&quot;00411950&quot;/&gt;&lt;wsp:rsid wsp:val=&quot;0042341B&quot;/&gt;&lt;wsp:rsid wsp:val=&quot;004234E2&quot;/&gt;&lt;wsp:rsid wsp:val=&quot;00425CCB&quot;/&gt;&lt;wsp:rsid wsp:val=&quot;00440DA6&quot;/&gt;&lt;wsp:rsid wsp:val=&quot;0044443D&quot;/&gt;&lt;wsp:rsid wsp:val=&quot;004539AD&quot;/&gt;&lt;wsp:rsid wsp:val=&quot;00456247&quot;/&gt;&lt;wsp:rsid wsp:val=&quot;004571E8&quot;/&gt;&lt;wsp:rsid wsp:val=&quot;00457FF0&quot;/&gt;&lt;wsp:rsid wsp:val=&quot;004632A7&quot;/&gt;&lt;wsp:rsid wsp:val=&quot;00464B8F&quot;/&gt;&lt;wsp:rsid wsp:val=&quot;00465666&quot;/&gt;&lt;wsp:rsid wsp:val=&quot;0046787D&quot;/&gt;&lt;wsp:rsid wsp:val=&quot;00473782&quot;/&gt;&lt;wsp:rsid wsp:val=&quot;004760DC&quot;/&gt;&lt;wsp:rsid wsp:val=&quot;0047724E&quot;/&gt;&lt;wsp:rsid wsp:val=&quot;00484E62&quot;/&gt;&lt;wsp:rsid wsp:val=&quot;004864A4&quot;/&gt;&lt;wsp:rsid wsp:val=&quot;00494FEA&quot;/&gt;&lt;wsp:rsid wsp:val=&quot;004976B5&quot;/&gt;&lt;wsp:rsid wsp:val=&quot;004A1BFE&quot;/&gt;&lt;wsp:rsid wsp:val=&quot;004A34D1&quot;/&gt;&lt;wsp:rsid wsp:val=&quot;004A425D&quot;/&gt;&lt;wsp:rsid wsp:val=&quot;004A4A7C&quot;/&gt;&lt;wsp:rsid wsp:val=&quot;004A5490&quot;/&gt;&lt;wsp:rsid wsp:val=&quot;004B2BE7&quot;/&gt;&lt;wsp:rsid wsp:val=&quot;004B3F8F&quot;/&gt;&lt;wsp:rsid wsp:val=&quot;004B61FF&quot;/&gt;&lt;wsp:rsid wsp:val=&quot;004B6BD5&quot;/&gt;&lt;wsp:rsid wsp:val=&quot;004B6EFB&quot;/&gt;&lt;wsp:rsid wsp:val=&quot;004C14AE&quot;/&gt;&lt;wsp:rsid wsp:val=&quot;004C7D81&quot;/&gt;&lt;wsp:rsid wsp:val=&quot;004D3249&quot;/&gt;&lt;wsp:rsid wsp:val=&quot;004D33AA&quot;/&gt;&lt;wsp:rsid wsp:val=&quot;004D79C4&quot;/&gt;&lt;wsp:rsid wsp:val=&quot;004E4DD3&quot;/&gt;&lt;wsp:rsid wsp:val=&quot;004F4819&quot;/&gt;&lt;wsp:rsid wsp:val=&quot;004F576C&quot;/&gt;&lt;wsp:rsid wsp:val=&quot;004F71BD&quot;/&gt;&lt;wsp:rsid wsp:val=&quot;00501DC4&quot;/&gt;&lt;wsp:rsid wsp:val=&quot;00502F1D&quot;/&gt;&lt;wsp:rsid wsp:val=&quot;005104BB&quot;/&gt;&lt;wsp:rsid wsp:val=&quot;00515C34&quot;/&gt;&lt;wsp:rsid wsp:val=&quot;0051737E&quot;/&gt;&lt;wsp:rsid wsp:val=&quot;0051784A&quot;/&gt;&lt;wsp:rsid wsp:val=&quot;00517AED&quot;/&gt;&lt;wsp:rsid wsp:val=&quot;0052164C&quot;/&gt;&lt;wsp:rsid wsp:val=&quot;005231AD&quot;/&gt;&lt;wsp:rsid wsp:val=&quot;005243D5&quot;/&gt;&lt;wsp:rsid wsp:val=&quot;00524D67&quot;/&gt;&lt;wsp:rsid wsp:val=&quot;00527C54&quot;/&gt;&lt;wsp:rsid wsp:val=&quot;00531815&quot;/&gt;&lt;wsp:rsid wsp:val=&quot;0053267C&quot;/&gt;&lt;wsp:rsid wsp:val=&quot;00542AA4&quot;/&gt;&lt;wsp:rsid wsp:val=&quot;00542D80&quot;/&gt;&lt;wsp:rsid wsp:val=&quot;005452E9&quot;/&gt;&lt;wsp:rsid wsp:val=&quot;005459B1&quot;/&gt;&lt;wsp:rsid wsp:val=&quot;00546A91&quot;/&gt;&lt;wsp:rsid wsp:val=&quot;00552A25&quot;/&gt;&lt;wsp:rsid wsp:val=&quot;00553572&quot;/&gt;&lt;wsp:rsid wsp:val=&quot;00556D9C&quot;/&gt;&lt;wsp:rsid wsp:val=&quot;00570E11&quot;/&gt;&lt;wsp:rsid wsp:val=&quot;00575BDD&quot;/&gt;&lt;wsp:rsid wsp:val=&quot;00577C8A&quot;/&gt;&lt;wsp:rsid wsp:val=&quot;00581BE1&quot;/&gt;&lt;wsp:rsid wsp:val=&quot;005A03B5&quot;/&gt;&lt;wsp:rsid wsp:val=&quot;005A4F63&quot;/&gt;&lt;wsp:rsid wsp:val=&quot;005A6306&quot;/&gt;&lt;wsp:rsid wsp:val=&quot;005A66B9&quot;/&gt;&lt;wsp:rsid wsp:val=&quot;005B371B&quot;/&gt;&lt;wsp:rsid wsp:val=&quot;005B49AF&quot;/&gt;&lt;wsp:rsid wsp:val=&quot;005B554B&quot;/&gt;&lt;wsp:rsid wsp:val=&quot;005B571D&quot;/&gt;&lt;wsp:rsid wsp:val=&quot;005C0112&quot;/&gt;&lt;wsp:rsid wsp:val=&quot;005C4F51&quot;/&gt;&lt;wsp:rsid wsp:val=&quot;005E0AB3&quot;/&gt;&lt;wsp:rsid wsp:val=&quot;005E1676&quot;/&gt;&lt;wsp:rsid wsp:val=&quot;005E2977&quot;/&gt;&lt;wsp:rsid wsp:val=&quot;005F2F81&quot;/&gt;&lt;wsp:rsid wsp:val=&quot;005F3AC7&quot;/&gt;&lt;wsp:rsid wsp:val=&quot;006003F8&quot;/&gt;&lt;wsp:rsid wsp:val=&quot;00606C4D&quot;/&gt;&lt;wsp:rsid wsp:val=&quot;00613BD9&quot;/&gt;&lt;wsp:rsid wsp:val=&quot;00620CF3&quot;/&gt;&lt;wsp:rsid wsp:val=&quot;00623F56&quot;/&gt;&lt;wsp:rsid wsp:val=&quot;00646C2D&quot;/&gt;&lt;wsp:rsid wsp:val=&quot;00647DE9&quot;/&gt;&lt;wsp:rsid wsp:val=&quot;006552F8&quot;/&gt;&lt;wsp:rsid wsp:val=&quot;006633FA&quot;/&gt;&lt;wsp:rsid wsp:val=&quot;006638F0&quot;/&gt;&lt;wsp:rsid wsp:val=&quot;00670A2C&quot;/&gt;&lt;wsp:rsid wsp:val=&quot;00673897&quot;/&gt;&lt;wsp:rsid wsp:val=&quot;00682128&quot;/&gt;&lt;wsp:rsid wsp:val=&quot;00682C24&quot;/&gt;&lt;wsp:rsid wsp:val=&quot;006841A3&quot;/&gt;&lt;wsp:rsid wsp:val=&quot;00697865&quot;/&gt;&lt;wsp:rsid wsp:val=&quot;006A1FAE&quot;/&gt;&lt;wsp:rsid wsp:val=&quot;006A5210&quot;/&gt;&lt;wsp:rsid wsp:val=&quot;006B1A31&quot;/&gt;&lt;wsp:rsid wsp:val=&quot;006B1FE7&quot;/&gt;&lt;wsp:rsid wsp:val=&quot;006B5ED1&quot;/&gt;&lt;wsp:rsid wsp:val=&quot;006D6657&quot;/&gt;&lt;wsp:rsid wsp:val=&quot;006E554C&quot;/&gt;&lt;wsp:rsid wsp:val=&quot;006F49D8&quot;/&gt;&lt;wsp:rsid wsp:val=&quot;006F5E53&quot;/&gt;&lt;wsp:rsid wsp:val=&quot;00701236&quot;/&gt;&lt;wsp:rsid wsp:val=&quot;00704A9C&quot;/&gt;&lt;wsp:rsid wsp:val=&quot;00705D83&quot;/&gt;&lt;wsp:rsid wsp:val=&quot;00707001&quot;/&gt;&lt;wsp:rsid wsp:val=&quot;007077A3&quot;/&gt;&lt;wsp:rsid wsp:val=&quot;00707D27&quot;/&gt;&lt;wsp:rsid wsp:val=&quot;00711617&quot;/&gt;&lt;wsp:rsid wsp:val=&quot;00716576&quot;/&gt;&lt;wsp:rsid wsp:val=&quot;00717371&quot;/&gt;&lt;wsp:rsid wsp:val=&quot;00721544&quot;/&gt;&lt;wsp:rsid wsp:val=&quot;00726A14&quot;/&gt;&lt;wsp:rsid wsp:val=&quot;00727338&quot;/&gt;&lt;wsp:rsid wsp:val=&quot;00727DB7&quot;/&gt;&lt;wsp:rsid wsp:val=&quot;0073051F&quot;/&gt;&lt;wsp:rsid wsp:val=&quot;00732B4B&quot;/&gt;&lt;wsp:rsid wsp:val=&quot;007434A3&quot;/&gt;&lt;wsp:rsid wsp:val=&quot;0074562C&quot;/&gt;&lt;wsp:rsid wsp:val=&quot;0074608A&quot;/&gt;&lt;wsp:rsid wsp:val=&quot;00751632&quot;/&gt;&lt;wsp:rsid wsp:val=&quot;00753770&quot;/&gt;&lt;wsp:rsid wsp:val=&quot;007554B3&quot;/&gt;&lt;wsp:rsid wsp:val=&quot;00760DB2&quot;/&gt;&lt;wsp:rsid wsp:val=&quot;007628D5&quot;/&gt;&lt;wsp:rsid wsp:val=&quot;00764330&quot;/&gt;&lt;wsp:rsid wsp:val=&quot;007804F3&quot;/&gt;&lt;wsp:rsid wsp:val=&quot;0078491A&quot;/&gt;&lt;wsp:rsid wsp:val=&quot;007867B1&quot;/&gt;&lt;wsp:rsid wsp:val=&quot;00790D4B&quot;/&gt;&lt;wsp:rsid wsp:val=&quot;007914F9&quot;/&gt;&lt;wsp:rsid wsp:val=&quot;0079169C&quot;/&gt;&lt;wsp:rsid wsp:val=&quot;00794C27&quot;/&gt;&lt;wsp:rsid wsp:val=&quot;00794F56&quot;/&gt;&lt;wsp:rsid wsp:val=&quot;00795F89&quot;/&gt;&lt;wsp:rsid wsp:val=&quot;00797968&quot;/&gt;&lt;wsp:rsid wsp:val=&quot;00797D1E&quot;/&gt;&lt;wsp:rsid wsp:val=&quot;007A38D2&quot;/&gt;&lt;wsp:rsid wsp:val=&quot;007A3D3E&quot;/&gt;&lt;wsp:rsid wsp:val=&quot;007A3D52&quot;/&gt;&lt;wsp:rsid wsp:val=&quot;007B44B5&quot;/&gt;&lt;wsp:rsid wsp:val=&quot;007B63C7&quot;/&gt;&lt;wsp:rsid wsp:val=&quot;007C6969&quot;/&gt;&lt;wsp:rsid wsp:val=&quot;007D7C1A&quot;/&gt;&lt;wsp:rsid wsp:val=&quot;007E1207&quot;/&gt;&lt;wsp:rsid wsp:val=&quot;007E24D3&quot;/&gt;&lt;wsp:rsid wsp:val=&quot;007F1D39&quot;/&gt;&lt;wsp:rsid wsp:val=&quot;007F30CD&quot;/&gt;&lt;wsp:rsid wsp:val=&quot;007F4E79&quot;/&gt;&lt;wsp:rsid wsp:val=&quot;00811CA6&quot;/&gt;&lt;wsp:rsid wsp:val=&quot;008132B9&quot;/&gt;&lt;wsp:rsid wsp:val=&quot;00834DE6&quot;/&gt;&lt;wsp:rsid wsp:val=&quot;00835592&quot;/&gt;&lt;wsp:rsid wsp:val=&quot;00835A4C&quot;/&gt;&lt;wsp:rsid wsp:val=&quot;00836DD2&quot;/&gt;&lt;wsp:rsid wsp:val=&quot;00837488&quot;/&gt;&lt;wsp:rsid wsp:val=&quot;008400C3&quot;/&gt;&lt;wsp:rsid wsp:val=&quot;008412BB&quot;/&gt;&lt;wsp:rsid wsp:val=&quot;0084339E&quot;/&gt;&lt;wsp:rsid wsp:val=&quot;008469A0&quot;/&gt;&lt;wsp:rsid wsp:val=&quot;00852F09&quot;/&gt;&lt;wsp:rsid wsp:val=&quot;0086299A&quot;/&gt;&lt;wsp:rsid wsp:val=&quot;0086364B&quot;/&gt;&lt;wsp:rsid wsp:val=&quot;00863930&quot;/&gt;&lt;wsp:rsid wsp:val=&quot;00867224&quot;/&gt;&lt;wsp:rsid wsp:val=&quot;008830E3&quot;/&gt;&lt;wsp:rsid wsp:val=&quot;00886B71&quot;/&gt;&lt;wsp:rsid wsp:val=&quot;00887F80&quot;/&gt;&lt;wsp:rsid wsp:val=&quot;00890372&quot;/&gt;&lt;wsp:rsid wsp:val=&quot;008A0D9B&quot;/&gt;&lt;wsp:rsid wsp:val=&quot;008B065D&quot;/&gt;&lt;wsp:rsid wsp:val=&quot;008B1281&quot;/&gt;&lt;wsp:rsid wsp:val=&quot;008B15B1&quot;/&gt;&lt;wsp:rsid wsp:val=&quot;008B226B&quot;/&gt;&lt;wsp:rsid wsp:val=&quot;008B54D4&quot;/&gt;&lt;wsp:rsid wsp:val=&quot;008C0FE1&quot;/&gt;&lt;wsp:rsid wsp:val=&quot;008C2366&quot;/&gt;&lt;wsp:rsid wsp:val=&quot;008F0C97&quot;/&gt;&lt;wsp:rsid wsp:val=&quot;009011C2&quot;/&gt;&lt;wsp:rsid wsp:val=&quot;00913AEF&quot;/&gt;&lt;wsp:rsid wsp:val=&quot;0093185E&quot;/&gt;&lt;wsp:rsid wsp:val=&quot;0093223C&quot;/&gt;&lt;wsp:rsid wsp:val=&quot;009336CE&quot;/&gt;&lt;wsp:rsid wsp:val=&quot;00934A5D&quot;/&gt;&lt;wsp:rsid wsp:val=&quot;00935867&quot;/&gt;&lt;wsp:rsid wsp:val=&quot;00946D4D&quot;/&gt;&lt;wsp:rsid wsp:val=&quot;00951CE1&quot;/&gt;&lt;wsp:rsid wsp:val=&quot;00952524&quot;/&gt;&lt;wsp:rsid wsp:val=&quot;009530D5&quot;/&gt;&lt;wsp:rsid wsp:val=&quot;00962D5F&quot;/&gt;&lt;wsp:rsid wsp:val=&quot;00966173&quot;/&gt;&lt;wsp:rsid wsp:val=&quot;00966BEE&quot;/&gt;&lt;wsp:rsid wsp:val=&quot;0097022C&quot;/&gt;&lt;wsp:rsid wsp:val=&quot;009727E7&quot;/&gt;&lt;wsp:rsid wsp:val=&quot;00973CA9&quot;/&gt;&lt;wsp:rsid wsp:val=&quot;009823CD&quot;/&gt;&lt;wsp:rsid wsp:val=&quot;00982E97&quot;/&gt;&lt;wsp:rsid wsp:val=&quot;00990119&quot;/&gt;&lt;wsp:rsid wsp:val=&quot;00992BD0&quot;/&gt;&lt;wsp:rsid wsp:val=&quot;0099453E&quot;/&gt;&lt;wsp:rsid wsp:val=&quot;009A18A8&quot;/&gt;&lt;wsp:rsid wsp:val=&quot;009B32DA&quot;/&gt;&lt;wsp:rsid wsp:val=&quot;009B570F&quot;/&gt;&lt;wsp:rsid wsp:val=&quot;009B66E3&quot;/&gt;&lt;wsp:rsid wsp:val=&quot;009C013D&quot;/&gt;&lt;wsp:rsid wsp:val=&quot;009C27CA&quot;/&gt;&lt;wsp:rsid wsp:val=&quot;009C2DED&quot;/&gt;&lt;wsp:rsid wsp:val=&quot;009E62AD&quot;/&gt;&lt;wsp:rsid wsp:val=&quot;009E7762&quot;/&gt;&lt;wsp:rsid wsp:val=&quot;009F654D&quot;/&gt;&lt;wsp:rsid wsp:val=&quot;00A0363F&quot;/&gt;&lt;wsp:rsid wsp:val=&quot;00A04A35&quot;/&gt;&lt;wsp:rsid wsp:val=&quot;00A05552&quot;/&gt;&lt;wsp:rsid wsp:val=&quot;00A11A99&quot;/&gt;&lt;wsp:rsid wsp:val=&quot;00A12274&quot;/&gt;&lt;wsp:rsid wsp:val=&quot;00A16FFA&quot;/&gt;&lt;wsp:rsid wsp:val=&quot;00A23E72&quot;/&gt;&lt;wsp:rsid wsp:val=&quot;00A53E95&quot;/&gt;&lt;wsp:rsid wsp:val=&quot;00A57EE4&quot;/&gt;&lt;wsp:rsid wsp:val=&quot;00A60976&quot;/&gt;&lt;wsp:rsid wsp:val=&quot;00A6526C&quot;/&gt;&lt;wsp:rsid wsp:val=&quot;00A725A4&quot;/&gt;&lt;wsp:rsid wsp:val=&quot;00A779A2&quot;/&gt;&lt;wsp:rsid wsp:val=&quot;00A81FD8&quot;/&gt;&lt;wsp:rsid wsp:val=&quot;00A82E6F&quot;/&gt;&lt;wsp:rsid wsp:val=&quot;00A83230&quot;/&gt;&lt;wsp:rsid wsp:val=&quot;00A903E0&quot;/&gt;&lt;wsp:rsid wsp:val=&quot;00A952D6&quot;/&gt;&lt;wsp:rsid wsp:val=&quot;00A962DC&quot;/&gt;&lt;wsp:rsid wsp:val=&quot;00A979E9&quot;/&gt;&lt;wsp:rsid wsp:val=&quot;00A97C7F&quot;/&gt;&lt;wsp:rsid wsp:val=&quot;00AA080C&quot;/&gt;&lt;wsp:rsid wsp:val=&quot;00AA3088&quot;/&gt;&lt;wsp:rsid wsp:val=&quot;00AB775F&quot;/&gt;&lt;wsp:rsid wsp:val=&quot;00AC7C1D&quot;/&gt;&lt;wsp:rsid wsp:val=&quot;00AD7160&quot;/&gt;&lt;wsp:rsid wsp:val=&quot;00AF1521&quot;/&gt;&lt;wsp:rsid wsp:val=&quot;00AF3118&quot;/&gt;&lt;wsp:rsid wsp:val=&quot;00AF7448&quot;/&gt;&lt;wsp:rsid wsp:val=&quot;00B05BCE&quot;/&gt;&lt;wsp:rsid wsp:val=&quot;00B11309&quot;/&gt;&lt;wsp:rsid wsp:val=&quot;00B1778D&quot;/&gt;&lt;wsp:rsid wsp:val=&quot;00B21565&quot;/&gt;&lt;wsp:rsid wsp:val=&quot;00B372CA&quot;/&gt;&lt;wsp:rsid wsp:val=&quot;00B379A6&quot;/&gt;&lt;wsp:rsid wsp:val=&quot;00B42DDF&quot;/&gt;&lt;wsp:rsid wsp:val=&quot;00B4488D&quot;/&gt;&lt;wsp:rsid wsp:val=&quot;00B54632&quot;/&gt;&lt;wsp:rsid wsp:val=&quot;00B608B4&quot;/&gt;&lt;wsp:rsid wsp:val=&quot;00B60C51&quot;/&gt;&lt;wsp:rsid wsp:val=&quot;00B6530E&quot;/&gt;&lt;wsp:rsid wsp:val=&quot;00B92F4B&quot;/&gt;&lt;wsp:rsid wsp:val=&quot;00B93873&quot;/&gt;&lt;wsp:rsid wsp:val=&quot;00B97096&quot;/&gt;&lt;wsp:rsid wsp:val=&quot;00BA0825&quot;/&gt;&lt;wsp:rsid wsp:val=&quot;00BA26BB&quot;/&gt;&lt;wsp:rsid wsp:val=&quot;00BC6408&quot;/&gt;&lt;wsp:rsid wsp:val=&quot;00BD4460&quot;/&gt;&lt;wsp:rsid wsp:val=&quot;00BE2CE0&quot;/&gt;&lt;wsp:rsid wsp:val=&quot;00BE5FFF&quot;/&gt;&lt;wsp:rsid wsp:val=&quot;00BF7903&quot;/&gt;&lt;wsp:rsid wsp:val=&quot;00C029E0&quot;/&gt;&lt;wsp:rsid wsp:val=&quot;00C064E0&quot;/&gt;&lt;wsp:rsid wsp:val=&quot;00C10812&quot;/&gt;&lt;wsp:rsid wsp:val=&quot;00C14E76&quot;/&gt;&lt;wsp:rsid wsp:val=&quot;00C2212D&quot;/&gt;&lt;wsp:rsid wsp:val=&quot;00C24011&quot;/&gt;&lt;wsp:rsid wsp:val=&quot;00C308B6&quot;/&gt;&lt;wsp:rsid wsp:val=&quot;00C35797&quot;/&gt;&lt;wsp:rsid wsp:val=&quot;00C35CDF&quot;/&gt;&lt;wsp:rsid wsp:val=&quot;00C41933&quot;/&gt;&lt;wsp:rsid wsp:val=&quot;00C46C9A&quot;/&gt;&lt;wsp:rsid wsp:val=&quot;00C5063C&quot;/&gt;&lt;wsp:rsid wsp:val=&quot;00C52F71&quot;/&gt;&lt;wsp:rsid wsp:val=&quot;00C556C1&quot;/&gt;&lt;wsp:rsid wsp:val=&quot;00C62460&quot;/&gt;&lt;wsp:rsid wsp:val=&quot;00C6320A&quot;/&gt;&lt;wsp:rsid wsp:val=&quot;00C66F2B&quot;/&gt;&lt;wsp:rsid wsp:val=&quot;00C674D7&quot;/&gt;&lt;wsp:rsid wsp:val=&quot;00C74B81&quot;/&gt;&lt;wsp:rsid wsp:val=&quot;00C7714E&quot;/&gt;&lt;wsp:rsid wsp:val=&quot;00C82B89&quot;/&gt;&lt;wsp:rsid wsp:val=&quot;00C835FC&quot;/&gt;&lt;wsp:rsid wsp:val=&quot;00C87C27&quot;/&gt;&lt;wsp:rsid wsp:val=&quot;00C9234B&quot;/&gt;&lt;wsp:rsid wsp:val=&quot;00C93A76&quot;/&gt;&lt;wsp:rsid wsp:val=&quot;00C96AFF&quot;/&gt;&lt;wsp:rsid wsp:val=&quot;00C974F4&quot;/&gt;&lt;wsp:rsid wsp:val=&quot;00CB0B34&quot;/&gt;&lt;wsp:rsid wsp:val=&quot;00CB4D4A&quot;/&gt;&lt;wsp:rsid wsp:val=&quot;00CC232F&quot;/&gt;&lt;wsp:rsid wsp:val=&quot;00CC3367&quot;/&gt;&lt;wsp:rsid wsp:val=&quot;00CD15FD&quot;/&gt;&lt;wsp:rsid wsp:val=&quot;00CD2509&quot;/&gt;&lt;wsp:rsid wsp:val=&quot;00CE5CC0&quot;/&gt;&lt;wsp:rsid wsp:val=&quot;00CE7D2B&quot;/&gt;&lt;wsp:rsid wsp:val=&quot;00CF5BAE&quot;/&gt;&lt;wsp:rsid wsp:val=&quot;00CF7574&quot;/&gt;&lt;wsp:rsid wsp:val=&quot;00CF7F8F&quot;/&gt;&lt;wsp:rsid wsp:val=&quot;00D01603&quot;/&gt;&lt;wsp:rsid wsp:val=&quot;00D0592E&quot;/&gt;&lt;wsp:rsid wsp:val=&quot;00D06EC9&quot;/&gt;&lt;wsp:rsid wsp:val=&quot;00D15234&quot;/&gt;&lt;wsp:rsid wsp:val=&quot;00D17B6A&quot;/&gt;&lt;wsp:rsid wsp:val=&quot;00D32896&quot;/&gt;&lt;wsp:rsid wsp:val=&quot;00D33D31&quot;/&gt;&lt;wsp:rsid wsp:val=&quot;00D3591C&quot;/&gt;&lt;wsp:rsid wsp:val=&quot;00D35CB0&quot;/&gt;&lt;wsp:rsid wsp:val=&quot;00D50927&quot;/&gt;&lt;wsp:rsid wsp:val=&quot;00D51F39&quot;/&gt;&lt;wsp:rsid wsp:val=&quot;00D600AF&quot;/&gt;&lt;wsp:rsid wsp:val=&quot;00D6236E&quot;/&gt;&lt;wsp:rsid wsp:val=&quot;00D752E3&quot;/&gt;&lt;wsp:rsid wsp:val=&quot;00D91DA7&quot;/&gt;&lt;wsp:rsid wsp:val=&quot;00D93990&quot;/&gt;&lt;wsp:rsid wsp:val=&quot;00DA24D8&quot;/&gt;&lt;wsp:rsid wsp:val=&quot;00DA43A3&quot;/&gt;&lt;wsp:rsid wsp:val=&quot;00DB2FCC&quot;/&gt;&lt;wsp:rsid wsp:val=&quot;00DB4ACA&quot;/&gt;&lt;wsp:rsid wsp:val=&quot;00DC35D0&quot;/&gt;&lt;wsp:rsid wsp:val=&quot;00DC37F8&quot;/&gt;&lt;wsp:rsid wsp:val=&quot;00DC73F4&quot;/&gt;&lt;wsp:rsid wsp:val=&quot;00DD0410&quot;/&gt;&lt;wsp:rsid wsp:val=&quot;00DD5E76&quot;/&gt;&lt;wsp:rsid wsp:val=&quot;00DD754E&quot;/&gt;&lt;wsp:rsid wsp:val=&quot;00DD7AF4&quot;/&gt;&lt;wsp:rsid wsp:val=&quot;00DE229D&quot;/&gt;&lt;wsp:rsid wsp:val=&quot;00DE3201&quot;/&gt;&lt;wsp:rsid wsp:val=&quot;00DE4734&quot;/&gt;&lt;wsp:rsid wsp:val=&quot;00DE6F4B&quot;/&gt;&lt;wsp:rsid wsp:val=&quot;00DE74C3&quot;/&gt;&lt;wsp:rsid wsp:val=&quot;00DF3674&quot;/&gt;&lt;wsp:rsid wsp:val=&quot;00DF5C6E&quot;/&gt;&lt;wsp:rsid wsp:val=&quot;00E11274&quot;/&gt;&lt;wsp:rsid wsp:val=&quot;00E20BE2&quot;/&gt;&lt;wsp:rsid wsp:val=&quot;00E243A7&quot;/&gt;&lt;wsp:rsid wsp:val=&quot;00E250E5&quot;/&gt;&lt;wsp:rsid wsp:val=&quot;00E35A6B&quot;/&gt;&lt;wsp:rsid wsp:val=&quot;00E36512&quot;/&gt;&lt;wsp:rsid wsp:val=&quot;00E408B0&quot;/&gt;&lt;wsp:rsid wsp:val=&quot;00E45F73&quot;/&gt;&lt;wsp:rsid wsp:val=&quot;00E472A7&quot;/&gt;&lt;wsp:rsid wsp:val=&quot;00E47BBE&quot;/&gt;&lt;wsp:rsid wsp:val=&quot;00E50D76&quot;/&gt;&lt;wsp:rsid wsp:val=&quot;00E52AF8&quot;/&gt;&lt;wsp:rsid wsp:val=&quot;00E6071D&quot;/&gt;&lt;wsp:rsid wsp:val=&quot;00E70803&quot;/&gt;&lt;wsp:rsid wsp:val=&quot;00E7104A&quot;/&gt;&lt;wsp:rsid wsp:val=&quot;00E752E6&quot;/&gt;&lt;wsp:rsid wsp:val=&quot;00E808E7&quot;/&gt;&lt;wsp:rsid wsp:val=&quot;00E8183C&quot;/&gt;&lt;wsp:rsid wsp:val=&quot;00E92274&quot;/&gt;&lt;wsp:rsid wsp:val=&quot;00EA489E&quot;/&gt;&lt;wsp:rsid wsp:val=&quot;00EA4C8B&quot;/&gt;&lt;wsp:rsid wsp:val=&quot;00EA5F43&quot;/&gt;&lt;wsp:rsid wsp:val=&quot;00EB56EF&quot;/&gt;&lt;wsp:rsid wsp:val=&quot;00EC275D&quot;/&gt;&lt;wsp:rsid wsp:val=&quot;00EC2852&quot;/&gt;&lt;wsp:rsid wsp:val=&quot;00EC7820&quot;/&gt;&lt;wsp:rsid wsp:val=&quot;00ED29CE&quot;/&gt;&lt;wsp:rsid wsp:val=&quot;00ED6AD6&quot;/&gt;&lt;wsp:rsid wsp:val=&quot;00EE3C1E&quot;/&gt;&lt;wsp:rsid wsp:val=&quot;00EE3DD2&quot;/&gt;&lt;wsp:rsid wsp:val=&quot;00EE59A8&quot;/&gt;&lt;wsp:rsid wsp:val=&quot;00EE744C&quot;/&gt;&lt;wsp:rsid wsp:val=&quot;00EE7686&quot;/&gt;&lt;wsp:rsid wsp:val=&quot;00F06BF4&quot;/&gt;&lt;wsp:rsid wsp:val=&quot;00F12785&quot;/&gt;&lt;wsp:rsid wsp:val=&quot;00F145BD&quot;/&gt;&lt;wsp:rsid wsp:val=&quot;00F17E3D&quot;/&gt;&lt;wsp:rsid wsp:val=&quot;00F22C59&quot;/&gt;&lt;wsp:rsid wsp:val=&quot;00F22E56&quot;/&gt;&lt;wsp:rsid wsp:val=&quot;00F27F7A&quot;/&gt;&lt;wsp:rsid wsp:val=&quot;00F30004&quot;/&gt;&lt;wsp:rsid wsp:val=&quot;00F318CA&quot;/&gt;&lt;wsp:rsid wsp:val=&quot;00F333D7&quot;/&gt;&lt;wsp:rsid wsp:val=&quot;00F356FF&quot;/&gt;&lt;wsp:rsid wsp:val=&quot;00F407E7&quot;/&gt;&lt;wsp:rsid wsp:val=&quot;00F44CE1&quot;/&gt;&lt;wsp:rsid wsp:val=&quot;00F47CDA&quot;/&gt;&lt;wsp:rsid wsp:val=&quot;00F537EB&quot;/&gt;&lt;wsp:rsid wsp:val=&quot;00F552A0&quot;/&gt;&lt;wsp:rsid wsp:val=&quot;00F61962&quot;/&gt;&lt;wsp:rsid wsp:val=&quot;00F634E1&quot;/&gt;&lt;wsp:rsid wsp:val=&quot;00F66088&quot;/&gt;&lt;wsp:rsid wsp:val=&quot;00F67708&quot;/&gt;&lt;wsp:rsid wsp:val=&quot;00F73DA4&quot;/&gt;&lt;wsp:rsid wsp:val=&quot;00F7403A&quot;/&gt;&lt;wsp:rsid wsp:val=&quot;00F805CE&quot;/&gt;&lt;wsp:rsid wsp:val=&quot;00F8251C&quot;/&gt;&lt;wsp:rsid wsp:val=&quot;00F85BE8&quot;/&gt;&lt;wsp:rsid wsp:val=&quot;00F9528B&quot;/&gt;&lt;wsp:rsid wsp:val=&quot;00F969A9&quot;/&gt;&lt;wsp:rsid wsp:val=&quot;00F97AF5&quot;/&gt;&lt;wsp:rsid wsp:val=&quot;00FA5FAD&quot;/&gt;&lt;wsp:rsid wsp:val=&quot;00FB33F0&quot;/&gt;&lt;wsp:rsid wsp:val=&quot;00FB658A&quot;/&gt;&lt;wsp:rsid wsp:val=&quot;00FB6E98&quot;/&gt;&lt;wsp:rsid wsp:val=&quot;00FC2327&quot;/&gt;&lt;wsp:rsid wsp:val=&quot;00FC5172&quot;/&gt;&lt;wsp:rsid wsp:val=&quot;00FC5E08&quot;/&gt;&lt;wsp:rsid wsp:val=&quot;00FC6FAC&quot;/&gt;&lt;wsp:rsid wsp:val=&quot;00FD4D00&quot;/&gt;&lt;wsp:rsid wsp:val=&quot;00FD6930&quot;/&gt;&lt;wsp:rsid wsp:val=&quot;00FE60AD&quot;/&gt;&lt;wsp:rsid wsp:val=&quot;00FF020B&quot;/&gt;&lt;wsp:rsid wsp:val=&quot;00FF24A3&quot;/&gt;&lt;/wsp:rsids&gt;&lt;/w:docPr&gt;&lt;w:body&gt;&lt;wx:sect&gt;&lt;w:p wsp:rsidR=&quot;00000000&quot; wsp:rsidRPr=&quot;00CC3367&quot; wsp:rsidRDefault=&quot;00CC3367&quot; wsp:rsidP=&quot;00CC3367&quot;&gt;&lt;m:oMathPara&gt;&lt;m:oMathParaPr&gt;&lt;m:jc m:val=&quot;centerGroup&quot;/&gt;&lt;/m:oMathParaPr&gt;&lt;m:oMath&gt;&lt;m:r&gt;&lt;w:rPr&gt;&lt;w:rFonts w:ascii=&quot;Cambria Math&quot; w:h-ansi=&quot;Cambria Math&quot;/&gt;&lt;wx:font wx:val=&quot;Cambria Math&quot;/&gt;&lt;w:i/&gt;&lt;w:i-cs/&gt;&lt;w:color w:val=&quot;000000&quot;/&gt;&lt;w:kern w:val=&quot;24&quot;/&gt;&lt;w:sz w:val=&quot;36&quot;/&gt;&lt;w:sz-cs w:val=&quot;36&quot;/&gt;&lt;/w:rPr&gt;&lt;m:t&gt;k=&lt;/m:t&gt;&lt;/m:r&gt;&lt;m:f&gt;&lt;m:fPr&gt;&lt;m:ctrlPr&gt;&lt;w:rPr&gt;&lt;w:rFonts w:ascii=&quot;Cambria Math&quot; w:fareast=&quot;Times New Roman&quot; w:h-ansi=&quot;Cambria Math&quot;/&gt;&lt;wx:font wx:val=&quot;Cambria Math&quot;/&gt;&lt;w:i/&gt;&lt;w:i-cs/&gt;&lt;w:color w:val=&quot;000000&quot;/&gt;&lt;w:kern w:val=&quot;24&quot;/&gt;&lt;w:sz w:val=&quot;36&quot;/&gt;&lt;w:sz-cs w:val=&quot;36&quot;/&gt;&lt;/w:rPr&gt;&lt;/m:ctrlPr&gt;&lt;/m:fPr&gt;&lt;m:num&gt;&lt;m:r&gt;&lt;w:rPr&gt;&lt;w:rFonts w:ascii=&quot;Cambria Math&quot; w:h-ansi=&quot;Cambria Math&quot;/&gt;&lt;wx:font wx:val=&quot;Cambria Math&quot;/&gt;&lt;w:i/&gt;&lt;w:i-cs/&gt;&lt;w:color w:val=&quot;000000&quot;/&gt;&lt;w:kern w:val=&quot;24&quot;/&gt;&lt;w:sz w:val=&quot;36&quot;/&gt;&lt;w:sz-cs w:val=&quot;36&quot;/&gt;&lt;/w:rPr&gt;&lt;m:t&gt;1&lt;/m:t&gt;&lt;/m:r&gt;&lt;/m:num&gt;&lt;m:den&gt;&lt;m:r&gt;&lt;w:rPr&gt;&lt;w:rFonts w:ascii=&quot;Cambria Math&quot; w:fareast=&quot;Cambria Math&quot; w:h-ansi=&quot;Cambria Math&quot;/&gt;&lt;wx:font wx:val=&quot;Cambria Math&quot;/&gt;&lt;w:i/&gt;&lt;w:i-cs/&gt;&lt;w:color w:val=&quot;000000&quot;/&gt;&lt;w:kern w:val=&quot;24&quot;/&gt;&lt;w:sz w:val=&quot;36&quot;/&gt;&lt;w:sz-cs w:val=&quot;36&quot;/&gt;&lt;/w:rPr&gt;&lt;m:t&gt;??&lt;/m:t&gt;&lt;/m:r&gt;&lt;/m:den&gt;&lt;/m:f&gt;&lt;m:r&gt;&lt;w:rPr&gt;&lt;w:rFonts w:ascii=&quot;Cambria Math&quot; w:fareast=&quot;Cambria Math&quot; w:h-ansi=&quot;Cambria Math&quot;/&gt;&lt;wx:font wx:val=&quot;Cambria Math&quot;/&gt;&lt;w:i/&gt;&lt;w:i-cs/&gt;&lt;w:color w:val=&quot;000000&quot;/&gt;&lt;w:kern w:val=&quot;24&quot;/&gt;&lt;w:sz w:val=&quot;36&quot;/&gt;&lt;w:sz-cs w:val=&quot;36&quot;/&gt;&lt;/w:rPr&gt;&lt;m:t&gt;=&lt;/m:t&gt;&lt;/m:r&gt;&lt;m:sSub&gt;&lt;m:sSubPr&gt;&lt;m:ctrlPr&gt;&lt;w:rPr&gt;&lt;w:rFonts w:ascii=&quot;Cambria Math&quot; w:fareast=&quot;Cambria Math&quot; w:h-ansi=&quot;Cambria Math&quot;/&gt;&lt;wx:font wx:val=&quot;Cambria Math&quot;/&gt;&lt;w:i/&gt;&lt;w:i-cs/&gt;&lt;w:color w:val=&quot;000000&quot;/&gt;&lt;w:kern w:val=&quot;24&quot;/&gt;&lt;w:sz w:val=&quot;36&quot;/&gt;&lt;w:sz-cs w:val=&quot;36&quot;/&gt;&lt;/w:rPr&gt;&lt;/m:ctrlPr&gt;&lt;/m:sSubPr&gt;&lt;m:e&gt;&lt;m:r&gt;&lt;w:rPr&gt;&lt;w:rFonts w:ascii=&quot;Cambria Math&quot; w:fareast=&quot;Cambria Math&quot; w:h-ansi=&quot;Cambria Math&quot;/&gt;&lt;wx:font wx:val=&quot;Cambria Math&quot;/&gt;&lt;w:i/&gt;&lt;w:i-cs/&gt;&lt;w:color w:val=&quot;000000&quot;/&gt;&lt;w:kern w:val=&quot;24&quot;/&gt;&lt;w:sz w:val=&quot;36&quot;/&gt;&lt;w:sz-cs w:val=&quot;36&quot;/&gt;&lt;/w:rPr&gt;&lt;m:t&gt;k&lt;/m:t&gt;&lt;/m:r&gt;&lt;/m:e&gt;&lt;m:sub&gt;&lt;m:r&gt;&lt;w:rPr&gt;&lt;w:rFonts w:ascii=&quot;Cambria Math&quot; w:fareast=&quot;Cambria Math&quot; w:h-ansi=&quot;Cambria Math&quot;/&gt;&lt;wx:font wx:val=&quot;Cambria Math&quot;/&gt;&lt;w:i/&gt;&lt;w:i-cs/&gt;&lt;w:color w:val=&quot;000000&quot;/&gt;&lt;w:kern w:val=&quot;24&quot;/&gt;&lt;w:sz w:val=&quot;36&quot;/&gt;&lt;w:sz-cs w:val=&quot;36&quot;/&gt;&lt;/w:rPr&gt;&lt;m:t&gt;0&lt;/m:t&gt;&lt;/m:r&gt;&lt;/m:sub&gt;&lt;/m:sSub&gt;&lt;m:r&gt;&lt;w:rPr&gt;&lt;w:rFonts w:ascii=&quot;Cambria Math&quot; w:fareast=&quot;Cambria Math&quot; w:h-ansi=&quot;Cambria Math&quot;/&gt;&lt;wx:font wx:val=&quot;Cambria Math&quot;/&gt;&lt;w:i/&gt;&lt;w:i-cs/&gt;&lt;w:color w:val=&quot;000000&quot;/&gt;&lt;w:kern w:val=&quot;24&quot;/&gt;&lt;w:sz w:val=&quot;36&quot;/&gt;&lt;w:sz-cs w:val=&quot;36&quot;/&gt;&lt;/w:rPr&gt;&lt;m:t&gt;+&lt;/m:t&gt;&lt;/m:r&gt;&lt;m:sSub&gt;&lt;m:sSubPr&gt;&lt;m:ctrlPr&gt;&lt;w:rPr&gt;&lt;w:rFonts w:ascii=&quot;Cambria Math&quot; w:fareast=&quot;Cambria Math&quot; w:h-ansi=&quot;Cambria Math&quot;/&gt;&lt;wx:font wx:val=&quot;Cambria Math&quot;/&gt;&lt;w:i/&gt;&lt;w:i-cs/&gt;&lt;w:color w:val=&quot;000000&quot;/&gt;&lt;w:kern w:val=&quot;24&quot;/&gt;&lt;w:sz w:val=&quot;36&quot;/&gt;&lt;w:sz-cs w:val=&quot;36&quot;/&gt;&lt;/w:rPr&gt;&lt;/m:ctrlPr&gt;&lt;/m:sSubPr&gt;&lt;m:e&gt;&lt;m:r&gt;&lt;w:rPr&gt;&lt;w:rFonts w:ascii=&quot;Cambria Math&quot; w:fareast=&quot;Cambria Math&quot; w:h-ansi=&quot;Cambria Math&quot;/&gt;&lt;wx:font wx:val=&quot;Cambria Math&quot;/&gt;&lt;w:i/&gt;&lt;w:i-cs/&gt;&lt;w:color w:val=&quot;000000&quot;/&gt;&lt;w:kern w:val=&quot;24&quot;/&gt;&lt;w:sz w:val=&quot;36&quot;/&gt;&lt;w:sz-cs w:val=&quot;36&quot;/&gt;&lt;/w:rPr&gt;&lt;m:t&gt;k&lt;/m:t&gt;&lt;/m:r&gt;&lt;/m:e&gt;&lt;m:sub&gt;&lt;m:r&gt;&lt;w:rPr&gt;&lt;w:rFonts w:ascii=&quot;Cambria Math&quot; w:fareast=&quot;Cambria Math&quot; w:h-ansi=&quot;Cambria Math&quot;/&gt;&lt;wx:font wx:val=&quot;Cambria Math&quot;/&gt;&lt;w:i/&gt;&lt;w:i-cs/&gt;&lt;w:color w:val=&quot;000000&quot;/&gt;&lt;w:kern w:val=&quot;24&quot;/&gt;&lt;w:sz w:val=&quot;36&quot;/&gt;&lt;w:sz-cs w:val=&quot;36&quot;/&gt;&lt;/w:rPr&gt;&lt;m:t&gt;q&lt;/m:t&gt;&lt;/m:r&gt;&lt;/m:sub&gt;&lt;/m:sSub&gt;&lt;m:r&gt;&lt;w:rPr&gt;&lt;w:rFonts w:ascii=&quot;Cambria Math&quot; w:fareast=&quot;Cambria Math&quot; w:h-ansi=&quot;Cambria Math&quot;/&gt;&lt;wx:font wx:val=&quot;Cambria Math&quot;/&gt;&lt;w:i/&gt;&lt;w:i-cs/&gt;&lt;w:color w:val=&quot;000000&quot;/&gt;&lt;w:kern w:val=&quot;24&quot;/&gt;&lt;w:sz w:val=&quot;36&quot;/&gt;&lt;w:sz-cs w:val=&quot;36&quot;/&gt;&lt;/w:rPr&gt;&lt;m:t&gt;[&lt;/m:t&gt;&lt;/m:r&gt;&lt;m:r&gt;&lt;m:rPr&gt;&lt;m:sty m:val=&quot;p&quot;/&gt;&lt;/m:rPr&gt;&lt;w:rPr&gt;&lt;w:rFonts w:ascii=&quot;Cambria Math&quot; w:fareast=&quot;Cambria Math&quot; w:h-ansi=&quot;Cambria Math&quot;/&gt;&lt;wx:font wx:val=&quot;Cambria Math&quot;/&gt;&lt;w:color w:val=&quot;000000&quot;/&gt;&lt;w:kern w:val=&quot;24&quot;/&gt;&lt;w:sz w:val=&quot;36&quot;/&gt;&lt;w:sz-cs w:val=&quot;36&quot;/&gt;&lt;/w:rPr&gt;&lt;m:t&gt;Q&lt;/m:t&gt;&lt;/m:r&gt;&lt;m:r&gt;&lt;w:rPr&gt;&lt;w:rFonts w:ascii=&quot;Cambria Math&quot; w:fareast=&quot;Cambria Math&quot; w:h-ansi=&quot;Cambria Math&quot;/&gt;&lt;wx:font wx:val=&quot;Cambria Math&quot;/&gt;&lt;w:i/&gt;&lt;w:i-cs/&gt;&lt;w:color w:val=&quot;000000&quot;/&gt;&lt;w:kern w:val=&quot;24&quot;/&gt;&lt;w:sz w:val=&quot;36&quot;/&gt;&lt;w:sz-cs w:val=&quot;36&quot;/&gt;&lt;/w:rPr&gt;&lt;m:t&gt;]&lt;/m:t&gt;&lt;/m:r&gt;&lt;/m:oMath&gt;&lt;/m:oMathPara&gt;&lt;/w:p&gt;&lt;w:sectPr wsp:rsidR=&quot;00000000&quot; wsp:rsidRPr=&quot;00CC3367&quot;&gt;&lt;w:pgSz w:w=&quot;12240&quot; w:h=&quot;15840&quot;/&gt;&lt;w:pgMar w:top=&quot;1417&quot; w:right=&quot;1701&quot; w:bottom=&quot;1417&quot; w:left=&quot;1701&quot; w:header=&quot;708&quot; w:footer=&quot;708&quot; w:gutter=&quot;0&quot;/&gt;&lt;w:cols w:space=&quot;708&quot;/&gt;&lt;/w:sectPr&gt;&lt;/wx:sect&gt;&lt;/w:body&gt;&lt;/w:wordDocument&gt;">
            <v:imagedata r:id="rId24" o:title="" chromakey="white"/>
          </v:shape>
        </w:pict>
      </w:r>
    </w:p>
    <w:p w14:paraId="504D4A2A" w14:textId="53C28FB3" w:rsidR="00701236" w:rsidRPr="0024739B" w:rsidRDefault="009359F3" w:rsidP="0024739B">
      <w:pPr>
        <w:pStyle w:val="MDPI31text"/>
      </w:pPr>
      <w:r w:rsidRPr="0024739B">
        <w:t xml:space="preserve">Where </w:t>
      </w:r>
      <w:r w:rsidR="00F23F19" w:rsidRPr="0024739B">
        <w:rPr>
          <w:i/>
          <w:iCs/>
        </w:rPr>
        <w:t>k</w:t>
      </w:r>
      <w:r w:rsidR="00F23F19" w:rsidRPr="0024739B">
        <w:rPr>
          <w:vertAlign w:val="subscript"/>
        </w:rPr>
        <w:t>0</w:t>
      </w:r>
      <w:r w:rsidR="00F23F19" w:rsidRPr="0024739B">
        <w:t xml:space="preserve"> is the decay rate constant in the absence of linker</w:t>
      </w:r>
      <w:r w:rsidR="006A5236" w:rsidRPr="0024739B">
        <w:t xml:space="preserve"> and </w:t>
      </w:r>
      <w:r w:rsidRPr="0024739B">
        <w:t>[Q]</w:t>
      </w:r>
      <w:r w:rsidR="006A5236" w:rsidRPr="0024739B">
        <w:t xml:space="preserve"> the concentration of the linker.</w:t>
      </w:r>
      <w:r w:rsidR="00690EFC" w:rsidRPr="0024739B">
        <w:t xml:space="preserve"> </w:t>
      </w:r>
      <w:r w:rsidR="004445C2" w:rsidRPr="0024739B">
        <w:t xml:space="preserve">The value found was </w:t>
      </w:r>
      <w:proofErr w:type="spellStart"/>
      <w:r w:rsidR="004445C2" w:rsidRPr="0024739B">
        <w:rPr>
          <w:i/>
          <w:iCs/>
        </w:rPr>
        <w:t>k</w:t>
      </w:r>
      <w:r w:rsidR="004445C2" w:rsidRPr="0024739B">
        <w:rPr>
          <w:vertAlign w:val="subscript"/>
        </w:rPr>
        <w:t>q</w:t>
      </w:r>
      <w:proofErr w:type="spellEnd"/>
      <w:r w:rsidR="004445C2" w:rsidRPr="0024739B">
        <w:t xml:space="preserve"> = 6.24 x 10</w:t>
      </w:r>
      <w:r w:rsidR="000B5B93" w:rsidRPr="0024739B">
        <w:rPr>
          <w:vertAlign w:val="superscript"/>
        </w:rPr>
        <w:t>6</w:t>
      </w:r>
      <w:r w:rsidR="000B5B93" w:rsidRPr="0024739B">
        <w:t xml:space="preserve"> M</w:t>
      </w:r>
      <w:r w:rsidR="000B5B93" w:rsidRPr="0024739B">
        <w:rPr>
          <w:vertAlign w:val="superscript"/>
        </w:rPr>
        <w:t>-1</w:t>
      </w:r>
      <w:r w:rsidR="000B5B93" w:rsidRPr="0024739B">
        <w:t xml:space="preserve"> s</w:t>
      </w:r>
      <w:r w:rsidR="000B5B93" w:rsidRPr="0024739B">
        <w:rPr>
          <w:vertAlign w:val="superscript"/>
        </w:rPr>
        <w:t>-1</w:t>
      </w:r>
      <w:r w:rsidR="000B5B93" w:rsidRPr="0024739B">
        <w:t>.</w:t>
      </w:r>
    </w:p>
    <w:p w14:paraId="3A62977A" w14:textId="3D7C8FE7" w:rsidR="00FA5FAD" w:rsidRPr="0024739B" w:rsidRDefault="00FA5FAD" w:rsidP="0024739B">
      <w:pPr>
        <w:adjustRightInd w:val="0"/>
        <w:snapToGrid w:val="0"/>
        <w:spacing w:line="360" w:lineRule="auto"/>
        <w:jc w:val="center"/>
        <w:rPr>
          <w:b/>
          <w:sz w:val="18"/>
          <w:szCs w:val="18"/>
          <w:lang w:val="en-US"/>
        </w:rPr>
      </w:pPr>
    </w:p>
    <w:p w14:paraId="0BF19ECF" w14:textId="77777777" w:rsidR="00D3591C" w:rsidRPr="0024739B" w:rsidRDefault="00D3591C" w:rsidP="0024739B">
      <w:pPr>
        <w:adjustRightInd w:val="0"/>
        <w:snapToGrid w:val="0"/>
        <w:spacing w:line="360" w:lineRule="auto"/>
        <w:jc w:val="both"/>
        <w:rPr>
          <w:b/>
          <w:sz w:val="18"/>
          <w:szCs w:val="18"/>
          <w:lang w:val="en-US"/>
        </w:rPr>
      </w:pPr>
    </w:p>
    <w:p w14:paraId="3BA70DCE" w14:textId="4EF6C6AC" w:rsidR="001D4FF0" w:rsidRPr="0024739B" w:rsidRDefault="00905230" w:rsidP="0024739B">
      <w:pPr>
        <w:pStyle w:val="MDPI21heading1"/>
        <w:spacing w:before="0" w:after="0"/>
        <w:ind w:left="425" w:hanging="425"/>
        <w:outlineLvl w:val="9"/>
        <w:rPr>
          <w:sz w:val="18"/>
        </w:rPr>
      </w:pPr>
      <w:r w:rsidRPr="0024739B">
        <w:rPr>
          <w:sz w:val="18"/>
        </w:rPr>
        <w:br w:type="column"/>
      </w:r>
      <w:r w:rsidR="00E752E6" w:rsidRPr="0024739B">
        <w:rPr>
          <w:sz w:val="18"/>
        </w:rPr>
        <w:lastRenderedPageBreak/>
        <w:t>References</w:t>
      </w:r>
      <w:r w:rsidR="006A1FAE" w:rsidRPr="0024739B">
        <w:rPr>
          <w:sz w:val="18"/>
        </w:rPr>
        <w:t>:</w:t>
      </w:r>
    </w:p>
    <w:p w14:paraId="12C968B0" w14:textId="77777777" w:rsidR="00E752E6" w:rsidRPr="0024739B" w:rsidRDefault="00E472A7" w:rsidP="0024739B">
      <w:pPr>
        <w:numPr>
          <w:ilvl w:val="0"/>
          <w:numId w:val="2"/>
        </w:numPr>
        <w:adjustRightInd w:val="0"/>
        <w:snapToGrid w:val="0"/>
        <w:spacing w:after="0" w:line="260" w:lineRule="atLeast"/>
        <w:ind w:left="425" w:hanging="425"/>
        <w:jc w:val="both"/>
        <w:rPr>
          <w:sz w:val="18"/>
          <w:szCs w:val="18"/>
          <w:lang w:val="en-US"/>
        </w:rPr>
      </w:pPr>
      <w:r w:rsidRPr="0024739B">
        <w:rPr>
          <w:sz w:val="18"/>
          <w:szCs w:val="18"/>
          <w:lang w:val="en-US"/>
        </w:rPr>
        <w:t>C. Pale-</w:t>
      </w:r>
      <w:proofErr w:type="spellStart"/>
      <w:r w:rsidRPr="0024739B">
        <w:rPr>
          <w:sz w:val="18"/>
          <w:szCs w:val="18"/>
          <w:lang w:val="en-US"/>
        </w:rPr>
        <w:t>Grosdemange</w:t>
      </w:r>
      <w:proofErr w:type="spellEnd"/>
      <w:r w:rsidRPr="0024739B">
        <w:rPr>
          <w:sz w:val="18"/>
          <w:szCs w:val="18"/>
          <w:lang w:val="en-US"/>
        </w:rPr>
        <w:t>, E. S. Simon, K. L. Prime, and G. M</w:t>
      </w:r>
      <w:r w:rsidR="007B44B5" w:rsidRPr="0024739B">
        <w:rPr>
          <w:sz w:val="18"/>
          <w:szCs w:val="18"/>
          <w:lang w:val="en-US"/>
        </w:rPr>
        <w:t xml:space="preserve">. </w:t>
      </w:r>
      <w:proofErr w:type="spellStart"/>
      <w:r w:rsidR="007B44B5" w:rsidRPr="0024739B">
        <w:rPr>
          <w:sz w:val="18"/>
          <w:szCs w:val="18"/>
          <w:lang w:val="en-US"/>
        </w:rPr>
        <w:t>Whitesides</w:t>
      </w:r>
      <w:proofErr w:type="spellEnd"/>
      <w:r w:rsidR="007B44B5" w:rsidRPr="0024739B">
        <w:rPr>
          <w:sz w:val="18"/>
          <w:szCs w:val="18"/>
          <w:lang w:val="en-US"/>
        </w:rPr>
        <w:t>,</w:t>
      </w:r>
      <w:r w:rsidRPr="0024739B">
        <w:rPr>
          <w:sz w:val="18"/>
          <w:szCs w:val="18"/>
          <w:lang w:val="en-US"/>
        </w:rPr>
        <w:t xml:space="preserve"> </w:t>
      </w:r>
      <w:r w:rsidRPr="0024739B">
        <w:rPr>
          <w:i/>
          <w:sz w:val="18"/>
          <w:szCs w:val="18"/>
          <w:lang w:val="en-US"/>
        </w:rPr>
        <w:t>J. Am. Chem. Soc.</w:t>
      </w:r>
      <w:r w:rsidRPr="0024739B">
        <w:rPr>
          <w:sz w:val="18"/>
          <w:szCs w:val="18"/>
          <w:lang w:val="en-US"/>
        </w:rPr>
        <w:t xml:space="preserve"> 1991, </w:t>
      </w:r>
      <w:r w:rsidRPr="0024739B">
        <w:rPr>
          <w:b/>
          <w:sz w:val="18"/>
          <w:szCs w:val="18"/>
          <w:lang w:val="en-US"/>
        </w:rPr>
        <w:t>113</w:t>
      </w:r>
      <w:r w:rsidRPr="0024739B">
        <w:rPr>
          <w:sz w:val="18"/>
          <w:szCs w:val="18"/>
          <w:lang w:val="en-US"/>
        </w:rPr>
        <w:t>, 12-20.</w:t>
      </w:r>
    </w:p>
    <w:p w14:paraId="53C1DB0A" w14:textId="77777777" w:rsidR="00E752E6" w:rsidRPr="0024739B" w:rsidRDefault="00007D94" w:rsidP="0024739B">
      <w:pPr>
        <w:numPr>
          <w:ilvl w:val="0"/>
          <w:numId w:val="2"/>
        </w:numPr>
        <w:adjustRightInd w:val="0"/>
        <w:snapToGrid w:val="0"/>
        <w:spacing w:after="0" w:line="260" w:lineRule="atLeast"/>
        <w:ind w:left="425" w:hanging="425"/>
        <w:jc w:val="both"/>
        <w:rPr>
          <w:sz w:val="18"/>
          <w:szCs w:val="18"/>
          <w:lang w:val="en-US"/>
        </w:rPr>
      </w:pPr>
      <w:r w:rsidRPr="0024739B">
        <w:rPr>
          <w:rStyle w:val="st"/>
          <w:sz w:val="18"/>
          <w:szCs w:val="18"/>
          <w:lang w:val="en-US"/>
        </w:rPr>
        <w:t>M. Huang, Z. Shen, Y. Zhang, X. Zeng</w:t>
      </w:r>
      <w:r w:rsidR="00142F76" w:rsidRPr="0024739B">
        <w:rPr>
          <w:rStyle w:val="st"/>
          <w:sz w:val="18"/>
          <w:szCs w:val="18"/>
          <w:lang w:val="en-US"/>
        </w:rPr>
        <w:t>,</w:t>
      </w:r>
      <w:r w:rsidRPr="0024739B">
        <w:rPr>
          <w:rStyle w:val="st"/>
          <w:sz w:val="18"/>
          <w:szCs w:val="18"/>
          <w:lang w:val="en-US"/>
        </w:rPr>
        <w:t xml:space="preserve"> and P. G. Wang</w:t>
      </w:r>
      <w:r w:rsidRPr="0024739B">
        <w:rPr>
          <w:sz w:val="18"/>
          <w:szCs w:val="18"/>
          <w:lang w:val="en-US"/>
        </w:rPr>
        <w:t xml:space="preserve">, </w:t>
      </w:r>
      <w:proofErr w:type="spellStart"/>
      <w:r w:rsidRPr="0024739B">
        <w:rPr>
          <w:i/>
          <w:sz w:val="18"/>
          <w:szCs w:val="18"/>
          <w:lang w:val="en-US"/>
        </w:rPr>
        <w:t>Bioorg</w:t>
      </w:r>
      <w:proofErr w:type="spellEnd"/>
      <w:r w:rsidRPr="0024739B">
        <w:rPr>
          <w:i/>
          <w:sz w:val="18"/>
          <w:szCs w:val="18"/>
          <w:lang w:val="en-US"/>
        </w:rPr>
        <w:t xml:space="preserve">. Med. Chem. </w:t>
      </w:r>
      <w:proofErr w:type="spellStart"/>
      <w:r w:rsidRPr="0024739B">
        <w:rPr>
          <w:i/>
          <w:sz w:val="18"/>
          <w:szCs w:val="18"/>
          <w:lang w:val="en-US"/>
        </w:rPr>
        <w:t>Lett</w:t>
      </w:r>
      <w:proofErr w:type="spellEnd"/>
      <w:r w:rsidRPr="0024739B">
        <w:rPr>
          <w:i/>
          <w:sz w:val="18"/>
          <w:szCs w:val="18"/>
          <w:lang w:val="en-US"/>
        </w:rPr>
        <w:t>.</w:t>
      </w:r>
      <w:r w:rsidRPr="0024739B">
        <w:rPr>
          <w:sz w:val="18"/>
          <w:szCs w:val="18"/>
          <w:lang w:val="en-US"/>
        </w:rPr>
        <w:t xml:space="preserve"> 2007, </w:t>
      </w:r>
      <w:r w:rsidRPr="0024739B">
        <w:rPr>
          <w:b/>
          <w:sz w:val="18"/>
          <w:szCs w:val="18"/>
          <w:lang w:val="en-US"/>
        </w:rPr>
        <w:t>17</w:t>
      </w:r>
      <w:r w:rsidRPr="0024739B">
        <w:rPr>
          <w:sz w:val="18"/>
          <w:szCs w:val="18"/>
          <w:lang w:val="en-US"/>
        </w:rPr>
        <w:t>, 5379</w:t>
      </w:r>
      <w:r w:rsidR="007B44B5" w:rsidRPr="0024739B">
        <w:rPr>
          <w:sz w:val="18"/>
          <w:szCs w:val="18"/>
          <w:lang w:val="en-US"/>
        </w:rPr>
        <w:t>-</w:t>
      </w:r>
      <w:r w:rsidRPr="0024739B">
        <w:rPr>
          <w:sz w:val="18"/>
          <w:szCs w:val="18"/>
          <w:lang w:val="en-US"/>
        </w:rPr>
        <w:t>5383</w:t>
      </w:r>
      <w:r w:rsidR="005104BB" w:rsidRPr="0024739B">
        <w:rPr>
          <w:sz w:val="18"/>
          <w:szCs w:val="18"/>
          <w:lang w:val="en-US"/>
        </w:rPr>
        <w:t>.</w:t>
      </w:r>
    </w:p>
    <w:p w14:paraId="4EFCE3D3" w14:textId="32DCCB43" w:rsidR="00524D67" w:rsidRPr="0024739B" w:rsidRDefault="006633FA" w:rsidP="0024739B">
      <w:pPr>
        <w:numPr>
          <w:ilvl w:val="0"/>
          <w:numId w:val="2"/>
        </w:numPr>
        <w:adjustRightInd w:val="0"/>
        <w:snapToGrid w:val="0"/>
        <w:spacing w:after="0" w:line="260" w:lineRule="atLeast"/>
        <w:ind w:left="425" w:hanging="425"/>
        <w:jc w:val="both"/>
        <w:rPr>
          <w:sz w:val="18"/>
          <w:szCs w:val="18"/>
          <w:lang w:val="en-US"/>
        </w:rPr>
      </w:pPr>
      <w:r w:rsidRPr="0024739B">
        <w:rPr>
          <w:sz w:val="18"/>
          <w:szCs w:val="18"/>
          <w:lang w:val="en-US"/>
        </w:rPr>
        <w:t xml:space="preserve">H. Wang, R.-l. Han, L.-m. Yang, J.-h. Shi, Z.-j. Liu, Y. Hu, Y. Wang, S.-j.; Liu, Y. </w:t>
      </w:r>
      <w:proofErr w:type="spellStart"/>
      <w:r w:rsidRPr="0024739B">
        <w:rPr>
          <w:sz w:val="18"/>
          <w:szCs w:val="18"/>
          <w:lang w:val="en-US"/>
        </w:rPr>
        <w:t>Gan</w:t>
      </w:r>
      <w:proofErr w:type="spellEnd"/>
      <w:r w:rsidR="00524D67" w:rsidRPr="0024739B">
        <w:rPr>
          <w:sz w:val="18"/>
          <w:szCs w:val="18"/>
          <w:lang w:val="en-US"/>
        </w:rPr>
        <w:t xml:space="preserve">, </w:t>
      </w:r>
      <w:r w:rsidR="00524D67" w:rsidRPr="0024739B">
        <w:rPr>
          <w:i/>
          <w:iCs/>
          <w:sz w:val="18"/>
          <w:szCs w:val="18"/>
          <w:lang w:val="en-US"/>
        </w:rPr>
        <w:t>ACS Appl. Mater. Interfaces</w:t>
      </w:r>
      <w:r w:rsidR="00524D67" w:rsidRPr="0024739B">
        <w:rPr>
          <w:sz w:val="18"/>
          <w:szCs w:val="18"/>
          <w:lang w:val="en-US"/>
        </w:rPr>
        <w:t xml:space="preserve"> 2016, </w:t>
      </w:r>
      <w:r w:rsidR="00524D67" w:rsidRPr="0024739B">
        <w:rPr>
          <w:b/>
          <w:bCs/>
          <w:sz w:val="18"/>
          <w:szCs w:val="18"/>
          <w:lang w:val="en-US"/>
        </w:rPr>
        <w:t>8</w:t>
      </w:r>
      <w:r w:rsidR="00524D67" w:rsidRPr="0024739B">
        <w:rPr>
          <w:sz w:val="18"/>
          <w:szCs w:val="18"/>
          <w:lang w:val="en-US"/>
        </w:rPr>
        <w:t>, 4416–4423.</w:t>
      </w:r>
    </w:p>
    <w:p w14:paraId="5B6E8881" w14:textId="1251EBAA" w:rsidR="00E47BBE" w:rsidRPr="0024739B" w:rsidRDefault="002F3681" w:rsidP="0024739B">
      <w:pPr>
        <w:numPr>
          <w:ilvl w:val="0"/>
          <w:numId w:val="2"/>
        </w:numPr>
        <w:adjustRightInd w:val="0"/>
        <w:snapToGrid w:val="0"/>
        <w:spacing w:after="0" w:line="260" w:lineRule="atLeast"/>
        <w:ind w:left="425" w:hanging="425"/>
        <w:jc w:val="both"/>
        <w:rPr>
          <w:sz w:val="18"/>
          <w:szCs w:val="18"/>
          <w:lang w:val="en-US"/>
        </w:rPr>
      </w:pPr>
      <w:r w:rsidRPr="0024739B">
        <w:rPr>
          <w:sz w:val="18"/>
          <w:szCs w:val="18"/>
          <w:lang w:val="en-US"/>
        </w:rPr>
        <w:t xml:space="preserve">S. </w:t>
      </w:r>
      <w:proofErr w:type="spellStart"/>
      <w:r w:rsidRPr="0024739B">
        <w:rPr>
          <w:sz w:val="18"/>
          <w:szCs w:val="18"/>
          <w:lang w:val="en-US"/>
        </w:rPr>
        <w:t>Nonell</w:t>
      </w:r>
      <w:proofErr w:type="spellEnd"/>
      <w:r w:rsidRPr="0024739B">
        <w:rPr>
          <w:sz w:val="18"/>
          <w:szCs w:val="18"/>
          <w:lang w:val="en-US"/>
        </w:rPr>
        <w:t>, M. González</w:t>
      </w:r>
      <w:r w:rsidR="00220E7D" w:rsidRPr="0024739B">
        <w:rPr>
          <w:sz w:val="18"/>
          <w:szCs w:val="18"/>
          <w:lang w:val="en-US"/>
        </w:rPr>
        <w:t>,</w:t>
      </w:r>
      <w:r w:rsidRPr="0024739B">
        <w:rPr>
          <w:sz w:val="18"/>
          <w:szCs w:val="18"/>
          <w:lang w:val="en-US"/>
        </w:rPr>
        <w:t xml:space="preserve"> and F. R. </w:t>
      </w:r>
      <w:proofErr w:type="spellStart"/>
      <w:r w:rsidRPr="0024739B">
        <w:rPr>
          <w:sz w:val="18"/>
          <w:szCs w:val="18"/>
          <w:lang w:val="en-US"/>
        </w:rPr>
        <w:t>Trull</w:t>
      </w:r>
      <w:proofErr w:type="spellEnd"/>
      <w:r w:rsidRPr="0024739B">
        <w:rPr>
          <w:sz w:val="18"/>
          <w:szCs w:val="18"/>
          <w:lang w:val="en-US"/>
        </w:rPr>
        <w:t xml:space="preserve">: </w:t>
      </w:r>
      <w:proofErr w:type="spellStart"/>
      <w:r w:rsidRPr="0024739B">
        <w:rPr>
          <w:bCs/>
          <w:i/>
          <w:iCs/>
          <w:sz w:val="18"/>
          <w:szCs w:val="18"/>
          <w:lang w:val="en-US"/>
        </w:rPr>
        <w:t>Afinidad</w:t>
      </w:r>
      <w:proofErr w:type="spellEnd"/>
      <w:r w:rsidRPr="0024739B">
        <w:rPr>
          <w:sz w:val="18"/>
          <w:szCs w:val="18"/>
          <w:lang w:val="en-US"/>
        </w:rPr>
        <w:t xml:space="preserve">, 1993, </w:t>
      </w:r>
      <w:r w:rsidRPr="0024739B">
        <w:rPr>
          <w:b/>
          <w:bCs/>
          <w:sz w:val="18"/>
          <w:szCs w:val="18"/>
          <w:lang w:val="en-US"/>
        </w:rPr>
        <w:t>44</w:t>
      </w:r>
      <w:r w:rsidRPr="0024739B">
        <w:rPr>
          <w:sz w:val="18"/>
          <w:szCs w:val="18"/>
          <w:lang w:val="en-US"/>
        </w:rPr>
        <w:t>, 445-450</w:t>
      </w:r>
      <w:r w:rsidR="00220E7D" w:rsidRPr="0024739B">
        <w:rPr>
          <w:sz w:val="18"/>
          <w:szCs w:val="18"/>
          <w:lang w:val="en-US"/>
        </w:rPr>
        <w:t>.</w:t>
      </w:r>
    </w:p>
    <w:p w14:paraId="6BCA9812" w14:textId="1E248A77" w:rsidR="00C431CC" w:rsidRPr="0024739B" w:rsidRDefault="00B66038" w:rsidP="0024739B">
      <w:pPr>
        <w:numPr>
          <w:ilvl w:val="0"/>
          <w:numId w:val="2"/>
        </w:numPr>
        <w:adjustRightInd w:val="0"/>
        <w:snapToGrid w:val="0"/>
        <w:spacing w:after="0" w:line="260" w:lineRule="atLeast"/>
        <w:ind w:left="425" w:hanging="425"/>
        <w:jc w:val="both"/>
        <w:rPr>
          <w:sz w:val="18"/>
          <w:szCs w:val="18"/>
          <w:lang w:val="en-US"/>
        </w:rPr>
      </w:pPr>
      <w:r w:rsidRPr="0024739B">
        <w:rPr>
          <w:sz w:val="18"/>
          <w:szCs w:val="18"/>
          <w:lang w:val="en-US"/>
        </w:rPr>
        <w:t>Jiménez-</w:t>
      </w:r>
      <w:proofErr w:type="spellStart"/>
      <w:r w:rsidRPr="0024739B">
        <w:rPr>
          <w:sz w:val="18"/>
          <w:szCs w:val="18"/>
          <w:lang w:val="en-US"/>
        </w:rPr>
        <w:t>Banzo</w:t>
      </w:r>
      <w:proofErr w:type="spellEnd"/>
      <w:r w:rsidRPr="0024739B">
        <w:rPr>
          <w:sz w:val="18"/>
          <w:szCs w:val="18"/>
          <w:lang w:val="en-US"/>
        </w:rPr>
        <w:t xml:space="preserve">, A.; </w:t>
      </w:r>
      <w:proofErr w:type="spellStart"/>
      <w:r w:rsidRPr="0024739B">
        <w:rPr>
          <w:sz w:val="18"/>
          <w:szCs w:val="18"/>
          <w:lang w:val="en-US"/>
        </w:rPr>
        <w:t>Ragàs</w:t>
      </w:r>
      <w:proofErr w:type="spellEnd"/>
      <w:r w:rsidRPr="0024739B">
        <w:rPr>
          <w:sz w:val="18"/>
          <w:szCs w:val="18"/>
          <w:lang w:val="en-US"/>
        </w:rPr>
        <w:t xml:space="preserve">, X.; </w:t>
      </w:r>
      <w:proofErr w:type="spellStart"/>
      <w:r w:rsidRPr="0024739B">
        <w:rPr>
          <w:sz w:val="18"/>
          <w:szCs w:val="18"/>
          <w:lang w:val="en-US"/>
        </w:rPr>
        <w:t>Kapusta</w:t>
      </w:r>
      <w:proofErr w:type="spellEnd"/>
      <w:r w:rsidRPr="0024739B">
        <w:rPr>
          <w:sz w:val="18"/>
          <w:szCs w:val="18"/>
          <w:lang w:val="en-US"/>
        </w:rPr>
        <w:t xml:space="preserve">, P.; </w:t>
      </w:r>
      <w:proofErr w:type="spellStart"/>
      <w:r w:rsidRPr="0024739B">
        <w:rPr>
          <w:sz w:val="18"/>
          <w:szCs w:val="18"/>
          <w:lang w:val="en-US"/>
        </w:rPr>
        <w:t>Nonell</w:t>
      </w:r>
      <w:proofErr w:type="spellEnd"/>
      <w:r w:rsidRPr="0024739B">
        <w:rPr>
          <w:sz w:val="18"/>
          <w:szCs w:val="18"/>
          <w:lang w:val="en-US"/>
        </w:rPr>
        <w:t xml:space="preserve">, S., </w:t>
      </w:r>
      <w:proofErr w:type="spellStart"/>
      <w:r w:rsidRPr="0024739B">
        <w:rPr>
          <w:bCs/>
          <w:i/>
          <w:iCs/>
          <w:sz w:val="18"/>
          <w:szCs w:val="18"/>
          <w:lang w:val="en-US"/>
        </w:rPr>
        <w:t>Photochem</w:t>
      </w:r>
      <w:proofErr w:type="spellEnd"/>
      <w:r w:rsidRPr="0024739B">
        <w:rPr>
          <w:bCs/>
          <w:i/>
          <w:iCs/>
          <w:sz w:val="18"/>
          <w:szCs w:val="18"/>
          <w:lang w:val="en-US"/>
        </w:rPr>
        <w:t xml:space="preserve">. </w:t>
      </w:r>
      <w:proofErr w:type="spellStart"/>
      <w:r w:rsidRPr="0024739B">
        <w:rPr>
          <w:bCs/>
          <w:i/>
          <w:iCs/>
          <w:sz w:val="18"/>
          <w:szCs w:val="18"/>
          <w:lang w:val="en-US"/>
        </w:rPr>
        <w:t>Photobiol</w:t>
      </w:r>
      <w:proofErr w:type="spellEnd"/>
      <w:r w:rsidRPr="0024739B">
        <w:rPr>
          <w:bCs/>
          <w:i/>
          <w:iCs/>
          <w:sz w:val="18"/>
          <w:szCs w:val="18"/>
          <w:lang w:val="en-US"/>
        </w:rPr>
        <w:t>. Sci.</w:t>
      </w:r>
      <w:r w:rsidRPr="0024739B">
        <w:rPr>
          <w:sz w:val="18"/>
          <w:szCs w:val="18"/>
          <w:lang w:val="en-US"/>
        </w:rPr>
        <w:t xml:space="preserve">, 2008, </w:t>
      </w:r>
      <w:r w:rsidRPr="0024739B">
        <w:rPr>
          <w:b/>
          <w:bCs/>
          <w:sz w:val="18"/>
          <w:szCs w:val="18"/>
          <w:lang w:val="en-US"/>
        </w:rPr>
        <w:t>7</w:t>
      </w:r>
      <w:r w:rsidRPr="0024739B">
        <w:rPr>
          <w:sz w:val="18"/>
          <w:szCs w:val="18"/>
          <w:lang w:val="en-US"/>
        </w:rPr>
        <w:t>(9), 1003-1010</w:t>
      </w:r>
    </w:p>
    <w:sectPr w:rsidR="00C431CC" w:rsidRPr="0024739B" w:rsidSect="0024739B">
      <w:headerReference w:type="default" r:id="rId25"/>
      <w:type w:val="continuous"/>
      <w:pgSz w:w="11906" w:h="16838"/>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A0354" w14:textId="77777777" w:rsidR="00451B5D" w:rsidRDefault="00451B5D" w:rsidP="001D4FF0">
      <w:pPr>
        <w:spacing w:after="0" w:line="240" w:lineRule="auto"/>
      </w:pPr>
      <w:r>
        <w:separator/>
      </w:r>
    </w:p>
  </w:endnote>
  <w:endnote w:type="continuationSeparator" w:id="0">
    <w:p w14:paraId="5EE0A823" w14:textId="77777777" w:rsidR="00451B5D" w:rsidRDefault="00451B5D" w:rsidP="001D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459E8" w14:textId="77777777" w:rsidR="00451B5D" w:rsidRDefault="00451B5D" w:rsidP="001D4FF0">
      <w:pPr>
        <w:spacing w:after="0" w:line="240" w:lineRule="auto"/>
      </w:pPr>
      <w:r>
        <w:separator/>
      </w:r>
    </w:p>
  </w:footnote>
  <w:footnote w:type="continuationSeparator" w:id="0">
    <w:p w14:paraId="6ACFA864" w14:textId="77777777" w:rsidR="00451B5D" w:rsidRDefault="00451B5D" w:rsidP="001D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F6653" w14:textId="12210DEE" w:rsidR="001D4FF0" w:rsidRPr="0030371F" w:rsidRDefault="0024739B" w:rsidP="0030371F">
    <w:pPr>
      <w:pStyle w:val="Header"/>
    </w:pPr>
    <w:r w:rsidRPr="00F66798">
      <w:rPr>
        <w:b/>
      </w:rPr>
      <w:t>Supplementary Materials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3CC4793E"/>
    <w:multiLevelType w:val="hybridMultilevel"/>
    <w:tmpl w:val="1E5E52AA"/>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DE002D"/>
    <w:multiLevelType w:val="hybridMultilevel"/>
    <w:tmpl w:val="FDEE4F56"/>
    <w:lvl w:ilvl="0" w:tplc="02B89EC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sTQwNzcxtzA3sjC0sDBW0lEKTi0uzszPAymwqAUAdLQLkCwAAAA="/>
  </w:docVars>
  <w:rsids>
    <w:rsidRoot w:val="000D59B1"/>
    <w:rsid w:val="00001239"/>
    <w:rsid w:val="00002311"/>
    <w:rsid w:val="00007D94"/>
    <w:rsid w:val="0001070A"/>
    <w:rsid w:val="00012587"/>
    <w:rsid w:val="00014543"/>
    <w:rsid w:val="00020DCA"/>
    <w:rsid w:val="00027772"/>
    <w:rsid w:val="0003030C"/>
    <w:rsid w:val="00037DD9"/>
    <w:rsid w:val="0005523C"/>
    <w:rsid w:val="00057E71"/>
    <w:rsid w:val="0006119B"/>
    <w:rsid w:val="00062887"/>
    <w:rsid w:val="00087056"/>
    <w:rsid w:val="00090AA9"/>
    <w:rsid w:val="000934FF"/>
    <w:rsid w:val="00097F93"/>
    <w:rsid w:val="000A6F1E"/>
    <w:rsid w:val="000A74A0"/>
    <w:rsid w:val="000B06E6"/>
    <w:rsid w:val="000B3F1A"/>
    <w:rsid w:val="000B5B93"/>
    <w:rsid w:val="000C42C4"/>
    <w:rsid w:val="000D30C7"/>
    <w:rsid w:val="000D59B1"/>
    <w:rsid w:val="000E5CC2"/>
    <w:rsid w:val="000F328D"/>
    <w:rsid w:val="0010542F"/>
    <w:rsid w:val="00106F59"/>
    <w:rsid w:val="00107AFD"/>
    <w:rsid w:val="0011098D"/>
    <w:rsid w:val="00113E44"/>
    <w:rsid w:val="001301AE"/>
    <w:rsid w:val="00131D62"/>
    <w:rsid w:val="00135CA1"/>
    <w:rsid w:val="00136322"/>
    <w:rsid w:val="00142F76"/>
    <w:rsid w:val="00145415"/>
    <w:rsid w:val="00164165"/>
    <w:rsid w:val="00166721"/>
    <w:rsid w:val="0016780C"/>
    <w:rsid w:val="001745AD"/>
    <w:rsid w:val="0018199E"/>
    <w:rsid w:val="00184EB3"/>
    <w:rsid w:val="00194A3F"/>
    <w:rsid w:val="001A2B75"/>
    <w:rsid w:val="001A6E93"/>
    <w:rsid w:val="001B13CD"/>
    <w:rsid w:val="001B6559"/>
    <w:rsid w:val="001C4F45"/>
    <w:rsid w:val="001C6EDD"/>
    <w:rsid w:val="001D45DB"/>
    <w:rsid w:val="001D4FF0"/>
    <w:rsid w:val="001D537D"/>
    <w:rsid w:val="001E06DA"/>
    <w:rsid w:val="001E5766"/>
    <w:rsid w:val="001E6646"/>
    <w:rsid w:val="001F01FA"/>
    <w:rsid w:val="001F6EF1"/>
    <w:rsid w:val="001F7839"/>
    <w:rsid w:val="002018D7"/>
    <w:rsid w:val="00202684"/>
    <w:rsid w:val="00206419"/>
    <w:rsid w:val="0020770F"/>
    <w:rsid w:val="00210EFB"/>
    <w:rsid w:val="002175E2"/>
    <w:rsid w:val="00220E7D"/>
    <w:rsid w:val="00225657"/>
    <w:rsid w:val="002327DA"/>
    <w:rsid w:val="00236357"/>
    <w:rsid w:val="0024428F"/>
    <w:rsid w:val="0024739B"/>
    <w:rsid w:val="00250570"/>
    <w:rsid w:val="0026057D"/>
    <w:rsid w:val="00261507"/>
    <w:rsid w:val="00261652"/>
    <w:rsid w:val="002641A6"/>
    <w:rsid w:val="00265321"/>
    <w:rsid w:val="00265D5C"/>
    <w:rsid w:val="002717D9"/>
    <w:rsid w:val="00271C86"/>
    <w:rsid w:val="002726C4"/>
    <w:rsid w:val="00272D44"/>
    <w:rsid w:val="0027306F"/>
    <w:rsid w:val="00275828"/>
    <w:rsid w:val="00284905"/>
    <w:rsid w:val="0028597E"/>
    <w:rsid w:val="00285DAE"/>
    <w:rsid w:val="002864A8"/>
    <w:rsid w:val="00290DC0"/>
    <w:rsid w:val="0029265E"/>
    <w:rsid w:val="00293B47"/>
    <w:rsid w:val="00294FD0"/>
    <w:rsid w:val="00295CBD"/>
    <w:rsid w:val="00296240"/>
    <w:rsid w:val="002A49DD"/>
    <w:rsid w:val="002A528E"/>
    <w:rsid w:val="002B2F38"/>
    <w:rsid w:val="002B6096"/>
    <w:rsid w:val="002C0009"/>
    <w:rsid w:val="002C08FA"/>
    <w:rsid w:val="002C4874"/>
    <w:rsid w:val="002E3C46"/>
    <w:rsid w:val="002E4489"/>
    <w:rsid w:val="002F083B"/>
    <w:rsid w:val="002F17EA"/>
    <w:rsid w:val="002F3681"/>
    <w:rsid w:val="002F7417"/>
    <w:rsid w:val="002F7CDF"/>
    <w:rsid w:val="00300C2A"/>
    <w:rsid w:val="00301E83"/>
    <w:rsid w:val="0030371F"/>
    <w:rsid w:val="00307732"/>
    <w:rsid w:val="003169D5"/>
    <w:rsid w:val="00316B08"/>
    <w:rsid w:val="00320397"/>
    <w:rsid w:val="003203C9"/>
    <w:rsid w:val="00326CC9"/>
    <w:rsid w:val="003308CA"/>
    <w:rsid w:val="00335988"/>
    <w:rsid w:val="00336D6D"/>
    <w:rsid w:val="00337530"/>
    <w:rsid w:val="0034033A"/>
    <w:rsid w:val="003603BE"/>
    <w:rsid w:val="00360EEF"/>
    <w:rsid w:val="0037246E"/>
    <w:rsid w:val="00380E2D"/>
    <w:rsid w:val="0038109D"/>
    <w:rsid w:val="00381399"/>
    <w:rsid w:val="00381D70"/>
    <w:rsid w:val="00390BD6"/>
    <w:rsid w:val="00392AD1"/>
    <w:rsid w:val="0039693F"/>
    <w:rsid w:val="003B06FE"/>
    <w:rsid w:val="003C32CA"/>
    <w:rsid w:val="003C66B4"/>
    <w:rsid w:val="003D52B1"/>
    <w:rsid w:val="003E2F4D"/>
    <w:rsid w:val="003E2F57"/>
    <w:rsid w:val="003E60C5"/>
    <w:rsid w:val="00411950"/>
    <w:rsid w:val="004175A9"/>
    <w:rsid w:val="0042341B"/>
    <w:rsid w:val="004234E2"/>
    <w:rsid w:val="00425CCB"/>
    <w:rsid w:val="00440DA6"/>
    <w:rsid w:val="0044443D"/>
    <w:rsid w:val="004445C2"/>
    <w:rsid w:val="00451B5D"/>
    <w:rsid w:val="004539AD"/>
    <w:rsid w:val="00456247"/>
    <w:rsid w:val="004571E8"/>
    <w:rsid w:val="00457FF0"/>
    <w:rsid w:val="004632A7"/>
    <w:rsid w:val="00464B8F"/>
    <w:rsid w:val="00465666"/>
    <w:rsid w:val="0046787D"/>
    <w:rsid w:val="00473782"/>
    <w:rsid w:val="004760DC"/>
    <w:rsid w:val="0047724E"/>
    <w:rsid w:val="00484E62"/>
    <w:rsid w:val="004864A4"/>
    <w:rsid w:val="00494FEA"/>
    <w:rsid w:val="004976B5"/>
    <w:rsid w:val="004A1BFE"/>
    <w:rsid w:val="004A34D1"/>
    <w:rsid w:val="004A425D"/>
    <w:rsid w:val="004A4A7C"/>
    <w:rsid w:val="004A5490"/>
    <w:rsid w:val="004B2BE7"/>
    <w:rsid w:val="004B3F8F"/>
    <w:rsid w:val="004B61FF"/>
    <w:rsid w:val="004B6BD5"/>
    <w:rsid w:val="004B6EFB"/>
    <w:rsid w:val="004C14AE"/>
    <w:rsid w:val="004C7D81"/>
    <w:rsid w:val="004D3249"/>
    <w:rsid w:val="004D33AA"/>
    <w:rsid w:val="004D79C4"/>
    <w:rsid w:val="004E4DD3"/>
    <w:rsid w:val="004F4819"/>
    <w:rsid w:val="004F576C"/>
    <w:rsid w:val="004F71BD"/>
    <w:rsid w:val="00501DC4"/>
    <w:rsid w:val="00502F1D"/>
    <w:rsid w:val="005104BB"/>
    <w:rsid w:val="00515C34"/>
    <w:rsid w:val="0051737E"/>
    <w:rsid w:val="0051784A"/>
    <w:rsid w:val="00517AED"/>
    <w:rsid w:val="0052164C"/>
    <w:rsid w:val="005231AD"/>
    <w:rsid w:val="005243D5"/>
    <w:rsid w:val="00524D67"/>
    <w:rsid w:val="00527C54"/>
    <w:rsid w:val="00531815"/>
    <w:rsid w:val="0053267C"/>
    <w:rsid w:val="00542AA4"/>
    <w:rsid w:val="00542D80"/>
    <w:rsid w:val="005452E9"/>
    <w:rsid w:val="005459B1"/>
    <w:rsid w:val="00546A91"/>
    <w:rsid w:val="00552A25"/>
    <w:rsid w:val="00553572"/>
    <w:rsid w:val="00556D9C"/>
    <w:rsid w:val="00570E11"/>
    <w:rsid w:val="00575BDD"/>
    <w:rsid w:val="00577C8A"/>
    <w:rsid w:val="00581BE1"/>
    <w:rsid w:val="005A03B5"/>
    <w:rsid w:val="005A4F63"/>
    <w:rsid w:val="005A6306"/>
    <w:rsid w:val="005A66B9"/>
    <w:rsid w:val="005B371B"/>
    <w:rsid w:val="005B49AF"/>
    <w:rsid w:val="005B554B"/>
    <w:rsid w:val="005B571D"/>
    <w:rsid w:val="005C0112"/>
    <w:rsid w:val="005C4F51"/>
    <w:rsid w:val="005E0AB3"/>
    <w:rsid w:val="005E1676"/>
    <w:rsid w:val="005E2977"/>
    <w:rsid w:val="005F2F81"/>
    <w:rsid w:val="005F3AC7"/>
    <w:rsid w:val="006003F8"/>
    <w:rsid w:val="00606C4D"/>
    <w:rsid w:val="00613BD9"/>
    <w:rsid w:val="00620CF3"/>
    <w:rsid w:val="00623F56"/>
    <w:rsid w:val="00646C2D"/>
    <w:rsid w:val="00647DE9"/>
    <w:rsid w:val="006552F8"/>
    <w:rsid w:val="006633FA"/>
    <w:rsid w:val="006638F0"/>
    <w:rsid w:val="00670A2C"/>
    <w:rsid w:val="00673897"/>
    <w:rsid w:val="00682128"/>
    <w:rsid w:val="00682C24"/>
    <w:rsid w:val="006841A3"/>
    <w:rsid w:val="00690EFC"/>
    <w:rsid w:val="00697865"/>
    <w:rsid w:val="006A1FAE"/>
    <w:rsid w:val="006A5210"/>
    <w:rsid w:val="006A5236"/>
    <w:rsid w:val="006B1A31"/>
    <w:rsid w:val="006B1FE7"/>
    <w:rsid w:val="006B4A9E"/>
    <w:rsid w:val="006B5ED1"/>
    <w:rsid w:val="006D6657"/>
    <w:rsid w:val="006E554C"/>
    <w:rsid w:val="006F49D8"/>
    <w:rsid w:val="006F5E53"/>
    <w:rsid w:val="00701236"/>
    <w:rsid w:val="00704A9C"/>
    <w:rsid w:val="00705D83"/>
    <w:rsid w:val="00707001"/>
    <w:rsid w:val="007077A3"/>
    <w:rsid w:val="00707D27"/>
    <w:rsid w:val="00711617"/>
    <w:rsid w:val="00716576"/>
    <w:rsid w:val="00717371"/>
    <w:rsid w:val="00721544"/>
    <w:rsid w:val="00726A14"/>
    <w:rsid w:val="00727338"/>
    <w:rsid w:val="00727DB7"/>
    <w:rsid w:val="00727FB2"/>
    <w:rsid w:val="0073051F"/>
    <w:rsid w:val="00732B4B"/>
    <w:rsid w:val="007434A3"/>
    <w:rsid w:val="0074562C"/>
    <w:rsid w:val="0074608A"/>
    <w:rsid w:val="00751632"/>
    <w:rsid w:val="00753770"/>
    <w:rsid w:val="007554B3"/>
    <w:rsid w:val="00760DB2"/>
    <w:rsid w:val="007627DE"/>
    <w:rsid w:val="007628D5"/>
    <w:rsid w:val="00764330"/>
    <w:rsid w:val="007804F3"/>
    <w:rsid w:val="0078491A"/>
    <w:rsid w:val="007867B1"/>
    <w:rsid w:val="00790D4B"/>
    <w:rsid w:val="007914F9"/>
    <w:rsid w:val="0079169C"/>
    <w:rsid w:val="00794C27"/>
    <w:rsid w:val="00794F56"/>
    <w:rsid w:val="00795F89"/>
    <w:rsid w:val="00797968"/>
    <w:rsid w:val="00797D1E"/>
    <w:rsid w:val="007A38D2"/>
    <w:rsid w:val="007A3D3E"/>
    <w:rsid w:val="007A3D52"/>
    <w:rsid w:val="007B44B5"/>
    <w:rsid w:val="007B63C7"/>
    <w:rsid w:val="007C6969"/>
    <w:rsid w:val="007D7C1A"/>
    <w:rsid w:val="007E1207"/>
    <w:rsid w:val="007E24D3"/>
    <w:rsid w:val="007F1D39"/>
    <w:rsid w:val="007F30CD"/>
    <w:rsid w:val="007F4E79"/>
    <w:rsid w:val="00811CA6"/>
    <w:rsid w:val="008132B9"/>
    <w:rsid w:val="00834475"/>
    <w:rsid w:val="00834DE6"/>
    <w:rsid w:val="00835592"/>
    <w:rsid w:val="00835A4C"/>
    <w:rsid w:val="00836DD2"/>
    <w:rsid w:val="00837488"/>
    <w:rsid w:val="008400C3"/>
    <w:rsid w:val="008412BB"/>
    <w:rsid w:val="0084339E"/>
    <w:rsid w:val="008469A0"/>
    <w:rsid w:val="00852F09"/>
    <w:rsid w:val="0086299A"/>
    <w:rsid w:val="0086364B"/>
    <w:rsid w:val="00863930"/>
    <w:rsid w:val="00867224"/>
    <w:rsid w:val="00875AD7"/>
    <w:rsid w:val="008830E3"/>
    <w:rsid w:val="00886B71"/>
    <w:rsid w:val="00887F80"/>
    <w:rsid w:val="00890372"/>
    <w:rsid w:val="008A0D9B"/>
    <w:rsid w:val="008B065D"/>
    <w:rsid w:val="008B1281"/>
    <w:rsid w:val="008B15B1"/>
    <w:rsid w:val="008B226B"/>
    <w:rsid w:val="008B54D4"/>
    <w:rsid w:val="008C0FE1"/>
    <w:rsid w:val="008C2366"/>
    <w:rsid w:val="008C2CB9"/>
    <w:rsid w:val="008F0C97"/>
    <w:rsid w:val="009011C2"/>
    <w:rsid w:val="00905230"/>
    <w:rsid w:val="00913AEF"/>
    <w:rsid w:val="0093185E"/>
    <w:rsid w:val="0093223C"/>
    <w:rsid w:val="009336CE"/>
    <w:rsid w:val="00934A5D"/>
    <w:rsid w:val="00935867"/>
    <w:rsid w:val="009359F3"/>
    <w:rsid w:val="00946D4D"/>
    <w:rsid w:val="00947CC9"/>
    <w:rsid w:val="00950628"/>
    <w:rsid w:val="00951CE1"/>
    <w:rsid w:val="00952524"/>
    <w:rsid w:val="009530D5"/>
    <w:rsid w:val="00962D5F"/>
    <w:rsid w:val="00966173"/>
    <w:rsid w:val="00966BEE"/>
    <w:rsid w:val="0097022C"/>
    <w:rsid w:val="009727E7"/>
    <w:rsid w:val="00973CA9"/>
    <w:rsid w:val="009823CD"/>
    <w:rsid w:val="00982E97"/>
    <w:rsid w:val="00990119"/>
    <w:rsid w:val="00992BD0"/>
    <w:rsid w:val="0099453E"/>
    <w:rsid w:val="009A18A8"/>
    <w:rsid w:val="009B32DA"/>
    <w:rsid w:val="009B570F"/>
    <w:rsid w:val="009B66E3"/>
    <w:rsid w:val="009C013D"/>
    <w:rsid w:val="009C27CA"/>
    <w:rsid w:val="009C2DED"/>
    <w:rsid w:val="009E62AD"/>
    <w:rsid w:val="009E7762"/>
    <w:rsid w:val="009F654D"/>
    <w:rsid w:val="00A0363F"/>
    <w:rsid w:val="00A04A35"/>
    <w:rsid w:val="00A05552"/>
    <w:rsid w:val="00A11A99"/>
    <w:rsid w:val="00A12274"/>
    <w:rsid w:val="00A16FFA"/>
    <w:rsid w:val="00A23E72"/>
    <w:rsid w:val="00A40256"/>
    <w:rsid w:val="00A53E95"/>
    <w:rsid w:val="00A57EE4"/>
    <w:rsid w:val="00A60976"/>
    <w:rsid w:val="00A6368A"/>
    <w:rsid w:val="00A6526C"/>
    <w:rsid w:val="00A725A4"/>
    <w:rsid w:val="00A779A2"/>
    <w:rsid w:val="00A81FD8"/>
    <w:rsid w:val="00A8209E"/>
    <w:rsid w:val="00A82E6F"/>
    <w:rsid w:val="00A83230"/>
    <w:rsid w:val="00A903E0"/>
    <w:rsid w:val="00A936C5"/>
    <w:rsid w:val="00A952D6"/>
    <w:rsid w:val="00A962DC"/>
    <w:rsid w:val="00A979E9"/>
    <w:rsid w:val="00A97C7F"/>
    <w:rsid w:val="00AA080C"/>
    <w:rsid w:val="00AA3088"/>
    <w:rsid w:val="00AB775F"/>
    <w:rsid w:val="00AC7C1D"/>
    <w:rsid w:val="00AD7160"/>
    <w:rsid w:val="00AF1521"/>
    <w:rsid w:val="00AF3118"/>
    <w:rsid w:val="00AF7448"/>
    <w:rsid w:val="00B05BCE"/>
    <w:rsid w:val="00B11309"/>
    <w:rsid w:val="00B1778D"/>
    <w:rsid w:val="00B21565"/>
    <w:rsid w:val="00B372CA"/>
    <w:rsid w:val="00B379A6"/>
    <w:rsid w:val="00B42DDF"/>
    <w:rsid w:val="00B4488D"/>
    <w:rsid w:val="00B54632"/>
    <w:rsid w:val="00B608B4"/>
    <w:rsid w:val="00B60C51"/>
    <w:rsid w:val="00B6530E"/>
    <w:rsid w:val="00B66038"/>
    <w:rsid w:val="00B92F4B"/>
    <w:rsid w:val="00B93873"/>
    <w:rsid w:val="00B97096"/>
    <w:rsid w:val="00BA0825"/>
    <w:rsid w:val="00BA26BB"/>
    <w:rsid w:val="00BC6408"/>
    <w:rsid w:val="00BD4460"/>
    <w:rsid w:val="00BE2CE0"/>
    <w:rsid w:val="00BE5FFF"/>
    <w:rsid w:val="00BF7903"/>
    <w:rsid w:val="00C029E0"/>
    <w:rsid w:val="00C064E0"/>
    <w:rsid w:val="00C10812"/>
    <w:rsid w:val="00C14E76"/>
    <w:rsid w:val="00C2212D"/>
    <w:rsid w:val="00C24011"/>
    <w:rsid w:val="00C308B6"/>
    <w:rsid w:val="00C35797"/>
    <w:rsid w:val="00C35CDF"/>
    <w:rsid w:val="00C41933"/>
    <w:rsid w:val="00C431CC"/>
    <w:rsid w:val="00C46C9A"/>
    <w:rsid w:val="00C5063C"/>
    <w:rsid w:val="00C52F71"/>
    <w:rsid w:val="00C556C1"/>
    <w:rsid w:val="00C62460"/>
    <w:rsid w:val="00C6320A"/>
    <w:rsid w:val="00C66F2B"/>
    <w:rsid w:val="00C674D7"/>
    <w:rsid w:val="00C74B81"/>
    <w:rsid w:val="00C7714E"/>
    <w:rsid w:val="00C82B89"/>
    <w:rsid w:val="00C835FC"/>
    <w:rsid w:val="00C87C27"/>
    <w:rsid w:val="00C9234B"/>
    <w:rsid w:val="00C93A76"/>
    <w:rsid w:val="00C96AFF"/>
    <w:rsid w:val="00C974F4"/>
    <w:rsid w:val="00CB0B34"/>
    <w:rsid w:val="00CB4D4A"/>
    <w:rsid w:val="00CC232F"/>
    <w:rsid w:val="00CD15FD"/>
    <w:rsid w:val="00CD2509"/>
    <w:rsid w:val="00CE5CC0"/>
    <w:rsid w:val="00CE7D2B"/>
    <w:rsid w:val="00CF5BAE"/>
    <w:rsid w:val="00CF7574"/>
    <w:rsid w:val="00CF7F8F"/>
    <w:rsid w:val="00D01603"/>
    <w:rsid w:val="00D0592E"/>
    <w:rsid w:val="00D06EC9"/>
    <w:rsid w:val="00D15234"/>
    <w:rsid w:val="00D17B6A"/>
    <w:rsid w:val="00D32896"/>
    <w:rsid w:val="00D33D31"/>
    <w:rsid w:val="00D3591C"/>
    <w:rsid w:val="00D35CB0"/>
    <w:rsid w:val="00D439F0"/>
    <w:rsid w:val="00D50927"/>
    <w:rsid w:val="00D51F39"/>
    <w:rsid w:val="00D600AF"/>
    <w:rsid w:val="00D6236E"/>
    <w:rsid w:val="00D752E3"/>
    <w:rsid w:val="00D91DA7"/>
    <w:rsid w:val="00D93990"/>
    <w:rsid w:val="00DA24D8"/>
    <w:rsid w:val="00DA43A3"/>
    <w:rsid w:val="00DB2FCC"/>
    <w:rsid w:val="00DB4ACA"/>
    <w:rsid w:val="00DC35D0"/>
    <w:rsid w:val="00DC37F8"/>
    <w:rsid w:val="00DC73F4"/>
    <w:rsid w:val="00DD0410"/>
    <w:rsid w:val="00DD5E76"/>
    <w:rsid w:val="00DD754E"/>
    <w:rsid w:val="00DD7AF4"/>
    <w:rsid w:val="00DE183F"/>
    <w:rsid w:val="00DE229D"/>
    <w:rsid w:val="00DE3201"/>
    <w:rsid w:val="00DE4734"/>
    <w:rsid w:val="00DE6F4B"/>
    <w:rsid w:val="00DE74C3"/>
    <w:rsid w:val="00DF3674"/>
    <w:rsid w:val="00DF5C6E"/>
    <w:rsid w:val="00E11274"/>
    <w:rsid w:val="00E20BE2"/>
    <w:rsid w:val="00E243A7"/>
    <w:rsid w:val="00E250E5"/>
    <w:rsid w:val="00E35A6B"/>
    <w:rsid w:val="00E36512"/>
    <w:rsid w:val="00E408B0"/>
    <w:rsid w:val="00E45F73"/>
    <w:rsid w:val="00E472A7"/>
    <w:rsid w:val="00E47BBE"/>
    <w:rsid w:val="00E50D76"/>
    <w:rsid w:val="00E52AF8"/>
    <w:rsid w:val="00E6071D"/>
    <w:rsid w:val="00E70803"/>
    <w:rsid w:val="00E7104A"/>
    <w:rsid w:val="00E752E6"/>
    <w:rsid w:val="00E808E7"/>
    <w:rsid w:val="00E8183C"/>
    <w:rsid w:val="00E92274"/>
    <w:rsid w:val="00EA489E"/>
    <w:rsid w:val="00EA4C8B"/>
    <w:rsid w:val="00EA5F43"/>
    <w:rsid w:val="00EB56EF"/>
    <w:rsid w:val="00EC275D"/>
    <w:rsid w:val="00EC2852"/>
    <w:rsid w:val="00EC7820"/>
    <w:rsid w:val="00ED29CE"/>
    <w:rsid w:val="00ED6AD6"/>
    <w:rsid w:val="00EE3C1E"/>
    <w:rsid w:val="00EE3DD2"/>
    <w:rsid w:val="00EE59A8"/>
    <w:rsid w:val="00EE744C"/>
    <w:rsid w:val="00EE7686"/>
    <w:rsid w:val="00F06BF4"/>
    <w:rsid w:val="00F12785"/>
    <w:rsid w:val="00F145BD"/>
    <w:rsid w:val="00F17E3D"/>
    <w:rsid w:val="00F22C59"/>
    <w:rsid w:val="00F22E56"/>
    <w:rsid w:val="00F23F19"/>
    <w:rsid w:val="00F27F7A"/>
    <w:rsid w:val="00F30004"/>
    <w:rsid w:val="00F318CA"/>
    <w:rsid w:val="00F333D7"/>
    <w:rsid w:val="00F356FF"/>
    <w:rsid w:val="00F407E7"/>
    <w:rsid w:val="00F44CE1"/>
    <w:rsid w:val="00F47CDA"/>
    <w:rsid w:val="00F537EB"/>
    <w:rsid w:val="00F552A0"/>
    <w:rsid w:val="00F61962"/>
    <w:rsid w:val="00F634E1"/>
    <w:rsid w:val="00F66088"/>
    <w:rsid w:val="00F67708"/>
    <w:rsid w:val="00F73DA4"/>
    <w:rsid w:val="00F7403A"/>
    <w:rsid w:val="00F805CE"/>
    <w:rsid w:val="00F8251C"/>
    <w:rsid w:val="00F85BE8"/>
    <w:rsid w:val="00F9528B"/>
    <w:rsid w:val="00F969A9"/>
    <w:rsid w:val="00F97AF5"/>
    <w:rsid w:val="00FA5FAD"/>
    <w:rsid w:val="00FB33F0"/>
    <w:rsid w:val="00FB658A"/>
    <w:rsid w:val="00FB6E98"/>
    <w:rsid w:val="00FC2327"/>
    <w:rsid w:val="00FC5172"/>
    <w:rsid w:val="00FC5E08"/>
    <w:rsid w:val="00FC6BC6"/>
    <w:rsid w:val="00FC6FAC"/>
    <w:rsid w:val="00FD4D00"/>
    <w:rsid w:val="00FD6930"/>
    <w:rsid w:val="00FE60AD"/>
    <w:rsid w:val="00FF020B"/>
    <w:rsid w:val="00FF24A3"/>
  </w:rsids>
  <m:mathPr>
    <m:mathFont m:val="Cambria Math"/>
    <m:brkBin m:val="before"/>
    <m:brkBinSub m:val="--"/>
    <m:smallFrac m:val="0"/>
    <m:dispDef/>
    <m:lMargin m:val="0"/>
    <m:rMargin m:val="0"/>
    <m:defJc m:val="centerGroup"/>
    <m:wrapIndent m:val="1440"/>
    <m:intLim m:val="subSup"/>
    <m:naryLim m:val="undOvr"/>
  </m:mathPr>
  <w:themeFontLang w:val="ca-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92D3D"/>
  <w15:chartTrackingRefBased/>
  <w15:docId w15:val="{CA9C7219-688B-42A2-835B-43DDDF01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37D"/>
    <w:pPr>
      <w:spacing w:after="200" w:line="276" w:lineRule="auto"/>
    </w:pPr>
    <w:rPr>
      <w:sz w:val="22"/>
      <w:szCs w:val="22"/>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59B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D59B1"/>
    <w:rPr>
      <w:rFonts w:ascii="Tahoma" w:hAnsi="Tahoma" w:cs="Tahoma"/>
      <w:sz w:val="16"/>
      <w:szCs w:val="16"/>
    </w:rPr>
  </w:style>
  <w:style w:type="paragraph" w:styleId="NormalWeb">
    <w:name w:val="Normal (Web)"/>
    <w:basedOn w:val="Normal"/>
    <w:uiPriority w:val="99"/>
    <w:unhideWhenUsed/>
    <w:rsid w:val="00326CC9"/>
    <w:pPr>
      <w:spacing w:before="100" w:beforeAutospacing="1" w:after="100" w:afterAutospacing="1" w:line="240" w:lineRule="auto"/>
    </w:pPr>
    <w:rPr>
      <w:rFonts w:ascii="Times New Roman" w:eastAsia="Times New Roman" w:hAnsi="Times New Roman"/>
      <w:sz w:val="24"/>
      <w:szCs w:val="24"/>
      <w:lang w:eastAsia="es-ES"/>
    </w:rPr>
  </w:style>
  <w:style w:type="character" w:styleId="CommentReference">
    <w:name w:val="annotation reference"/>
    <w:uiPriority w:val="99"/>
    <w:semiHidden/>
    <w:unhideWhenUsed/>
    <w:rsid w:val="00794F56"/>
    <w:rPr>
      <w:sz w:val="16"/>
      <w:szCs w:val="16"/>
    </w:rPr>
  </w:style>
  <w:style w:type="paragraph" w:styleId="CommentText">
    <w:name w:val="annotation text"/>
    <w:basedOn w:val="Normal"/>
    <w:link w:val="CommentTextChar"/>
    <w:uiPriority w:val="99"/>
    <w:semiHidden/>
    <w:unhideWhenUsed/>
    <w:rsid w:val="00794F56"/>
    <w:pPr>
      <w:spacing w:line="240" w:lineRule="auto"/>
    </w:pPr>
    <w:rPr>
      <w:sz w:val="20"/>
      <w:szCs w:val="20"/>
      <w:lang w:val="x-none" w:eastAsia="x-none"/>
    </w:rPr>
  </w:style>
  <w:style w:type="character" w:customStyle="1" w:styleId="CommentTextChar">
    <w:name w:val="Comment Text Char"/>
    <w:link w:val="CommentText"/>
    <w:uiPriority w:val="99"/>
    <w:semiHidden/>
    <w:rsid w:val="00794F56"/>
    <w:rPr>
      <w:sz w:val="20"/>
      <w:szCs w:val="20"/>
    </w:rPr>
  </w:style>
  <w:style w:type="paragraph" w:styleId="CommentSubject">
    <w:name w:val="annotation subject"/>
    <w:basedOn w:val="CommentText"/>
    <w:next w:val="CommentText"/>
    <w:link w:val="CommentSubjectChar"/>
    <w:uiPriority w:val="99"/>
    <w:semiHidden/>
    <w:unhideWhenUsed/>
    <w:rsid w:val="00794F56"/>
    <w:rPr>
      <w:b/>
      <w:bCs/>
    </w:rPr>
  </w:style>
  <w:style w:type="character" w:customStyle="1" w:styleId="CommentSubjectChar">
    <w:name w:val="Comment Subject Char"/>
    <w:link w:val="CommentSubject"/>
    <w:uiPriority w:val="99"/>
    <w:semiHidden/>
    <w:rsid w:val="00794F56"/>
    <w:rPr>
      <w:b/>
      <w:bCs/>
      <w:sz w:val="20"/>
      <w:szCs w:val="20"/>
    </w:rPr>
  </w:style>
  <w:style w:type="paragraph" w:customStyle="1" w:styleId="RSCH01PaperTitle">
    <w:name w:val="RSC H01 Paper Title"/>
    <w:basedOn w:val="Normal"/>
    <w:next w:val="Normal"/>
    <w:link w:val="RSCH01PaperTitleChar"/>
    <w:qFormat/>
    <w:rsid w:val="001D4FF0"/>
    <w:pPr>
      <w:tabs>
        <w:tab w:val="left" w:pos="284"/>
      </w:tabs>
      <w:spacing w:before="400" w:after="160" w:line="240" w:lineRule="auto"/>
    </w:pPr>
    <w:rPr>
      <w:b/>
      <w:sz w:val="29"/>
      <w:szCs w:val="32"/>
      <w:lang w:val="x-none" w:eastAsia="x-none"/>
    </w:rPr>
  </w:style>
  <w:style w:type="character" w:customStyle="1" w:styleId="RSCH01PaperTitleChar">
    <w:name w:val="RSC H01 Paper Title Char"/>
    <w:link w:val="RSCH01PaperTitle"/>
    <w:rsid w:val="001D4FF0"/>
    <w:rPr>
      <w:b/>
      <w:sz w:val="29"/>
      <w:szCs w:val="32"/>
      <w:lang w:val="x-none" w:eastAsia="x-none"/>
    </w:rPr>
  </w:style>
  <w:style w:type="paragraph" w:styleId="Header">
    <w:name w:val="header"/>
    <w:basedOn w:val="Normal"/>
    <w:link w:val="HeaderChar"/>
    <w:uiPriority w:val="99"/>
    <w:unhideWhenUsed/>
    <w:rsid w:val="001D4FF0"/>
    <w:pPr>
      <w:tabs>
        <w:tab w:val="center" w:pos="4252"/>
        <w:tab w:val="right" w:pos="8504"/>
      </w:tabs>
    </w:pPr>
    <w:rPr>
      <w:lang w:val="x-none"/>
    </w:rPr>
  </w:style>
  <w:style w:type="character" w:customStyle="1" w:styleId="HeaderChar">
    <w:name w:val="Header Char"/>
    <w:link w:val="Header"/>
    <w:uiPriority w:val="99"/>
    <w:rsid w:val="001D4FF0"/>
    <w:rPr>
      <w:sz w:val="22"/>
      <w:szCs w:val="22"/>
      <w:lang w:eastAsia="en-US"/>
    </w:rPr>
  </w:style>
  <w:style w:type="paragraph" w:styleId="Footer">
    <w:name w:val="footer"/>
    <w:basedOn w:val="Normal"/>
    <w:link w:val="FooterChar"/>
    <w:uiPriority w:val="99"/>
    <w:unhideWhenUsed/>
    <w:rsid w:val="001D4FF0"/>
    <w:pPr>
      <w:tabs>
        <w:tab w:val="center" w:pos="4252"/>
        <w:tab w:val="right" w:pos="8504"/>
      </w:tabs>
    </w:pPr>
    <w:rPr>
      <w:lang w:val="x-none"/>
    </w:rPr>
  </w:style>
  <w:style w:type="character" w:customStyle="1" w:styleId="FooterChar">
    <w:name w:val="Footer Char"/>
    <w:link w:val="Footer"/>
    <w:uiPriority w:val="99"/>
    <w:rsid w:val="001D4FF0"/>
    <w:rPr>
      <w:sz w:val="22"/>
      <w:szCs w:val="22"/>
      <w:lang w:eastAsia="en-US"/>
    </w:rPr>
  </w:style>
  <w:style w:type="paragraph" w:customStyle="1" w:styleId="08ArticleText">
    <w:name w:val="08 Article Text"/>
    <w:basedOn w:val="Normal"/>
    <w:link w:val="08ArticleTextChar"/>
    <w:qFormat/>
    <w:rsid w:val="001D4FF0"/>
    <w:pPr>
      <w:tabs>
        <w:tab w:val="left" w:pos="284"/>
      </w:tabs>
      <w:spacing w:after="0" w:line="240" w:lineRule="exact"/>
      <w:jc w:val="both"/>
    </w:pPr>
    <w:rPr>
      <w:rFonts w:ascii="Times New Roman" w:hAnsi="Times New Roman"/>
      <w:w w:val="108"/>
      <w:sz w:val="18"/>
      <w:szCs w:val="18"/>
      <w:lang w:val="x-none" w:eastAsia="x-none"/>
    </w:rPr>
  </w:style>
  <w:style w:type="character" w:customStyle="1" w:styleId="08ArticleTextChar">
    <w:name w:val="08 Article Text Char"/>
    <w:link w:val="08ArticleText"/>
    <w:rsid w:val="001D4FF0"/>
    <w:rPr>
      <w:rFonts w:ascii="Times New Roman" w:hAnsi="Times New Roman"/>
      <w:w w:val="108"/>
      <w:sz w:val="18"/>
      <w:szCs w:val="18"/>
      <w:lang w:val="x-none" w:eastAsia="x-none"/>
    </w:rPr>
  </w:style>
  <w:style w:type="paragraph" w:customStyle="1" w:styleId="05BHeading">
    <w:name w:val="05 B Heading"/>
    <w:basedOn w:val="Normal"/>
    <w:link w:val="05BHeadingChar"/>
    <w:qFormat/>
    <w:rsid w:val="001D4FF0"/>
    <w:pPr>
      <w:spacing w:before="160" w:after="80" w:line="240" w:lineRule="exact"/>
    </w:pPr>
    <w:rPr>
      <w:rFonts w:ascii="Times New Roman" w:hAnsi="Times New Roman"/>
      <w:sz w:val="18"/>
      <w:szCs w:val="18"/>
      <w:lang w:val="x-none" w:eastAsia="x-none"/>
    </w:rPr>
  </w:style>
  <w:style w:type="character" w:customStyle="1" w:styleId="05BHeadingChar">
    <w:name w:val="05 B Heading Char"/>
    <w:link w:val="05BHeading"/>
    <w:rsid w:val="001D4FF0"/>
    <w:rPr>
      <w:rFonts w:ascii="Times New Roman" w:hAnsi="Times New Roman"/>
      <w:sz w:val="18"/>
      <w:szCs w:val="18"/>
      <w:lang w:val="x-none" w:eastAsia="x-none"/>
    </w:rPr>
  </w:style>
  <w:style w:type="character" w:styleId="Hyperlink">
    <w:name w:val="Hyperlink"/>
    <w:uiPriority w:val="99"/>
    <w:unhideWhenUsed/>
    <w:rsid w:val="00E472A7"/>
    <w:rPr>
      <w:color w:val="0563C1"/>
      <w:u w:val="single"/>
    </w:rPr>
  </w:style>
  <w:style w:type="character" w:customStyle="1" w:styleId="Mencinsinresolver">
    <w:name w:val="Mención sin resolver"/>
    <w:uiPriority w:val="99"/>
    <w:semiHidden/>
    <w:unhideWhenUsed/>
    <w:rsid w:val="00E472A7"/>
    <w:rPr>
      <w:color w:val="605E5C"/>
      <w:shd w:val="clear" w:color="auto" w:fill="E1DFDD"/>
    </w:rPr>
  </w:style>
  <w:style w:type="character" w:customStyle="1" w:styleId="st">
    <w:name w:val="st"/>
    <w:rsid w:val="00007D94"/>
  </w:style>
  <w:style w:type="paragraph" w:styleId="Caption">
    <w:name w:val="caption"/>
    <w:basedOn w:val="Normal"/>
    <w:next w:val="Normal"/>
    <w:uiPriority w:val="35"/>
    <w:unhideWhenUsed/>
    <w:qFormat/>
    <w:rsid w:val="004234E2"/>
    <w:rPr>
      <w:b/>
      <w:bCs/>
      <w:sz w:val="20"/>
      <w:szCs w:val="20"/>
    </w:rPr>
  </w:style>
  <w:style w:type="paragraph" w:customStyle="1" w:styleId="RSCR02References">
    <w:name w:val="RSC R02 References"/>
    <w:basedOn w:val="Normal"/>
    <w:link w:val="RSCR02ReferencesChar"/>
    <w:qFormat/>
    <w:rsid w:val="00A81FD8"/>
    <w:pPr>
      <w:numPr>
        <w:numId w:val="1"/>
      </w:numPr>
      <w:spacing w:after="0" w:line="200" w:lineRule="exact"/>
      <w:ind w:left="284" w:hanging="284"/>
      <w:jc w:val="both"/>
    </w:pPr>
    <w:rPr>
      <w:w w:val="105"/>
      <w:sz w:val="18"/>
      <w:szCs w:val="18"/>
      <w:lang w:val="en-GB"/>
    </w:rPr>
  </w:style>
  <w:style w:type="character" w:customStyle="1" w:styleId="RSCR02ReferencesChar">
    <w:name w:val="RSC R02 References Char"/>
    <w:link w:val="RSCR02References"/>
    <w:rsid w:val="00A81FD8"/>
    <w:rPr>
      <w:w w:val="105"/>
      <w:sz w:val="18"/>
      <w:szCs w:val="18"/>
      <w:lang w:val="en-GB" w:eastAsia="en-US"/>
    </w:rPr>
  </w:style>
  <w:style w:type="paragraph" w:customStyle="1" w:styleId="MDPI16affiliation">
    <w:name w:val="MDPI_1.6_affiliation"/>
    <w:qFormat/>
    <w:rsid w:val="0024739B"/>
    <w:pPr>
      <w:adjustRightInd w:val="0"/>
      <w:snapToGrid w:val="0"/>
      <w:spacing w:line="260" w:lineRule="atLeast"/>
      <w:ind w:left="311" w:hanging="198"/>
    </w:pPr>
    <w:rPr>
      <w:rFonts w:ascii="Palatino Linotype" w:eastAsia="Times New Roman" w:hAnsi="Palatino Linotype"/>
      <w:color w:val="000000"/>
      <w:sz w:val="18"/>
      <w:szCs w:val="18"/>
      <w:lang w:eastAsia="de-DE" w:bidi="en-US"/>
    </w:rPr>
  </w:style>
  <w:style w:type="paragraph" w:customStyle="1" w:styleId="MDPI13authornames">
    <w:name w:val="MDPI_1.3_authornames"/>
    <w:next w:val="MDPI14history"/>
    <w:qFormat/>
    <w:rsid w:val="0024739B"/>
    <w:pPr>
      <w:adjustRightInd w:val="0"/>
      <w:snapToGrid w:val="0"/>
      <w:spacing w:after="12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24739B"/>
    <w:pPr>
      <w:adjustRightInd w:val="0"/>
      <w:snapToGrid w:val="0"/>
      <w:spacing w:before="120" w:after="0" w:line="200" w:lineRule="atLeast"/>
      <w:ind w:left="113"/>
    </w:pPr>
    <w:rPr>
      <w:rFonts w:ascii="Palatino Linotype" w:eastAsia="Times New Roman" w:hAnsi="Palatino Linotype"/>
      <w:color w:val="000000"/>
      <w:sz w:val="18"/>
      <w:szCs w:val="20"/>
      <w:lang w:val="en-US" w:eastAsia="de-DE" w:bidi="en-US"/>
    </w:rPr>
  </w:style>
  <w:style w:type="character" w:customStyle="1" w:styleId="UnresolvedMention">
    <w:name w:val="Unresolved Mention"/>
    <w:uiPriority w:val="99"/>
    <w:semiHidden/>
    <w:unhideWhenUsed/>
    <w:rsid w:val="00962D5F"/>
    <w:rPr>
      <w:color w:val="605E5C"/>
      <w:shd w:val="clear" w:color="auto" w:fill="E1DFDD"/>
    </w:rPr>
  </w:style>
  <w:style w:type="paragraph" w:customStyle="1" w:styleId="MDPI11articletype">
    <w:name w:val="MDPI_1.1_article_type"/>
    <w:next w:val="MDPI12title"/>
    <w:qFormat/>
    <w:rsid w:val="0024739B"/>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MDPI13authornames"/>
    <w:qFormat/>
    <w:rsid w:val="0024739B"/>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5academiceditor">
    <w:name w:val="MDPI_1.5_academic_editor"/>
    <w:qFormat/>
    <w:rsid w:val="0024739B"/>
    <w:pPr>
      <w:adjustRightInd w:val="0"/>
      <w:snapToGrid w:val="0"/>
      <w:spacing w:line="260" w:lineRule="atLeast"/>
      <w:ind w:left="113"/>
    </w:pPr>
    <w:rPr>
      <w:rFonts w:ascii="Palatino Linotype" w:eastAsia="Times New Roman" w:hAnsi="Palatino Linotype"/>
      <w:color w:val="000000"/>
      <w:sz w:val="18"/>
      <w:szCs w:val="22"/>
      <w:lang w:eastAsia="de-DE" w:bidi="en-US"/>
    </w:rPr>
  </w:style>
  <w:style w:type="paragraph" w:customStyle="1" w:styleId="MDPI17abstract">
    <w:name w:val="MDPI_1.7_abstract"/>
    <w:next w:val="Normal"/>
    <w:qFormat/>
    <w:rsid w:val="0024739B"/>
    <w:pPr>
      <w:adjustRightInd w:val="0"/>
      <w:snapToGrid w:val="0"/>
      <w:spacing w:before="240" w:line="260" w:lineRule="atLeast"/>
      <w:ind w:left="113"/>
      <w:jc w:val="both"/>
    </w:pPr>
    <w:rPr>
      <w:rFonts w:ascii="Palatino Linotype" w:eastAsia="Times New Roman" w:hAnsi="Palatino Linotype"/>
      <w:color w:val="000000"/>
      <w:szCs w:val="22"/>
      <w:lang w:eastAsia="de-DE" w:bidi="en-US"/>
    </w:rPr>
  </w:style>
  <w:style w:type="paragraph" w:customStyle="1" w:styleId="MDPI18keywords">
    <w:name w:val="MDPI_1.8_keywords"/>
    <w:next w:val="Normal"/>
    <w:qFormat/>
    <w:rsid w:val="0024739B"/>
    <w:pPr>
      <w:adjustRightInd w:val="0"/>
      <w:snapToGrid w:val="0"/>
      <w:spacing w:before="240" w:line="260" w:lineRule="atLeast"/>
      <w:ind w:left="113"/>
      <w:jc w:val="both"/>
    </w:pPr>
    <w:rPr>
      <w:rFonts w:ascii="Palatino Linotype" w:eastAsia="Times New Roman" w:hAnsi="Palatino Linotype"/>
      <w:snapToGrid w:val="0"/>
      <w:color w:val="000000"/>
      <w:szCs w:val="22"/>
      <w:lang w:eastAsia="de-DE" w:bidi="en-US"/>
    </w:rPr>
  </w:style>
  <w:style w:type="paragraph" w:customStyle="1" w:styleId="MDPI19classification">
    <w:name w:val="MDPI_1.9_classification"/>
    <w:qFormat/>
    <w:rsid w:val="0024739B"/>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19line">
    <w:name w:val="MDPI_1.9_line"/>
    <w:qFormat/>
    <w:rsid w:val="0024739B"/>
    <w:pPr>
      <w:pBdr>
        <w:bottom w:val="single" w:sz="6" w:space="1" w:color="auto"/>
      </w:pBdr>
      <w:spacing w:line="260" w:lineRule="atLeast"/>
      <w:jc w:val="both"/>
    </w:pPr>
    <w:rPr>
      <w:rFonts w:ascii="Palatino Linotype" w:eastAsia="Times New Roman" w:hAnsi="Palatino Linotype" w:cs="Cordia New"/>
      <w:color w:val="000000"/>
      <w:szCs w:val="24"/>
      <w:lang w:eastAsia="de-DE" w:bidi="en-US"/>
    </w:rPr>
  </w:style>
  <w:style w:type="paragraph" w:customStyle="1" w:styleId="MDPI21heading1">
    <w:name w:val="MDPI_2.1_heading1"/>
    <w:qFormat/>
    <w:rsid w:val="0024739B"/>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24739B"/>
    <w:pPr>
      <w:adjustRightInd w:val="0"/>
      <w:snapToGrid w:val="0"/>
      <w:spacing w:before="240" w:after="120" w:line="260" w:lineRule="atLeast"/>
      <w:outlineLvl w:val="1"/>
    </w:pPr>
    <w:rPr>
      <w:rFonts w:ascii="Palatino Linotype" w:eastAsia="Times New Roman" w:hAnsi="Palatino Linotype"/>
      <w:i/>
      <w:noProof/>
      <w:snapToGrid w:val="0"/>
      <w:color w:val="000000"/>
      <w:szCs w:val="22"/>
      <w:lang w:eastAsia="de-DE" w:bidi="en-US"/>
    </w:rPr>
  </w:style>
  <w:style w:type="paragraph" w:customStyle="1" w:styleId="MDPI23heading3">
    <w:name w:val="MDPI_2.3_heading3"/>
    <w:qFormat/>
    <w:rsid w:val="0024739B"/>
    <w:pPr>
      <w:adjustRightInd w:val="0"/>
      <w:snapToGrid w:val="0"/>
      <w:spacing w:before="240" w:after="120" w:line="260" w:lineRule="atLeast"/>
      <w:outlineLvl w:val="2"/>
    </w:pPr>
    <w:rPr>
      <w:rFonts w:ascii="Palatino Linotype" w:eastAsia="Times New Roman" w:hAnsi="Palatino Linotype"/>
      <w:snapToGrid w:val="0"/>
      <w:color w:val="000000"/>
      <w:szCs w:val="22"/>
      <w:lang w:eastAsia="de-DE" w:bidi="en-US"/>
    </w:rPr>
  </w:style>
  <w:style w:type="paragraph" w:customStyle="1" w:styleId="MDPI31text">
    <w:name w:val="MDPI_3.1_text"/>
    <w:qFormat/>
    <w:rsid w:val="0024739B"/>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32textnoindent">
    <w:name w:val="MDPI_3.2_text_no_indent"/>
    <w:qFormat/>
    <w:rsid w:val="0024739B"/>
    <w:p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24739B"/>
    <w:pPr>
      <w:spacing w:after="240" w:line="260" w:lineRule="atLeast"/>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24739B"/>
    <w:pPr>
      <w:spacing w:before="240" w:line="260" w:lineRule="atLeast"/>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24739B"/>
    <w:pPr>
      <w:spacing w:after="120" w:line="260" w:lineRule="atLeast"/>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24739B"/>
    <w:pPr>
      <w:spacing w:before="120" w:line="260" w:lineRule="atLeast"/>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24739B"/>
    <w:pPr>
      <w:numPr>
        <w:numId w:val="3"/>
      </w:num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8bullet">
    <w:name w:val="MDPI_3.8_bullet"/>
    <w:qFormat/>
    <w:rsid w:val="0024739B"/>
    <w:pPr>
      <w:numPr>
        <w:numId w:val="4"/>
      </w:num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9equation">
    <w:name w:val="MDPI_3.9_equation"/>
    <w:qFormat/>
    <w:rsid w:val="0024739B"/>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24739B"/>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1onetablecaption">
    <w:name w:val="MDPI_4.1.1_one_table_caption"/>
    <w:qFormat/>
    <w:rsid w:val="0024739B"/>
    <w:pPr>
      <w:adjustRightInd w:val="0"/>
      <w:snapToGrid w:val="0"/>
      <w:spacing w:before="240" w:after="120" w:line="260" w:lineRule="atLeast"/>
      <w:jc w:val="center"/>
    </w:pPr>
    <w:rPr>
      <w:rFonts w:ascii="Palatino Linotype" w:eastAsia="宋体" w:hAnsi="Palatino Linotype" w:cs="Cordia New"/>
      <w:noProof/>
      <w:color w:val="000000"/>
      <w:sz w:val="18"/>
      <w:szCs w:val="22"/>
      <w:lang w:bidi="en-US"/>
    </w:rPr>
  </w:style>
  <w:style w:type="paragraph" w:customStyle="1" w:styleId="MDPI41tablecaption">
    <w:name w:val="MDPI_4.1_table_caption"/>
    <w:qFormat/>
    <w:rsid w:val="0024739B"/>
    <w:pPr>
      <w:adjustRightInd w:val="0"/>
      <w:snapToGrid w:val="0"/>
      <w:spacing w:before="240" w:after="120" w:line="260" w:lineRule="atLeast"/>
      <w:ind w:left="425" w:right="425"/>
      <w:jc w:val="both"/>
    </w:pPr>
    <w:rPr>
      <w:rFonts w:ascii="Palatino Linotype" w:eastAsia="Times New Roman" w:hAnsi="Palatino Linotype" w:cs="Cordia New"/>
      <w:color w:val="000000"/>
      <w:sz w:val="18"/>
      <w:szCs w:val="22"/>
      <w:lang w:eastAsia="de-DE" w:bidi="en-US"/>
    </w:rPr>
  </w:style>
  <w:style w:type="table" w:customStyle="1" w:styleId="MDPI41threelinetable">
    <w:name w:val="MDPI_4.1_three_line_table"/>
    <w:basedOn w:val="TableNormal"/>
    <w:uiPriority w:val="99"/>
    <w:rsid w:val="0024739B"/>
    <w:pPr>
      <w:adjustRightInd w:val="0"/>
      <w:snapToGrid w:val="0"/>
      <w:jc w:val="center"/>
    </w:pPr>
    <w:rPr>
      <w:rFonts w:ascii="Palatino Linotype" w:eastAsia="宋体"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24739B"/>
    <w:pPr>
      <w:adjustRightInd w:val="0"/>
      <w:snapToGrid w:val="0"/>
      <w:spacing w:after="240" w:line="260" w:lineRule="atLeast"/>
      <w:jc w:val="both"/>
    </w:pPr>
    <w:rPr>
      <w:rFonts w:ascii="Palatino Linotype" w:eastAsia="Times New Roman" w:hAnsi="Palatino Linotype" w:cs="Cordia New"/>
      <w:color w:val="000000"/>
      <w:sz w:val="18"/>
      <w:szCs w:val="22"/>
      <w:lang w:eastAsia="de-DE" w:bidi="en-US"/>
    </w:rPr>
  </w:style>
  <w:style w:type="paragraph" w:customStyle="1" w:styleId="MDPI511onefigurecaption">
    <w:name w:val="MDPI_5.1.1_one_figure_caption"/>
    <w:qFormat/>
    <w:rsid w:val="0024739B"/>
    <w:pPr>
      <w:adjustRightInd w:val="0"/>
      <w:snapToGrid w:val="0"/>
      <w:spacing w:before="240" w:after="120" w:line="260" w:lineRule="atLeast"/>
      <w:jc w:val="center"/>
    </w:pPr>
    <w:rPr>
      <w:rFonts w:ascii="Palatino Linotype" w:eastAsia="宋体" w:hAnsi="Palatino Linotype"/>
      <w:noProof/>
      <w:color w:val="000000"/>
      <w:sz w:val="18"/>
      <w:lang w:bidi="en-US"/>
    </w:rPr>
  </w:style>
  <w:style w:type="paragraph" w:customStyle="1" w:styleId="MDPI51figurecaption">
    <w:name w:val="MDPI_5.1_figure_caption"/>
    <w:qFormat/>
    <w:rsid w:val="0024739B"/>
    <w:pPr>
      <w:adjustRightInd w:val="0"/>
      <w:snapToGrid w:val="0"/>
      <w:spacing w:before="120" w:after="240" w:line="260" w:lineRule="atLeast"/>
      <w:ind w:left="425" w:right="425"/>
      <w:jc w:val="both"/>
    </w:pPr>
    <w:rPr>
      <w:rFonts w:ascii="Palatino Linotype" w:eastAsia="Times New Roman" w:hAnsi="Palatino Linotype"/>
      <w:color w:val="000000"/>
      <w:sz w:val="18"/>
      <w:lang w:eastAsia="de-DE" w:bidi="en-US"/>
    </w:rPr>
  </w:style>
  <w:style w:type="paragraph" w:customStyle="1" w:styleId="MDPI52figure">
    <w:name w:val="MDPI_5.2_figure"/>
    <w:qFormat/>
    <w:rsid w:val="0024739B"/>
    <w:pPr>
      <w:adjustRightInd w:val="0"/>
      <w:snapToGrid w:val="0"/>
      <w:spacing w:before="240" w:after="120" w:line="260" w:lineRule="atLeast"/>
      <w:jc w:val="center"/>
    </w:pPr>
    <w:rPr>
      <w:rFonts w:ascii="Palatino Linotype" w:eastAsia="Times New Roman" w:hAnsi="Palatino Linotype"/>
      <w:snapToGrid w:val="0"/>
      <w:color w:val="000000"/>
      <w:lang w:eastAsia="de-DE" w:bidi="en-US"/>
    </w:rPr>
  </w:style>
  <w:style w:type="paragraph" w:customStyle="1" w:styleId="MDPI61Supplementary">
    <w:name w:val="MDPI_6.1_Supplementary"/>
    <w:qFormat/>
    <w:rsid w:val="0024739B"/>
    <w:pPr>
      <w:spacing w:before="240" w:line="260" w:lineRule="atLeast"/>
      <w:jc w:val="both"/>
    </w:pPr>
    <w:rPr>
      <w:rFonts w:ascii="Palatino Linotype" w:eastAsia="Times New Roman" w:hAnsi="Palatino Linotype"/>
      <w:snapToGrid w:val="0"/>
      <w:color w:val="000000"/>
      <w:sz w:val="18"/>
      <w:lang w:eastAsia="en-US" w:bidi="en-US"/>
    </w:rPr>
  </w:style>
  <w:style w:type="paragraph" w:customStyle="1" w:styleId="MDPI62Acknowledgments">
    <w:name w:val="MDPI_6.2_Acknowledgments"/>
    <w:qFormat/>
    <w:rsid w:val="0024739B"/>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qFormat/>
    <w:rsid w:val="0024739B"/>
    <w:pPr>
      <w:spacing w:line="260" w:lineRule="atLeast"/>
      <w:jc w:val="both"/>
    </w:pPr>
    <w:rPr>
      <w:rFonts w:ascii="Palatino Linotype" w:eastAsia="宋体" w:hAnsi="Palatino Linotype"/>
      <w:snapToGrid w:val="0"/>
      <w:sz w:val="18"/>
      <w:lang w:eastAsia="en-US" w:bidi="en-US"/>
    </w:rPr>
  </w:style>
  <w:style w:type="paragraph" w:customStyle="1" w:styleId="MDPI64CoI">
    <w:name w:val="MDPI_6.4_CoI"/>
    <w:qFormat/>
    <w:rsid w:val="0024739B"/>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paragraph" w:customStyle="1" w:styleId="MDPI71References">
    <w:name w:val="MDPI_7.1_References"/>
    <w:qFormat/>
    <w:rsid w:val="0024739B"/>
    <w:pPr>
      <w:numPr>
        <w:numId w:val="5"/>
      </w:numPr>
      <w:spacing w:line="260" w:lineRule="atLeast"/>
      <w:jc w:val="both"/>
    </w:pPr>
    <w:rPr>
      <w:rFonts w:ascii="Palatino Linotype" w:eastAsia="Times New Roman" w:hAnsi="Palatino Linotype"/>
      <w:snapToGrid w:val="0"/>
      <w:color w:val="000000"/>
      <w:sz w:val="18"/>
      <w:lang w:eastAsia="de-DE" w:bidi="en-US"/>
    </w:rPr>
  </w:style>
  <w:style w:type="paragraph" w:customStyle="1" w:styleId="MDPI72Copyright">
    <w:name w:val="MDPI_7.2_Copyright"/>
    <w:qFormat/>
    <w:rsid w:val="0024739B"/>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24739B"/>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81theorem">
    <w:name w:val="MDPI_8.1_theorem"/>
    <w:qFormat/>
    <w:rsid w:val="0024739B"/>
    <w:pPr>
      <w:spacing w:line="260" w:lineRule="atLeast"/>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24739B"/>
    <w:p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equationFram">
    <w:name w:val="MDPI_equationFram"/>
    <w:qFormat/>
    <w:rsid w:val="0024739B"/>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24739B"/>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24739B"/>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24739B"/>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24739B"/>
    <w:pPr>
      <w:spacing w:after="240"/>
    </w:pPr>
    <w:rPr>
      <w:rFonts w:ascii="Palatino Linotype" w:eastAsia="Times New Roman" w:hAnsi="Palatino Linotype"/>
      <w:snapToGrid w:val="0"/>
      <w:color w:val="000000"/>
      <w:sz w:val="18"/>
      <w:lang w:eastAsia="de-DE" w:bidi="en-US"/>
    </w:rPr>
  </w:style>
  <w:style w:type="paragraph" w:customStyle="1" w:styleId="MDPIheaderjournallogo">
    <w:name w:val="MDPI_header_journal_logo"/>
    <w:qFormat/>
    <w:rsid w:val="0024739B"/>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headermdpilogo">
    <w:name w:val="MDPI_header_mdpi_logo"/>
    <w:qFormat/>
    <w:rsid w:val="0024739B"/>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text">
    <w:name w:val="MDPI_text"/>
    <w:qFormat/>
    <w:rsid w:val="0024739B"/>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24739B"/>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6703">
      <w:bodyDiv w:val="1"/>
      <w:marLeft w:val="0"/>
      <w:marRight w:val="0"/>
      <w:marTop w:val="0"/>
      <w:marBottom w:val="0"/>
      <w:divBdr>
        <w:top w:val="none" w:sz="0" w:space="0" w:color="auto"/>
        <w:left w:val="none" w:sz="0" w:space="0" w:color="auto"/>
        <w:bottom w:val="none" w:sz="0" w:space="0" w:color="auto"/>
        <w:right w:val="none" w:sz="0" w:space="0" w:color="auto"/>
      </w:divBdr>
    </w:div>
    <w:div w:id="58793634">
      <w:bodyDiv w:val="1"/>
      <w:marLeft w:val="0"/>
      <w:marRight w:val="0"/>
      <w:marTop w:val="0"/>
      <w:marBottom w:val="0"/>
      <w:divBdr>
        <w:top w:val="none" w:sz="0" w:space="0" w:color="auto"/>
        <w:left w:val="none" w:sz="0" w:space="0" w:color="auto"/>
        <w:bottom w:val="none" w:sz="0" w:space="0" w:color="auto"/>
        <w:right w:val="none" w:sz="0" w:space="0" w:color="auto"/>
      </w:divBdr>
    </w:div>
    <w:div w:id="62682731">
      <w:bodyDiv w:val="1"/>
      <w:marLeft w:val="0"/>
      <w:marRight w:val="0"/>
      <w:marTop w:val="0"/>
      <w:marBottom w:val="0"/>
      <w:divBdr>
        <w:top w:val="none" w:sz="0" w:space="0" w:color="auto"/>
        <w:left w:val="none" w:sz="0" w:space="0" w:color="auto"/>
        <w:bottom w:val="none" w:sz="0" w:space="0" w:color="auto"/>
        <w:right w:val="none" w:sz="0" w:space="0" w:color="auto"/>
      </w:divBdr>
    </w:div>
    <w:div w:id="90051299">
      <w:bodyDiv w:val="1"/>
      <w:marLeft w:val="0"/>
      <w:marRight w:val="0"/>
      <w:marTop w:val="0"/>
      <w:marBottom w:val="0"/>
      <w:divBdr>
        <w:top w:val="none" w:sz="0" w:space="0" w:color="auto"/>
        <w:left w:val="none" w:sz="0" w:space="0" w:color="auto"/>
        <w:bottom w:val="none" w:sz="0" w:space="0" w:color="auto"/>
        <w:right w:val="none" w:sz="0" w:space="0" w:color="auto"/>
      </w:divBdr>
    </w:div>
    <w:div w:id="138497354">
      <w:bodyDiv w:val="1"/>
      <w:marLeft w:val="0"/>
      <w:marRight w:val="0"/>
      <w:marTop w:val="0"/>
      <w:marBottom w:val="0"/>
      <w:divBdr>
        <w:top w:val="none" w:sz="0" w:space="0" w:color="auto"/>
        <w:left w:val="none" w:sz="0" w:space="0" w:color="auto"/>
        <w:bottom w:val="none" w:sz="0" w:space="0" w:color="auto"/>
        <w:right w:val="none" w:sz="0" w:space="0" w:color="auto"/>
      </w:divBdr>
    </w:div>
    <w:div w:id="147484488">
      <w:bodyDiv w:val="1"/>
      <w:marLeft w:val="0"/>
      <w:marRight w:val="0"/>
      <w:marTop w:val="0"/>
      <w:marBottom w:val="0"/>
      <w:divBdr>
        <w:top w:val="none" w:sz="0" w:space="0" w:color="auto"/>
        <w:left w:val="none" w:sz="0" w:space="0" w:color="auto"/>
        <w:bottom w:val="none" w:sz="0" w:space="0" w:color="auto"/>
        <w:right w:val="none" w:sz="0" w:space="0" w:color="auto"/>
      </w:divBdr>
    </w:div>
    <w:div w:id="153378063">
      <w:bodyDiv w:val="1"/>
      <w:marLeft w:val="0"/>
      <w:marRight w:val="0"/>
      <w:marTop w:val="0"/>
      <w:marBottom w:val="0"/>
      <w:divBdr>
        <w:top w:val="none" w:sz="0" w:space="0" w:color="auto"/>
        <w:left w:val="none" w:sz="0" w:space="0" w:color="auto"/>
        <w:bottom w:val="none" w:sz="0" w:space="0" w:color="auto"/>
        <w:right w:val="none" w:sz="0" w:space="0" w:color="auto"/>
      </w:divBdr>
    </w:div>
    <w:div w:id="190726596">
      <w:bodyDiv w:val="1"/>
      <w:marLeft w:val="0"/>
      <w:marRight w:val="0"/>
      <w:marTop w:val="0"/>
      <w:marBottom w:val="0"/>
      <w:divBdr>
        <w:top w:val="none" w:sz="0" w:space="0" w:color="auto"/>
        <w:left w:val="none" w:sz="0" w:space="0" w:color="auto"/>
        <w:bottom w:val="none" w:sz="0" w:space="0" w:color="auto"/>
        <w:right w:val="none" w:sz="0" w:space="0" w:color="auto"/>
      </w:divBdr>
    </w:div>
    <w:div w:id="224342061">
      <w:bodyDiv w:val="1"/>
      <w:marLeft w:val="0"/>
      <w:marRight w:val="0"/>
      <w:marTop w:val="0"/>
      <w:marBottom w:val="0"/>
      <w:divBdr>
        <w:top w:val="none" w:sz="0" w:space="0" w:color="auto"/>
        <w:left w:val="none" w:sz="0" w:space="0" w:color="auto"/>
        <w:bottom w:val="none" w:sz="0" w:space="0" w:color="auto"/>
        <w:right w:val="none" w:sz="0" w:space="0" w:color="auto"/>
      </w:divBdr>
    </w:div>
    <w:div w:id="247814677">
      <w:bodyDiv w:val="1"/>
      <w:marLeft w:val="0"/>
      <w:marRight w:val="0"/>
      <w:marTop w:val="0"/>
      <w:marBottom w:val="0"/>
      <w:divBdr>
        <w:top w:val="none" w:sz="0" w:space="0" w:color="auto"/>
        <w:left w:val="none" w:sz="0" w:space="0" w:color="auto"/>
        <w:bottom w:val="none" w:sz="0" w:space="0" w:color="auto"/>
        <w:right w:val="none" w:sz="0" w:space="0" w:color="auto"/>
      </w:divBdr>
    </w:div>
    <w:div w:id="326135511">
      <w:bodyDiv w:val="1"/>
      <w:marLeft w:val="0"/>
      <w:marRight w:val="0"/>
      <w:marTop w:val="0"/>
      <w:marBottom w:val="0"/>
      <w:divBdr>
        <w:top w:val="none" w:sz="0" w:space="0" w:color="auto"/>
        <w:left w:val="none" w:sz="0" w:space="0" w:color="auto"/>
        <w:bottom w:val="none" w:sz="0" w:space="0" w:color="auto"/>
        <w:right w:val="none" w:sz="0" w:space="0" w:color="auto"/>
      </w:divBdr>
    </w:div>
    <w:div w:id="346174484">
      <w:bodyDiv w:val="1"/>
      <w:marLeft w:val="0"/>
      <w:marRight w:val="0"/>
      <w:marTop w:val="0"/>
      <w:marBottom w:val="0"/>
      <w:divBdr>
        <w:top w:val="none" w:sz="0" w:space="0" w:color="auto"/>
        <w:left w:val="none" w:sz="0" w:space="0" w:color="auto"/>
        <w:bottom w:val="none" w:sz="0" w:space="0" w:color="auto"/>
        <w:right w:val="none" w:sz="0" w:space="0" w:color="auto"/>
      </w:divBdr>
    </w:div>
    <w:div w:id="347559289">
      <w:bodyDiv w:val="1"/>
      <w:marLeft w:val="0"/>
      <w:marRight w:val="0"/>
      <w:marTop w:val="0"/>
      <w:marBottom w:val="0"/>
      <w:divBdr>
        <w:top w:val="none" w:sz="0" w:space="0" w:color="auto"/>
        <w:left w:val="none" w:sz="0" w:space="0" w:color="auto"/>
        <w:bottom w:val="none" w:sz="0" w:space="0" w:color="auto"/>
        <w:right w:val="none" w:sz="0" w:space="0" w:color="auto"/>
      </w:divBdr>
    </w:div>
    <w:div w:id="379136098">
      <w:bodyDiv w:val="1"/>
      <w:marLeft w:val="0"/>
      <w:marRight w:val="0"/>
      <w:marTop w:val="0"/>
      <w:marBottom w:val="0"/>
      <w:divBdr>
        <w:top w:val="none" w:sz="0" w:space="0" w:color="auto"/>
        <w:left w:val="none" w:sz="0" w:space="0" w:color="auto"/>
        <w:bottom w:val="none" w:sz="0" w:space="0" w:color="auto"/>
        <w:right w:val="none" w:sz="0" w:space="0" w:color="auto"/>
      </w:divBdr>
    </w:div>
    <w:div w:id="404107126">
      <w:bodyDiv w:val="1"/>
      <w:marLeft w:val="0"/>
      <w:marRight w:val="0"/>
      <w:marTop w:val="0"/>
      <w:marBottom w:val="0"/>
      <w:divBdr>
        <w:top w:val="none" w:sz="0" w:space="0" w:color="auto"/>
        <w:left w:val="none" w:sz="0" w:space="0" w:color="auto"/>
        <w:bottom w:val="none" w:sz="0" w:space="0" w:color="auto"/>
        <w:right w:val="none" w:sz="0" w:space="0" w:color="auto"/>
      </w:divBdr>
    </w:div>
    <w:div w:id="420487921">
      <w:bodyDiv w:val="1"/>
      <w:marLeft w:val="0"/>
      <w:marRight w:val="0"/>
      <w:marTop w:val="0"/>
      <w:marBottom w:val="0"/>
      <w:divBdr>
        <w:top w:val="none" w:sz="0" w:space="0" w:color="auto"/>
        <w:left w:val="none" w:sz="0" w:space="0" w:color="auto"/>
        <w:bottom w:val="none" w:sz="0" w:space="0" w:color="auto"/>
        <w:right w:val="none" w:sz="0" w:space="0" w:color="auto"/>
      </w:divBdr>
    </w:div>
    <w:div w:id="474294973">
      <w:bodyDiv w:val="1"/>
      <w:marLeft w:val="0"/>
      <w:marRight w:val="0"/>
      <w:marTop w:val="0"/>
      <w:marBottom w:val="0"/>
      <w:divBdr>
        <w:top w:val="none" w:sz="0" w:space="0" w:color="auto"/>
        <w:left w:val="none" w:sz="0" w:space="0" w:color="auto"/>
        <w:bottom w:val="none" w:sz="0" w:space="0" w:color="auto"/>
        <w:right w:val="none" w:sz="0" w:space="0" w:color="auto"/>
      </w:divBdr>
    </w:div>
    <w:div w:id="548107705">
      <w:bodyDiv w:val="1"/>
      <w:marLeft w:val="0"/>
      <w:marRight w:val="0"/>
      <w:marTop w:val="0"/>
      <w:marBottom w:val="0"/>
      <w:divBdr>
        <w:top w:val="none" w:sz="0" w:space="0" w:color="auto"/>
        <w:left w:val="none" w:sz="0" w:space="0" w:color="auto"/>
        <w:bottom w:val="none" w:sz="0" w:space="0" w:color="auto"/>
        <w:right w:val="none" w:sz="0" w:space="0" w:color="auto"/>
      </w:divBdr>
    </w:div>
    <w:div w:id="552161260">
      <w:bodyDiv w:val="1"/>
      <w:marLeft w:val="0"/>
      <w:marRight w:val="0"/>
      <w:marTop w:val="0"/>
      <w:marBottom w:val="0"/>
      <w:divBdr>
        <w:top w:val="none" w:sz="0" w:space="0" w:color="auto"/>
        <w:left w:val="none" w:sz="0" w:space="0" w:color="auto"/>
        <w:bottom w:val="none" w:sz="0" w:space="0" w:color="auto"/>
        <w:right w:val="none" w:sz="0" w:space="0" w:color="auto"/>
      </w:divBdr>
    </w:div>
    <w:div w:id="635719785">
      <w:bodyDiv w:val="1"/>
      <w:marLeft w:val="0"/>
      <w:marRight w:val="0"/>
      <w:marTop w:val="0"/>
      <w:marBottom w:val="0"/>
      <w:divBdr>
        <w:top w:val="none" w:sz="0" w:space="0" w:color="auto"/>
        <w:left w:val="none" w:sz="0" w:space="0" w:color="auto"/>
        <w:bottom w:val="none" w:sz="0" w:space="0" w:color="auto"/>
        <w:right w:val="none" w:sz="0" w:space="0" w:color="auto"/>
      </w:divBdr>
    </w:div>
    <w:div w:id="636301124">
      <w:bodyDiv w:val="1"/>
      <w:marLeft w:val="0"/>
      <w:marRight w:val="0"/>
      <w:marTop w:val="0"/>
      <w:marBottom w:val="0"/>
      <w:divBdr>
        <w:top w:val="none" w:sz="0" w:space="0" w:color="auto"/>
        <w:left w:val="none" w:sz="0" w:space="0" w:color="auto"/>
        <w:bottom w:val="none" w:sz="0" w:space="0" w:color="auto"/>
        <w:right w:val="none" w:sz="0" w:space="0" w:color="auto"/>
      </w:divBdr>
    </w:div>
    <w:div w:id="655843446">
      <w:bodyDiv w:val="1"/>
      <w:marLeft w:val="0"/>
      <w:marRight w:val="0"/>
      <w:marTop w:val="0"/>
      <w:marBottom w:val="0"/>
      <w:divBdr>
        <w:top w:val="none" w:sz="0" w:space="0" w:color="auto"/>
        <w:left w:val="none" w:sz="0" w:space="0" w:color="auto"/>
        <w:bottom w:val="none" w:sz="0" w:space="0" w:color="auto"/>
        <w:right w:val="none" w:sz="0" w:space="0" w:color="auto"/>
      </w:divBdr>
    </w:div>
    <w:div w:id="678460345">
      <w:bodyDiv w:val="1"/>
      <w:marLeft w:val="0"/>
      <w:marRight w:val="0"/>
      <w:marTop w:val="0"/>
      <w:marBottom w:val="0"/>
      <w:divBdr>
        <w:top w:val="none" w:sz="0" w:space="0" w:color="auto"/>
        <w:left w:val="none" w:sz="0" w:space="0" w:color="auto"/>
        <w:bottom w:val="none" w:sz="0" w:space="0" w:color="auto"/>
        <w:right w:val="none" w:sz="0" w:space="0" w:color="auto"/>
      </w:divBdr>
    </w:div>
    <w:div w:id="723260419">
      <w:bodyDiv w:val="1"/>
      <w:marLeft w:val="0"/>
      <w:marRight w:val="0"/>
      <w:marTop w:val="0"/>
      <w:marBottom w:val="0"/>
      <w:divBdr>
        <w:top w:val="none" w:sz="0" w:space="0" w:color="auto"/>
        <w:left w:val="none" w:sz="0" w:space="0" w:color="auto"/>
        <w:bottom w:val="none" w:sz="0" w:space="0" w:color="auto"/>
        <w:right w:val="none" w:sz="0" w:space="0" w:color="auto"/>
      </w:divBdr>
    </w:div>
    <w:div w:id="743455260">
      <w:bodyDiv w:val="1"/>
      <w:marLeft w:val="0"/>
      <w:marRight w:val="0"/>
      <w:marTop w:val="0"/>
      <w:marBottom w:val="0"/>
      <w:divBdr>
        <w:top w:val="none" w:sz="0" w:space="0" w:color="auto"/>
        <w:left w:val="none" w:sz="0" w:space="0" w:color="auto"/>
        <w:bottom w:val="none" w:sz="0" w:space="0" w:color="auto"/>
        <w:right w:val="none" w:sz="0" w:space="0" w:color="auto"/>
      </w:divBdr>
    </w:div>
    <w:div w:id="786049264">
      <w:bodyDiv w:val="1"/>
      <w:marLeft w:val="0"/>
      <w:marRight w:val="0"/>
      <w:marTop w:val="0"/>
      <w:marBottom w:val="0"/>
      <w:divBdr>
        <w:top w:val="none" w:sz="0" w:space="0" w:color="auto"/>
        <w:left w:val="none" w:sz="0" w:space="0" w:color="auto"/>
        <w:bottom w:val="none" w:sz="0" w:space="0" w:color="auto"/>
        <w:right w:val="none" w:sz="0" w:space="0" w:color="auto"/>
      </w:divBdr>
    </w:div>
    <w:div w:id="791754158">
      <w:bodyDiv w:val="1"/>
      <w:marLeft w:val="0"/>
      <w:marRight w:val="0"/>
      <w:marTop w:val="0"/>
      <w:marBottom w:val="0"/>
      <w:divBdr>
        <w:top w:val="none" w:sz="0" w:space="0" w:color="auto"/>
        <w:left w:val="none" w:sz="0" w:space="0" w:color="auto"/>
        <w:bottom w:val="none" w:sz="0" w:space="0" w:color="auto"/>
        <w:right w:val="none" w:sz="0" w:space="0" w:color="auto"/>
      </w:divBdr>
    </w:div>
    <w:div w:id="810944957">
      <w:bodyDiv w:val="1"/>
      <w:marLeft w:val="0"/>
      <w:marRight w:val="0"/>
      <w:marTop w:val="0"/>
      <w:marBottom w:val="0"/>
      <w:divBdr>
        <w:top w:val="none" w:sz="0" w:space="0" w:color="auto"/>
        <w:left w:val="none" w:sz="0" w:space="0" w:color="auto"/>
        <w:bottom w:val="none" w:sz="0" w:space="0" w:color="auto"/>
        <w:right w:val="none" w:sz="0" w:space="0" w:color="auto"/>
      </w:divBdr>
    </w:div>
    <w:div w:id="920867066">
      <w:bodyDiv w:val="1"/>
      <w:marLeft w:val="0"/>
      <w:marRight w:val="0"/>
      <w:marTop w:val="0"/>
      <w:marBottom w:val="0"/>
      <w:divBdr>
        <w:top w:val="none" w:sz="0" w:space="0" w:color="auto"/>
        <w:left w:val="none" w:sz="0" w:space="0" w:color="auto"/>
        <w:bottom w:val="none" w:sz="0" w:space="0" w:color="auto"/>
        <w:right w:val="none" w:sz="0" w:space="0" w:color="auto"/>
      </w:divBdr>
    </w:div>
    <w:div w:id="955255229">
      <w:bodyDiv w:val="1"/>
      <w:marLeft w:val="0"/>
      <w:marRight w:val="0"/>
      <w:marTop w:val="0"/>
      <w:marBottom w:val="0"/>
      <w:divBdr>
        <w:top w:val="none" w:sz="0" w:space="0" w:color="auto"/>
        <w:left w:val="none" w:sz="0" w:space="0" w:color="auto"/>
        <w:bottom w:val="none" w:sz="0" w:space="0" w:color="auto"/>
        <w:right w:val="none" w:sz="0" w:space="0" w:color="auto"/>
      </w:divBdr>
    </w:div>
    <w:div w:id="1042053451">
      <w:bodyDiv w:val="1"/>
      <w:marLeft w:val="0"/>
      <w:marRight w:val="0"/>
      <w:marTop w:val="0"/>
      <w:marBottom w:val="0"/>
      <w:divBdr>
        <w:top w:val="none" w:sz="0" w:space="0" w:color="auto"/>
        <w:left w:val="none" w:sz="0" w:space="0" w:color="auto"/>
        <w:bottom w:val="none" w:sz="0" w:space="0" w:color="auto"/>
        <w:right w:val="none" w:sz="0" w:space="0" w:color="auto"/>
      </w:divBdr>
    </w:div>
    <w:div w:id="1076245205">
      <w:bodyDiv w:val="1"/>
      <w:marLeft w:val="0"/>
      <w:marRight w:val="0"/>
      <w:marTop w:val="0"/>
      <w:marBottom w:val="0"/>
      <w:divBdr>
        <w:top w:val="none" w:sz="0" w:space="0" w:color="auto"/>
        <w:left w:val="none" w:sz="0" w:space="0" w:color="auto"/>
        <w:bottom w:val="none" w:sz="0" w:space="0" w:color="auto"/>
        <w:right w:val="none" w:sz="0" w:space="0" w:color="auto"/>
      </w:divBdr>
    </w:div>
    <w:div w:id="1083602024">
      <w:bodyDiv w:val="1"/>
      <w:marLeft w:val="0"/>
      <w:marRight w:val="0"/>
      <w:marTop w:val="0"/>
      <w:marBottom w:val="0"/>
      <w:divBdr>
        <w:top w:val="none" w:sz="0" w:space="0" w:color="auto"/>
        <w:left w:val="none" w:sz="0" w:space="0" w:color="auto"/>
        <w:bottom w:val="none" w:sz="0" w:space="0" w:color="auto"/>
        <w:right w:val="none" w:sz="0" w:space="0" w:color="auto"/>
      </w:divBdr>
    </w:div>
    <w:div w:id="1130322732">
      <w:bodyDiv w:val="1"/>
      <w:marLeft w:val="0"/>
      <w:marRight w:val="0"/>
      <w:marTop w:val="0"/>
      <w:marBottom w:val="0"/>
      <w:divBdr>
        <w:top w:val="none" w:sz="0" w:space="0" w:color="auto"/>
        <w:left w:val="none" w:sz="0" w:space="0" w:color="auto"/>
        <w:bottom w:val="none" w:sz="0" w:space="0" w:color="auto"/>
        <w:right w:val="none" w:sz="0" w:space="0" w:color="auto"/>
      </w:divBdr>
    </w:div>
    <w:div w:id="1152139441">
      <w:bodyDiv w:val="1"/>
      <w:marLeft w:val="0"/>
      <w:marRight w:val="0"/>
      <w:marTop w:val="0"/>
      <w:marBottom w:val="0"/>
      <w:divBdr>
        <w:top w:val="none" w:sz="0" w:space="0" w:color="auto"/>
        <w:left w:val="none" w:sz="0" w:space="0" w:color="auto"/>
        <w:bottom w:val="none" w:sz="0" w:space="0" w:color="auto"/>
        <w:right w:val="none" w:sz="0" w:space="0" w:color="auto"/>
      </w:divBdr>
    </w:div>
    <w:div w:id="1272932446">
      <w:bodyDiv w:val="1"/>
      <w:marLeft w:val="0"/>
      <w:marRight w:val="0"/>
      <w:marTop w:val="0"/>
      <w:marBottom w:val="0"/>
      <w:divBdr>
        <w:top w:val="none" w:sz="0" w:space="0" w:color="auto"/>
        <w:left w:val="none" w:sz="0" w:space="0" w:color="auto"/>
        <w:bottom w:val="none" w:sz="0" w:space="0" w:color="auto"/>
        <w:right w:val="none" w:sz="0" w:space="0" w:color="auto"/>
      </w:divBdr>
    </w:div>
    <w:div w:id="1296332577">
      <w:bodyDiv w:val="1"/>
      <w:marLeft w:val="0"/>
      <w:marRight w:val="0"/>
      <w:marTop w:val="0"/>
      <w:marBottom w:val="0"/>
      <w:divBdr>
        <w:top w:val="none" w:sz="0" w:space="0" w:color="auto"/>
        <w:left w:val="none" w:sz="0" w:space="0" w:color="auto"/>
        <w:bottom w:val="none" w:sz="0" w:space="0" w:color="auto"/>
        <w:right w:val="none" w:sz="0" w:space="0" w:color="auto"/>
      </w:divBdr>
    </w:div>
    <w:div w:id="1299609152">
      <w:bodyDiv w:val="1"/>
      <w:marLeft w:val="0"/>
      <w:marRight w:val="0"/>
      <w:marTop w:val="0"/>
      <w:marBottom w:val="0"/>
      <w:divBdr>
        <w:top w:val="none" w:sz="0" w:space="0" w:color="auto"/>
        <w:left w:val="none" w:sz="0" w:space="0" w:color="auto"/>
        <w:bottom w:val="none" w:sz="0" w:space="0" w:color="auto"/>
        <w:right w:val="none" w:sz="0" w:space="0" w:color="auto"/>
      </w:divBdr>
    </w:div>
    <w:div w:id="1312254602">
      <w:bodyDiv w:val="1"/>
      <w:marLeft w:val="0"/>
      <w:marRight w:val="0"/>
      <w:marTop w:val="0"/>
      <w:marBottom w:val="0"/>
      <w:divBdr>
        <w:top w:val="none" w:sz="0" w:space="0" w:color="auto"/>
        <w:left w:val="none" w:sz="0" w:space="0" w:color="auto"/>
        <w:bottom w:val="none" w:sz="0" w:space="0" w:color="auto"/>
        <w:right w:val="none" w:sz="0" w:space="0" w:color="auto"/>
      </w:divBdr>
    </w:div>
    <w:div w:id="1392195787">
      <w:bodyDiv w:val="1"/>
      <w:marLeft w:val="0"/>
      <w:marRight w:val="0"/>
      <w:marTop w:val="0"/>
      <w:marBottom w:val="0"/>
      <w:divBdr>
        <w:top w:val="none" w:sz="0" w:space="0" w:color="auto"/>
        <w:left w:val="none" w:sz="0" w:space="0" w:color="auto"/>
        <w:bottom w:val="none" w:sz="0" w:space="0" w:color="auto"/>
        <w:right w:val="none" w:sz="0" w:space="0" w:color="auto"/>
      </w:divBdr>
    </w:div>
    <w:div w:id="1416197340">
      <w:bodyDiv w:val="1"/>
      <w:marLeft w:val="0"/>
      <w:marRight w:val="0"/>
      <w:marTop w:val="0"/>
      <w:marBottom w:val="0"/>
      <w:divBdr>
        <w:top w:val="none" w:sz="0" w:space="0" w:color="auto"/>
        <w:left w:val="none" w:sz="0" w:space="0" w:color="auto"/>
        <w:bottom w:val="none" w:sz="0" w:space="0" w:color="auto"/>
        <w:right w:val="none" w:sz="0" w:space="0" w:color="auto"/>
      </w:divBdr>
    </w:div>
    <w:div w:id="1421633888">
      <w:bodyDiv w:val="1"/>
      <w:marLeft w:val="0"/>
      <w:marRight w:val="0"/>
      <w:marTop w:val="0"/>
      <w:marBottom w:val="0"/>
      <w:divBdr>
        <w:top w:val="none" w:sz="0" w:space="0" w:color="auto"/>
        <w:left w:val="none" w:sz="0" w:space="0" w:color="auto"/>
        <w:bottom w:val="none" w:sz="0" w:space="0" w:color="auto"/>
        <w:right w:val="none" w:sz="0" w:space="0" w:color="auto"/>
      </w:divBdr>
    </w:div>
    <w:div w:id="1482380549">
      <w:bodyDiv w:val="1"/>
      <w:marLeft w:val="0"/>
      <w:marRight w:val="0"/>
      <w:marTop w:val="0"/>
      <w:marBottom w:val="0"/>
      <w:divBdr>
        <w:top w:val="none" w:sz="0" w:space="0" w:color="auto"/>
        <w:left w:val="none" w:sz="0" w:space="0" w:color="auto"/>
        <w:bottom w:val="none" w:sz="0" w:space="0" w:color="auto"/>
        <w:right w:val="none" w:sz="0" w:space="0" w:color="auto"/>
      </w:divBdr>
    </w:div>
    <w:div w:id="1491100787">
      <w:bodyDiv w:val="1"/>
      <w:marLeft w:val="0"/>
      <w:marRight w:val="0"/>
      <w:marTop w:val="0"/>
      <w:marBottom w:val="0"/>
      <w:divBdr>
        <w:top w:val="none" w:sz="0" w:space="0" w:color="auto"/>
        <w:left w:val="none" w:sz="0" w:space="0" w:color="auto"/>
        <w:bottom w:val="none" w:sz="0" w:space="0" w:color="auto"/>
        <w:right w:val="none" w:sz="0" w:space="0" w:color="auto"/>
      </w:divBdr>
    </w:div>
    <w:div w:id="1491675172">
      <w:bodyDiv w:val="1"/>
      <w:marLeft w:val="0"/>
      <w:marRight w:val="0"/>
      <w:marTop w:val="0"/>
      <w:marBottom w:val="0"/>
      <w:divBdr>
        <w:top w:val="none" w:sz="0" w:space="0" w:color="auto"/>
        <w:left w:val="none" w:sz="0" w:space="0" w:color="auto"/>
        <w:bottom w:val="none" w:sz="0" w:space="0" w:color="auto"/>
        <w:right w:val="none" w:sz="0" w:space="0" w:color="auto"/>
      </w:divBdr>
    </w:div>
    <w:div w:id="1494878719">
      <w:bodyDiv w:val="1"/>
      <w:marLeft w:val="0"/>
      <w:marRight w:val="0"/>
      <w:marTop w:val="0"/>
      <w:marBottom w:val="0"/>
      <w:divBdr>
        <w:top w:val="none" w:sz="0" w:space="0" w:color="auto"/>
        <w:left w:val="none" w:sz="0" w:space="0" w:color="auto"/>
        <w:bottom w:val="none" w:sz="0" w:space="0" w:color="auto"/>
        <w:right w:val="none" w:sz="0" w:space="0" w:color="auto"/>
      </w:divBdr>
    </w:div>
    <w:div w:id="1495876579">
      <w:bodyDiv w:val="1"/>
      <w:marLeft w:val="0"/>
      <w:marRight w:val="0"/>
      <w:marTop w:val="0"/>
      <w:marBottom w:val="0"/>
      <w:divBdr>
        <w:top w:val="none" w:sz="0" w:space="0" w:color="auto"/>
        <w:left w:val="none" w:sz="0" w:space="0" w:color="auto"/>
        <w:bottom w:val="none" w:sz="0" w:space="0" w:color="auto"/>
        <w:right w:val="none" w:sz="0" w:space="0" w:color="auto"/>
      </w:divBdr>
    </w:div>
    <w:div w:id="1577090365">
      <w:bodyDiv w:val="1"/>
      <w:marLeft w:val="0"/>
      <w:marRight w:val="0"/>
      <w:marTop w:val="0"/>
      <w:marBottom w:val="0"/>
      <w:divBdr>
        <w:top w:val="none" w:sz="0" w:space="0" w:color="auto"/>
        <w:left w:val="none" w:sz="0" w:space="0" w:color="auto"/>
        <w:bottom w:val="none" w:sz="0" w:space="0" w:color="auto"/>
        <w:right w:val="none" w:sz="0" w:space="0" w:color="auto"/>
      </w:divBdr>
    </w:div>
    <w:div w:id="1612319899">
      <w:bodyDiv w:val="1"/>
      <w:marLeft w:val="0"/>
      <w:marRight w:val="0"/>
      <w:marTop w:val="0"/>
      <w:marBottom w:val="0"/>
      <w:divBdr>
        <w:top w:val="none" w:sz="0" w:space="0" w:color="auto"/>
        <w:left w:val="none" w:sz="0" w:space="0" w:color="auto"/>
        <w:bottom w:val="none" w:sz="0" w:space="0" w:color="auto"/>
        <w:right w:val="none" w:sz="0" w:space="0" w:color="auto"/>
      </w:divBdr>
    </w:div>
    <w:div w:id="1642463581">
      <w:bodyDiv w:val="1"/>
      <w:marLeft w:val="0"/>
      <w:marRight w:val="0"/>
      <w:marTop w:val="0"/>
      <w:marBottom w:val="0"/>
      <w:divBdr>
        <w:top w:val="none" w:sz="0" w:space="0" w:color="auto"/>
        <w:left w:val="none" w:sz="0" w:space="0" w:color="auto"/>
        <w:bottom w:val="none" w:sz="0" w:space="0" w:color="auto"/>
        <w:right w:val="none" w:sz="0" w:space="0" w:color="auto"/>
      </w:divBdr>
    </w:div>
    <w:div w:id="1685790695">
      <w:bodyDiv w:val="1"/>
      <w:marLeft w:val="0"/>
      <w:marRight w:val="0"/>
      <w:marTop w:val="0"/>
      <w:marBottom w:val="0"/>
      <w:divBdr>
        <w:top w:val="none" w:sz="0" w:space="0" w:color="auto"/>
        <w:left w:val="none" w:sz="0" w:space="0" w:color="auto"/>
        <w:bottom w:val="none" w:sz="0" w:space="0" w:color="auto"/>
        <w:right w:val="none" w:sz="0" w:space="0" w:color="auto"/>
      </w:divBdr>
    </w:div>
    <w:div w:id="1698314576">
      <w:bodyDiv w:val="1"/>
      <w:marLeft w:val="0"/>
      <w:marRight w:val="0"/>
      <w:marTop w:val="0"/>
      <w:marBottom w:val="0"/>
      <w:divBdr>
        <w:top w:val="none" w:sz="0" w:space="0" w:color="auto"/>
        <w:left w:val="none" w:sz="0" w:space="0" w:color="auto"/>
        <w:bottom w:val="none" w:sz="0" w:space="0" w:color="auto"/>
        <w:right w:val="none" w:sz="0" w:space="0" w:color="auto"/>
      </w:divBdr>
    </w:div>
    <w:div w:id="1704623897">
      <w:bodyDiv w:val="1"/>
      <w:marLeft w:val="0"/>
      <w:marRight w:val="0"/>
      <w:marTop w:val="0"/>
      <w:marBottom w:val="0"/>
      <w:divBdr>
        <w:top w:val="none" w:sz="0" w:space="0" w:color="auto"/>
        <w:left w:val="none" w:sz="0" w:space="0" w:color="auto"/>
        <w:bottom w:val="none" w:sz="0" w:space="0" w:color="auto"/>
        <w:right w:val="none" w:sz="0" w:space="0" w:color="auto"/>
      </w:divBdr>
    </w:div>
    <w:div w:id="1704944685">
      <w:bodyDiv w:val="1"/>
      <w:marLeft w:val="0"/>
      <w:marRight w:val="0"/>
      <w:marTop w:val="0"/>
      <w:marBottom w:val="0"/>
      <w:divBdr>
        <w:top w:val="none" w:sz="0" w:space="0" w:color="auto"/>
        <w:left w:val="none" w:sz="0" w:space="0" w:color="auto"/>
        <w:bottom w:val="none" w:sz="0" w:space="0" w:color="auto"/>
        <w:right w:val="none" w:sz="0" w:space="0" w:color="auto"/>
      </w:divBdr>
    </w:div>
    <w:div w:id="1765035575">
      <w:bodyDiv w:val="1"/>
      <w:marLeft w:val="0"/>
      <w:marRight w:val="0"/>
      <w:marTop w:val="0"/>
      <w:marBottom w:val="0"/>
      <w:divBdr>
        <w:top w:val="none" w:sz="0" w:space="0" w:color="auto"/>
        <w:left w:val="none" w:sz="0" w:space="0" w:color="auto"/>
        <w:bottom w:val="none" w:sz="0" w:space="0" w:color="auto"/>
        <w:right w:val="none" w:sz="0" w:space="0" w:color="auto"/>
      </w:divBdr>
    </w:div>
    <w:div w:id="1776750101">
      <w:bodyDiv w:val="1"/>
      <w:marLeft w:val="0"/>
      <w:marRight w:val="0"/>
      <w:marTop w:val="0"/>
      <w:marBottom w:val="0"/>
      <w:divBdr>
        <w:top w:val="none" w:sz="0" w:space="0" w:color="auto"/>
        <w:left w:val="none" w:sz="0" w:space="0" w:color="auto"/>
        <w:bottom w:val="none" w:sz="0" w:space="0" w:color="auto"/>
        <w:right w:val="none" w:sz="0" w:space="0" w:color="auto"/>
      </w:divBdr>
    </w:div>
    <w:div w:id="1792167019">
      <w:bodyDiv w:val="1"/>
      <w:marLeft w:val="0"/>
      <w:marRight w:val="0"/>
      <w:marTop w:val="0"/>
      <w:marBottom w:val="0"/>
      <w:divBdr>
        <w:top w:val="none" w:sz="0" w:space="0" w:color="auto"/>
        <w:left w:val="none" w:sz="0" w:space="0" w:color="auto"/>
        <w:bottom w:val="none" w:sz="0" w:space="0" w:color="auto"/>
        <w:right w:val="none" w:sz="0" w:space="0" w:color="auto"/>
      </w:divBdr>
    </w:div>
    <w:div w:id="1808039328">
      <w:bodyDiv w:val="1"/>
      <w:marLeft w:val="0"/>
      <w:marRight w:val="0"/>
      <w:marTop w:val="0"/>
      <w:marBottom w:val="0"/>
      <w:divBdr>
        <w:top w:val="none" w:sz="0" w:space="0" w:color="auto"/>
        <w:left w:val="none" w:sz="0" w:space="0" w:color="auto"/>
        <w:bottom w:val="none" w:sz="0" w:space="0" w:color="auto"/>
        <w:right w:val="none" w:sz="0" w:space="0" w:color="auto"/>
      </w:divBdr>
    </w:div>
    <w:div w:id="1849324133">
      <w:bodyDiv w:val="1"/>
      <w:marLeft w:val="0"/>
      <w:marRight w:val="0"/>
      <w:marTop w:val="0"/>
      <w:marBottom w:val="0"/>
      <w:divBdr>
        <w:top w:val="none" w:sz="0" w:space="0" w:color="auto"/>
        <w:left w:val="none" w:sz="0" w:space="0" w:color="auto"/>
        <w:bottom w:val="none" w:sz="0" w:space="0" w:color="auto"/>
        <w:right w:val="none" w:sz="0" w:space="0" w:color="auto"/>
      </w:divBdr>
    </w:div>
    <w:div w:id="1871214878">
      <w:bodyDiv w:val="1"/>
      <w:marLeft w:val="0"/>
      <w:marRight w:val="0"/>
      <w:marTop w:val="0"/>
      <w:marBottom w:val="0"/>
      <w:divBdr>
        <w:top w:val="none" w:sz="0" w:space="0" w:color="auto"/>
        <w:left w:val="none" w:sz="0" w:space="0" w:color="auto"/>
        <w:bottom w:val="none" w:sz="0" w:space="0" w:color="auto"/>
        <w:right w:val="none" w:sz="0" w:space="0" w:color="auto"/>
      </w:divBdr>
    </w:div>
    <w:div w:id="1910070822">
      <w:bodyDiv w:val="1"/>
      <w:marLeft w:val="0"/>
      <w:marRight w:val="0"/>
      <w:marTop w:val="0"/>
      <w:marBottom w:val="0"/>
      <w:divBdr>
        <w:top w:val="none" w:sz="0" w:space="0" w:color="auto"/>
        <w:left w:val="none" w:sz="0" w:space="0" w:color="auto"/>
        <w:bottom w:val="none" w:sz="0" w:space="0" w:color="auto"/>
        <w:right w:val="none" w:sz="0" w:space="0" w:color="auto"/>
      </w:divBdr>
    </w:div>
    <w:div w:id="1920433802">
      <w:bodyDiv w:val="1"/>
      <w:marLeft w:val="0"/>
      <w:marRight w:val="0"/>
      <w:marTop w:val="0"/>
      <w:marBottom w:val="0"/>
      <w:divBdr>
        <w:top w:val="none" w:sz="0" w:space="0" w:color="auto"/>
        <w:left w:val="none" w:sz="0" w:space="0" w:color="auto"/>
        <w:bottom w:val="none" w:sz="0" w:space="0" w:color="auto"/>
        <w:right w:val="none" w:sz="0" w:space="0" w:color="auto"/>
      </w:divBdr>
    </w:div>
    <w:div w:id="1931351702">
      <w:bodyDiv w:val="1"/>
      <w:marLeft w:val="0"/>
      <w:marRight w:val="0"/>
      <w:marTop w:val="0"/>
      <w:marBottom w:val="0"/>
      <w:divBdr>
        <w:top w:val="none" w:sz="0" w:space="0" w:color="auto"/>
        <w:left w:val="none" w:sz="0" w:space="0" w:color="auto"/>
        <w:bottom w:val="none" w:sz="0" w:space="0" w:color="auto"/>
        <w:right w:val="none" w:sz="0" w:space="0" w:color="auto"/>
      </w:divBdr>
    </w:div>
    <w:div w:id="2039162811">
      <w:bodyDiv w:val="1"/>
      <w:marLeft w:val="0"/>
      <w:marRight w:val="0"/>
      <w:marTop w:val="0"/>
      <w:marBottom w:val="0"/>
      <w:divBdr>
        <w:top w:val="none" w:sz="0" w:space="0" w:color="auto"/>
        <w:left w:val="none" w:sz="0" w:space="0" w:color="auto"/>
        <w:bottom w:val="none" w:sz="0" w:space="0" w:color="auto"/>
        <w:right w:val="none" w:sz="0" w:space="0" w:color="auto"/>
      </w:divBdr>
    </w:div>
    <w:div w:id="2039767755">
      <w:bodyDiv w:val="1"/>
      <w:marLeft w:val="0"/>
      <w:marRight w:val="0"/>
      <w:marTop w:val="0"/>
      <w:marBottom w:val="0"/>
      <w:divBdr>
        <w:top w:val="none" w:sz="0" w:space="0" w:color="auto"/>
        <w:left w:val="none" w:sz="0" w:space="0" w:color="auto"/>
        <w:bottom w:val="none" w:sz="0" w:space="0" w:color="auto"/>
        <w:right w:val="none" w:sz="0" w:space="0" w:color="auto"/>
      </w:divBdr>
    </w:div>
    <w:div w:id="2064519803">
      <w:bodyDiv w:val="1"/>
      <w:marLeft w:val="0"/>
      <w:marRight w:val="0"/>
      <w:marTop w:val="0"/>
      <w:marBottom w:val="0"/>
      <w:divBdr>
        <w:top w:val="none" w:sz="0" w:space="0" w:color="auto"/>
        <w:left w:val="none" w:sz="0" w:space="0" w:color="auto"/>
        <w:bottom w:val="none" w:sz="0" w:space="0" w:color="auto"/>
        <w:right w:val="none" w:sz="0" w:space="0" w:color="auto"/>
      </w:divBdr>
      <w:divsChild>
        <w:div w:id="29115591">
          <w:marLeft w:val="0"/>
          <w:marRight w:val="0"/>
          <w:marTop w:val="0"/>
          <w:marBottom w:val="0"/>
          <w:divBdr>
            <w:top w:val="none" w:sz="0" w:space="0" w:color="auto"/>
            <w:left w:val="none" w:sz="0" w:space="0" w:color="auto"/>
            <w:bottom w:val="none" w:sz="0" w:space="0" w:color="auto"/>
            <w:right w:val="none" w:sz="0" w:space="0" w:color="auto"/>
          </w:divBdr>
        </w:div>
        <w:div w:id="264851742">
          <w:marLeft w:val="0"/>
          <w:marRight w:val="0"/>
          <w:marTop w:val="0"/>
          <w:marBottom w:val="0"/>
          <w:divBdr>
            <w:top w:val="none" w:sz="0" w:space="0" w:color="auto"/>
            <w:left w:val="none" w:sz="0" w:space="0" w:color="auto"/>
            <w:bottom w:val="none" w:sz="0" w:space="0" w:color="auto"/>
            <w:right w:val="none" w:sz="0" w:space="0" w:color="auto"/>
          </w:divBdr>
        </w:div>
        <w:div w:id="1051149717">
          <w:marLeft w:val="0"/>
          <w:marRight w:val="0"/>
          <w:marTop w:val="0"/>
          <w:marBottom w:val="0"/>
          <w:divBdr>
            <w:top w:val="none" w:sz="0" w:space="0" w:color="auto"/>
            <w:left w:val="none" w:sz="0" w:space="0" w:color="auto"/>
            <w:bottom w:val="none" w:sz="0" w:space="0" w:color="auto"/>
            <w:right w:val="none" w:sz="0" w:space="0" w:color="auto"/>
          </w:divBdr>
        </w:div>
        <w:div w:id="2138450408">
          <w:marLeft w:val="0"/>
          <w:marRight w:val="0"/>
          <w:marTop w:val="0"/>
          <w:marBottom w:val="0"/>
          <w:divBdr>
            <w:top w:val="none" w:sz="0" w:space="0" w:color="auto"/>
            <w:left w:val="none" w:sz="0" w:space="0" w:color="auto"/>
            <w:bottom w:val="none" w:sz="0" w:space="0" w:color="auto"/>
            <w:right w:val="none" w:sz="0" w:space="0" w:color="auto"/>
          </w:divBdr>
        </w:div>
      </w:divsChild>
    </w:div>
    <w:div w:id="2078160380">
      <w:bodyDiv w:val="1"/>
      <w:marLeft w:val="0"/>
      <w:marRight w:val="0"/>
      <w:marTop w:val="0"/>
      <w:marBottom w:val="0"/>
      <w:divBdr>
        <w:top w:val="none" w:sz="0" w:space="0" w:color="auto"/>
        <w:left w:val="none" w:sz="0" w:space="0" w:color="auto"/>
        <w:bottom w:val="none" w:sz="0" w:space="0" w:color="auto"/>
        <w:right w:val="none" w:sz="0" w:space="0" w:color="auto"/>
      </w:divBdr>
    </w:div>
    <w:div w:id="2110008930">
      <w:bodyDiv w:val="1"/>
      <w:marLeft w:val="0"/>
      <w:marRight w:val="0"/>
      <w:marTop w:val="0"/>
      <w:marBottom w:val="0"/>
      <w:divBdr>
        <w:top w:val="none" w:sz="0" w:space="0" w:color="auto"/>
        <w:left w:val="none" w:sz="0" w:space="0" w:color="auto"/>
        <w:bottom w:val="none" w:sz="0" w:space="0" w:color="auto"/>
        <w:right w:val="none" w:sz="0" w:space="0" w:color="auto"/>
      </w:divBdr>
    </w:div>
    <w:div w:id="214029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grid.nieves.ca@gmail.com" TargetMode="Externa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mailto:thibault.gallavardin@univ-rouen.fr" TargetMode="External"/><Relationship Id="rId17" Type="http://schemas.openxmlformats.org/officeDocument/2006/relationships/image" Target="media/image2.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riol.planas@gmail.com" TargetMode="External"/><Relationship Id="rId24" Type="http://schemas.openxmlformats.org/officeDocument/2006/relationships/image" Target="media/image9.png"/><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image" Target="media/image8.png"/><Relationship Id="rId10" Type="http://schemas.openxmlformats.org/officeDocument/2006/relationships/hyperlink" Target="mailto:andrea.tabero@uam.es" TargetMode="External"/><Relationship Id="rId19" Type="http://schemas.openxmlformats.org/officeDocument/2006/relationships/image" Target="media/image4.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nti.nonell@iqs.url.edu" TargetMode="External"/><Relationship Id="rId22" Type="http://schemas.openxmlformats.org/officeDocument/2006/relationships/image" Target="media/image7.png"/><Relationship Id="rId27"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67E201EB939E4A86EFC9D67FC55923" ma:contentTypeVersion="11" ma:contentTypeDescription="Crear nuevo documento." ma:contentTypeScope="" ma:versionID="9c85148be9c89e51540d2381302f225d">
  <xsd:schema xmlns:xsd="http://www.w3.org/2001/XMLSchema" xmlns:xs="http://www.w3.org/2001/XMLSchema" xmlns:p="http://schemas.microsoft.com/office/2006/metadata/properties" xmlns:ns3="3cd80296-8b85-4ee3-b6d4-f85312cc794a" xmlns:ns4="7b6dade5-443e-4784-9494-63987e44cb88" targetNamespace="http://schemas.microsoft.com/office/2006/metadata/properties" ma:root="true" ma:fieldsID="8bbfac23134bfac554134fd60c96892f" ns3:_="" ns4:_="">
    <xsd:import namespace="3cd80296-8b85-4ee3-b6d4-f85312cc794a"/>
    <xsd:import namespace="7b6dade5-443e-4784-9494-63987e44cb8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d80296-8b85-4ee3-b6d4-f85312cc79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6dade5-443e-4784-9494-63987e44cb88"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F589-96C0-4E77-8EBF-26E894200F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118511-F754-4438-BC6A-4A27D4C733A2}">
  <ds:schemaRefs>
    <ds:schemaRef ds:uri="http://schemas.microsoft.com/sharepoint/v3/contenttype/forms"/>
  </ds:schemaRefs>
</ds:datastoreItem>
</file>

<file path=customXml/itemProps3.xml><?xml version="1.0" encoding="utf-8"?>
<ds:datastoreItem xmlns:ds="http://schemas.openxmlformats.org/officeDocument/2006/customXml" ds:itemID="{D56D96C8-CCCB-438D-BFC0-0337DED95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d80296-8b85-4ee3-b6d4-f85312cc794a"/>
    <ds:schemaRef ds:uri="7b6dade5-443e-4784-9494-63987e44c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3197</Words>
  <Characters>17683</Characters>
  <Application>Microsoft Office Word</Application>
  <DocSecurity>0</DocSecurity>
  <Lines>276</Lines>
  <Paragraphs>79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Universidad Carlos III de Madrid</Company>
  <LinksUpToDate>false</LinksUpToDate>
  <CharactersWithSpaces>20801</CharactersWithSpaces>
  <SharedDoc>false</SharedDoc>
  <HLinks>
    <vt:vector size="48" baseType="variant">
      <vt:variant>
        <vt:i4>6094961</vt:i4>
      </vt:variant>
      <vt:variant>
        <vt:i4>21</vt:i4>
      </vt:variant>
      <vt:variant>
        <vt:i4>0</vt:i4>
      </vt:variant>
      <vt:variant>
        <vt:i4>5</vt:i4>
      </vt:variant>
      <vt:variant>
        <vt:lpwstr>mailto:santi.nonell@iqs.url.edu</vt:lpwstr>
      </vt:variant>
      <vt:variant>
        <vt:lpwstr/>
      </vt:variant>
      <vt:variant>
        <vt:i4>8323096</vt:i4>
      </vt:variant>
      <vt:variant>
        <vt:i4>18</vt:i4>
      </vt:variant>
      <vt:variant>
        <vt:i4>0</vt:i4>
      </vt:variant>
      <vt:variant>
        <vt:i4>5</vt:i4>
      </vt:variant>
      <vt:variant>
        <vt:lpwstr>mailto:angeles.villanueva@uam.es</vt:lpwstr>
      </vt:variant>
      <vt:variant>
        <vt:lpwstr/>
      </vt:variant>
      <vt:variant>
        <vt:i4>6094961</vt:i4>
      </vt:variant>
      <vt:variant>
        <vt:i4>15</vt:i4>
      </vt:variant>
      <vt:variant>
        <vt:i4>0</vt:i4>
      </vt:variant>
      <vt:variant>
        <vt:i4>5</vt:i4>
      </vt:variant>
      <vt:variant>
        <vt:lpwstr>mailto:santi.nonell@iqs.url.edu</vt:lpwstr>
      </vt:variant>
      <vt:variant>
        <vt:lpwstr/>
      </vt:variant>
      <vt:variant>
        <vt:i4>2162714</vt:i4>
      </vt:variant>
      <vt:variant>
        <vt:i4>12</vt:i4>
      </vt:variant>
      <vt:variant>
        <vt:i4>0</vt:i4>
      </vt:variant>
      <vt:variant>
        <vt:i4>5</vt:i4>
      </vt:variant>
      <vt:variant>
        <vt:lpwstr>mailto:ingrid.nieves.ca@gmail.com</vt:lpwstr>
      </vt:variant>
      <vt:variant>
        <vt:lpwstr/>
      </vt:variant>
      <vt:variant>
        <vt:i4>7012437</vt:i4>
      </vt:variant>
      <vt:variant>
        <vt:i4>9</vt:i4>
      </vt:variant>
      <vt:variant>
        <vt:i4>0</vt:i4>
      </vt:variant>
      <vt:variant>
        <vt:i4>5</vt:i4>
      </vt:variant>
      <vt:variant>
        <vt:lpwstr>mailto:thibault.gallavardin@univ-rouen.fr</vt:lpwstr>
      </vt:variant>
      <vt:variant>
        <vt:lpwstr/>
      </vt:variant>
      <vt:variant>
        <vt:i4>8192001</vt:i4>
      </vt:variant>
      <vt:variant>
        <vt:i4>6</vt:i4>
      </vt:variant>
      <vt:variant>
        <vt:i4>0</vt:i4>
      </vt:variant>
      <vt:variant>
        <vt:i4>5</vt:i4>
      </vt:variant>
      <vt:variant>
        <vt:lpwstr>mailto:oriol.planas@gmail.com</vt:lpwstr>
      </vt:variant>
      <vt:variant>
        <vt:lpwstr/>
      </vt:variant>
      <vt:variant>
        <vt:i4>3801180</vt:i4>
      </vt:variant>
      <vt:variant>
        <vt:i4>3</vt:i4>
      </vt:variant>
      <vt:variant>
        <vt:i4>0</vt:i4>
      </vt:variant>
      <vt:variant>
        <vt:i4>5</vt:i4>
      </vt:variant>
      <vt:variant>
        <vt:lpwstr>mailto:andrea.tabero@uam.es</vt:lpwstr>
      </vt:variant>
      <vt:variant>
        <vt:lpwstr/>
      </vt:variant>
      <vt:variant>
        <vt:i4>8323096</vt:i4>
      </vt:variant>
      <vt:variant>
        <vt:i4>0</vt:i4>
      </vt:variant>
      <vt:variant>
        <vt:i4>0</vt:i4>
      </vt:variant>
      <vt:variant>
        <vt:i4>5</vt:i4>
      </vt:variant>
      <vt:variant>
        <vt:lpwstr>mailto:angeles.villanueva@uam.es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cp:lastModifiedBy>MDPI</cp:lastModifiedBy>
  <cp:revision>86</cp:revision>
  <cp:lastPrinted>2018-02-26T12:34:00Z</cp:lastPrinted>
  <dcterms:created xsi:type="dcterms:W3CDTF">2020-11-05T22:30:00Z</dcterms:created>
  <dcterms:modified xsi:type="dcterms:W3CDTF">2020-12-10T01:40:00Z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10216</vt:lpwstr>
  </property>
  <property fmtid="{D5CDD505-2E9C-101B-9397-08002B2CF9AE}" pid="3" name="WnCSubscriberId">
    <vt:lpwstr>2163</vt:lpwstr>
  </property>
  <property fmtid="{D5CDD505-2E9C-101B-9397-08002B2CF9AE}" pid="4" name="WnCOutputStyleId">
    <vt:lpwstr>165</vt:lpwstr>
  </property>
  <property fmtid="{D5CDD505-2E9C-101B-9397-08002B2CF9AE}" pid="5" name="RWProductId">
    <vt:lpwstr>WnC</vt:lpwstr>
  </property>
  <property fmtid="{D5CDD505-2E9C-101B-9397-08002B2CF9AE}" pid="6" name="WnC4Folder">
    <vt:lpwstr>Documents///MS_AV_SN_ESI</vt:lpwstr>
  </property>
  <property fmtid="{D5CDD505-2E9C-101B-9397-08002B2CF9AE}" pid="7" name="ContentTypeId">
    <vt:lpwstr>0x010100E567E201EB939E4A86EFC9D67FC55923</vt:lpwstr>
  </property>
</Properties>
</file>