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A86FCB" w14:textId="77777777" w:rsidR="00086090" w:rsidRDefault="00086090" w:rsidP="00086090">
      <w:pPr>
        <w:pStyle w:val="Default"/>
        <w:spacing w:line="360" w:lineRule="auto"/>
        <w:rPr>
          <w:rFonts w:ascii="Times New Roman" w:hAnsi="Times New Roman" w:cs="Times New Roman"/>
          <w:b/>
          <w:lang w:val="en-GB"/>
        </w:rPr>
      </w:pPr>
      <w:bookmarkStart w:id="0" w:name="_Toc497415929"/>
      <w:bookmarkStart w:id="1" w:name="_Toc497684888"/>
      <w:r>
        <w:rPr>
          <w:rFonts w:ascii="Times New Roman" w:hAnsi="Times New Roman" w:cs="Times New Roman"/>
          <w:b/>
          <w:lang w:val="en-US"/>
        </w:rPr>
        <w:t>S</w:t>
      </w:r>
      <w:r w:rsidRPr="00932613">
        <w:rPr>
          <w:rFonts w:ascii="Times New Roman" w:hAnsi="Times New Roman" w:cs="Times New Roman"/>
          <w:b/>
          <w:lang w:val="en-US"/>
        </w:rPr>
        <w:t>upplementary</w:t>
      </w:r>
      <w:r>
        <w:rPr>
          <w:rFonts w:ascii="Times New Roman" w:hAnsi="Times New Roman" w:cs="Times New Roman"/>
          <w:b/>
          <w:lang w:val="en-GB"/>
        </w:rPr>
        <w:t xml:space="preserve"> file 1. </w:t>
      </w:r>
    </w:p>
    <w:p w14:paraId="7BD5B4FB" w14:textId="77777777" w:rsidR="00820A64" w:rsidRPr="00AB144D" w:rsidRDefault="00820A64" w:rsidP="00086090">
      <w:pPr>
        <w:pStyle w:val="Default"/>
        <w:spacing w:line="360" w:lineRule="auto"/>
        <w:rPr>
          <w:rFonts w:ascii="Times New Roman" w:hAnsi="Times New Roman" w:cs="Times New Roman"/>
          <w:b/>
          <w:lang w:val="en-GB"/>
        </w:rPr>
      </w:pPr>
    </w:p>
    <w:p w14:paraId="508CF34C" w14:textId="77777777" w:rsidR="00086090" w:rsidRPr="00086090" w:rsidRDefault="00086090" w:rsidP="00086090">
      <w:pPr>
        <w:spacing w:after="0" w:line="360" w:lineRule="auto"/>
        <w:jc w:val="both"/>
        <w:rPr>
          <w:rFonts w:ascii="Times New Roman" w:eastAsia="Times New Roman" w:hAnsi="Times New Roman" w:cs="Times New Roman"/>
          <w:b/>
          <w:bCs/>
          <w:iCs/>
          <w:sz w:val="24"/>
          <w:szCs w:val="24"/>
          <w:lang w:val="en-GB" w:eastAsia="pl-PL"/>
        </w:rPr>
      </w:pPr>
      <w:r w:rsidRPr="00086090">
        <w:rPr>
          <w:rFonts w:ascii="Times New Roman" w:eastAsia="Times New Roman" w:hAnsi="Times New Roman" w:cs="Times New Roman"/>
          <w:b/>
          <w:bCs/>
          <w:sz w:val="24"/>
          <w:szCs w:val="24"/>
          <w:lang w:val="en-GB" w:eastAsia="pl-PL"/>
        </w:rPr>
        <w:t xml:space="preserve">Comparative analysis of proteins regulated during cadmium sulphide quantum dots response in </w:t>
      </w:r>
      <w:r w:rsidRPr="00086090">
        <w:rPr>
          <w:rFonts w:ascii="Times New Roman" w:eastAsia="Times New Roman" w:hAnsi="Times New Roman" w:cs="Times New Roman"/>
          <w:b/>
          <w:bCs/>
          <w:i/>
          <w:sz w:val="24"/>
          <w:szCs w:val="24"/>
          <w:lang w:val="en-GB" w:eastAsia="pl-PL"/>
        </w:rPr>
        <w:t xml:space="preserve">Arabidopsis thaliana </w:t>
      </w:r>
      <w:r w:rsidRPr="00086090">
        <w:rPr>
          <w:rFonts w:ascii="Times New Roman" w:eastAsia="Times New Roman" w:hAnsi="Times New Roman" w:cs="Times New Roman"/>
          <w:b/>
          <w:bCs/>
          <w:iCs/>
          <w:sz w:val="24"/>
          <w:szCs w:val="24"/>
          <w:lang w:val="en-GB" w:eastAsia="pl-PL"/>
        </w:rPr>
        <w:t>wild type and tolerant mutants</w:t>
      </w:r>
    </w:p>
    <w:p w14:paraId="4A5E9D06" w14:textId="77777777" w:rsidR="00086090" w:rsidRPr="00475153" w:rsidRDefault="00086090" w:rsidP="00086090">
      <w:pPr>
        <w:spacing w:after="0" w:line="360" w:lineRule="auto"/>
        <w:jc w:val="both"/>
        <w:rPr>
          <w:rFonts w:ascii="Times New Roman" w:eastAsia="Times New Roman" w:hAnsi="Times New Roman" w:cs="Times New Roman"/>
          <w:b/>
          <w:bCs/>
          <w:iCs/>
          <w:sz w:val="28"/>
          <w:szCs w:val="28"/>
          <w:lang w:val="en-GB" w:eastAsia="pl-PL"/>
        </w:rPr>
      </w:pPr>
    </w:p>
    <w:p w14:paraId="5CD81E4E" w14:textId="6AEAE4BF" w:rsidR="00086090" w:rsidRDefault="00086090" w:rsidP="004B75C4">
      <w:pPr>
        <w:spacing w:after="0" w:line="360" w:lineRule="auto"/>
        <w:jc w:val="both"/>
        <w:rPr>
          <w:rFonts w:ascii="Times New Roman" w:eastAsia="Times New Roman" w:hAnsi="Times New Roman" w:cs="Times New Roman"/>
          <w:iCs/>
          <w:sz w:val="24"/>
          <w:szCs w:val="24"/>
          <w:lang w:eastAsia="pl-PL"/>
        </w:rPr>
      </w:pPr>
      <w:r w:rsidRPr="00475153">
        <w:rPr>
          <w:rFonts w:ascii="Times New Roman" w:eastAsia="Times New Roman" w:hAnsi="Times New Roman" w:cs="Times New Roman"/>
          <w:b/>
          <w:bCs/>
          <w:iCs/>
          <w:sz w:val="24"/>
          <w:szCs w:val="24"/>
          <w:lang w:val="en-GB" w:eastAsia="pl-PL"/>
        </w:rPr>
        <w:t xml:space="preserve"> </w:t>
      </w:r>
      <w:r w:rsidRPr="00475153">
        <w:rPr>
          <w:rFonts w:ascii="Times New Roman" w:hAnsi="Times New Roman" w:cs="Times New Roman"/>
          <w:i/>
          <w:sz w:val="24"/>
          <w:szCs w:val="24"/>
        </w:rPr>
        <w:t>Valentina Gallo</w:t>
      </w:r>
      <w:r w:rsidRPr="00475153">
        <w:rPr>
          <w:rFonts w:ascii="Times New Roman" w:hAnsi="Times New Roman" w:cs="Times New Roman"/>
          <w:i/>
          <w:sz w:val="24"/>
          <w:szCs w:val="24"/>
          <w:vertAlign w:val="superscript"/>
        </w:rPr>
        <w:t>1</w:t>
      </w:r>
      <w:r w:rsidRPr="00475153">
        <w:rPr>
          <w:rFonts w:ascii="Times New Roman" w:hAnsi="Times New Roman" w:cs="Times New Roman"/>
          <w:i/>
          <w:sz w:val="24"/>
          <w:szCs w:val="24"/>
        </w:rPr>
        <w:t>, Andrea Zappettini</w:t>
      </w:r>
      <w:r w:rsidRPr="00475153">
        <w:rPr>
          <w:rFonts w:ascii="Times New Roman" w:hAnsi="Times New Roman" w:cs="Times New Roman"/>
          <w:i/>
          <w:sz w:val="24"/>
          <w:szCs w:val="24"/>
          <w:vertAlign w:val="superscript"/>
        </w:rPr>
        <w:t>2</w:t>
      </w:r>
      <w:r w:rsidRPr="00475153">
        <w:rPr>
          <w:rFonts w:ascii="Times New Roman" w:hAnsi="Times New Roman" w:cs="Times New Roman"/>
          <w:i/>
          <w:sz w:val="24"/>
          <w:szCs w:val="24"/>
        </w:rPr>
        <w:t>, Marco Villani</w:t>
      </w:r>
      <w:r w:rsidRPr="00475153">
        <w:rPr>
          <w:rFonts w:ascii="Times New Roman" w:hAnsi="Times New Roman" w:cs="Times New Roman"/>
          <w:i/>
          <w:sz w:val="24"/>
          <w:szCs w:val="24"/>
          <w:vertAlign w:val="superscript"/>
        </w:rPr>
        <w:t>2</w:t>
      </w:r>
      <w:r w:rsidRPr="00475153">
        <w:rPr>
          <w:rFonts w:ascii="Times New Roman" w:hAnsi="Times New Roman" w:cs="Times New Roman"/>
          <w:i/>
          <w:sz w:val="24"/>
          <w:szCs w:val="24"/>
        </w:rPr>
        <w:t xml:space="preserve">, Nelson </w:t>
      </w:r>
      <w:proofErr w:type="spellStart"/>
      <w:r w:rsidRPr="00475153">
        <w:rPr>
          <w:rFonts w:ascii="Times New Roman" w:hAnsi="Times New Roman" w:cs="Times New Roman"/>
          <w:i/>
          <w:sz w:val="24"/>
          <w:szCs w:val="24"/>
        </w:rPr>
        <w:t>Marmiroli</w:t>
      </w:r>
      <w:proofErr w:type="spellEnd"/>
      <w:r w:rsidRPr="00475153">
        <w:rPr>
          <w:rFonts w:ascii="Times New Roman" w:hAnsi="Times New Roman" w:cs="Times New Roman"/>
          <w:i/>
          <w:sz w:val="24"/>
          <w:szCs w:val="24"/>
          <w:vertAlign w:val="superscript"/>
        </w:rPr>
        <w:t xml:space="preserve"> 1,3</w:t>
      </w:r>
      <w:r w:rsidRPr="00475153">
        <w:rPr>
          <w:rFonts w:ascii="Times New Roman" w:hAnsi="Times New Roman" w:cs="Times New Roman"/>
          <w:i/>
          <w:sz w:val="24"/>
          <w:szCs w:val="24"/>
        </w:rPr>
        <w:t xml:space="preserve">, Marta </w:t>
      </w:r>
      <w:proofErr w:type="spellStart"/>
      <w:r w:rsidRPr="00475153">
        <w:rPr>
          <w:rFonts w:ascii="Times New Roman" w:hAnsi="Times New Roman" w:cs="Times New Roman"/>
          <w:i/>
          <w:sz w:val="24"/>
          <w:szCs w:val="24"/>
        </w:rPr>
        <w:t>Marmiroli</w:t>
      </w:r>
      <w:proofErr w:type="spellEnd"/>
      <w:r w:rsidRPr="00475153">
        <w:rPr>
          <w:rFonts w:ascii="Times New Roman" w:hAnsi="Times New Roman" w:cs="Times New Roman"/>
          <w:i/>
          <w:sz w:val="24"/>
          <w:szCs w:val="24"/>
        </w:rPr>
        <w:t xml:space="preserve"> </w:t>
      </w:r>
      <w:r w:rsidRPr="00475153">
        <w:rPr>
          <w:rFonts w:ascii="Times New Roman" w:hAnsi="Times New Roman" w:cs="Times New Roman"/>
          <w:i/>
          <w:sz w:val="24"/>
          <w:szCs w:val="24"/>
          <w:vertAlign w:val="superscript"/>
        </w:rPr>
        <w:t>1 *</w:t>
      </w:r>
      <w:r w:rsidRPr="00475153">
        <w:rPr>
          <w:rFonts w:ascii="Times New Roman" w:hAnsi="Times New Roman" w:cs="Times New Roman"/>
          <w:i/>
          <w:sz w:val="24"/>
          <w:szCs w:val="24"/>
        </w:rPr>
        <w:t>.</w:t>
      </w:r>
    </w:p>
    <w:p w14:paraId="50566AD2" w14:textId="77777777" w:rsidR="004B75C4" w:rsidRPr="004B75C4" w:rsidRDefault="004B75C4" w:rsidP="004B75C4">
      <w:pPr>
        <w:spacing w:after="0" w:line="360" w:lineRule="auto"/>
        <w:jc w:val="both"/>
        <w:rPr>
          <w:rFonts w:ascii="Times New Roman" w:eastAsia="Times New Roman" w:hAnsi="Times New Roman" w:cs="Times New Roman"/>
          <w:iCs/>
          <w:sz w:val="24"/>
          <w:szCs w:val="24"/>
          <w:lang w:eastAsia="pl-PL"/>
        </w:rPr>
      </w:pPr>
    </w:p>
    <w:p w14:paraId="6A0F6C5A" w14:textId="77777777" w:rsidR="00086090" w:rsidRPr="004B75C4" w:rsidRDefault="00086090" w:rsidP="00086090">
      <w:pPr>
        <w:spacing w:line="360" w:lineRule="auto"/>
        <w:jc w:val="both"/>
        <w:rPr>
          <w:rFonts w:ascii="Times New Roman" w:hAnsi="Times New Roman" w:cs="Times New Roman"/>
          <w:sz w:val="21"/>
          <w:szCs w:val="21"/>
          <w:lang w:val="en-GB"/>
        </w:rPr>
      </w:pPr>
      <w:r w:rsidRPr="004B75C4">
        <w:rPr>
          <w:rFonts w:ascii="Times New Roman" w:hAnsi="Times New Roman" w:cs="Times New Roman"/>
          <w:sz w:val="21"/>
          <w:szCs w:val="21"/>
          <w:vertAlign w:val="superscript"/>
          <w:lang w:val="en-GB"/>
        </w:rPr>
        <w:t>1</w:t>
      </w:r>
      <w:r w:rsidRPr="004B75C4">
        <w:rPr>
          <w:rFonts w:ascii="Times New Roman" w:hAnsi="Times New Roman" w:cs="Times New Roman"/>
          <w:sz w:val="21"/>
          <w:szCs w:val="21"/>
          <w:lang w:val="en-GB"/>
        </w:rPr>
        <w:t xml:space="preserve"> Department of Chemistry, Life Sciences and Environmental Sustainability, University of Parma, 4 Parma, Italy</w:t>
      </w:r>
    </w:p>
    <w:p w14:paraId="6CBCA69D" w14:textId="77777777" w:rsidR="00086090" w:rsidRPr="004B75C4" w:rsidRDefault="00086090" w:rsidP="00086090">
      <w:pPr>
        <w:spacing w:line="360" w:lineRule="auto"/>
        <w:jc w:val="both"/>
        <w:rPr>
          <w:rFonts w:ascii="Times New Roman" w:hAnsi="Times New Roman" w:cs="Times New Roman"/>
          <w:sz w:val="21"/>
          <w:szCs w:val="21"/>
          <w:lang w:val="en-GB"/>
        </w:rPr>
      </w:pPr>
      <w:r w:rsidRPr="004B75C4">
        <w:rPr>
          <w:rFonts w:ascii="Times New Roman" w:hAnsi="Times New Roman" w:cs="Times New Roman"/>
          <w:sz w:val="21"/>
          <w:szCs w:val="21"/>
          <w:vertAlign w:val="superscript"/>
          <w:lang w:val="en-GB"/>
        </w:rPr>
        <w:t>2</w:t>
      </w:r>
      <w:r w:rsidRPr="004B75C4">
        <w:rPr>
          <w:rFonts w:ascii="Times New Roman" w:hAnsi="Times New Roman" w:cs="Times New Roman"/>
          <w:sz w:val="21"/>
          <w:szCs w:val="21"/>
          <w:lang w:val="en-GB"/>
        </w:rPr>
        <w:t xml:space="preserve"> Institute of Materials for Electronics and Magnetism (IMEM), National Research Council (CNR), 6</w:t>
      </w:r>
      <w:r w:rsidRPr="004B75C4">
        <w:rPr>
          <w:rFonts w:ascii="Times New Roman" w:hAnsi="Times New Roman" w:cs="Times New Roman"/>
          <w:sz w:val="21"/>
          <w:szCs w:val="21"/>
          <w:vertAlign w:val="superscript"/>
          <w:lang w:val="en-GB"/>
        </w:rPr>
        <w:t xml:space="preserve"> </w:t>
      </w:r>
      <w:r w:rsidRPr="004B75C4">
        <w:rPr>
          <w:rFonts w:ascii="Times New Roman" w:hAnsi="Times New Roman" w:cs="Times New Roman"/>
          <w:sz w:val="21"/>
          <w:szCs w:val="21"/>
          <w:lang w:val="en-GB"/>
        </w:rPr>
        <w:t>Parma, Italy</w:t>
      </w:r>
    </w:p>
    <w:p w14:paraId="1C50C0C9" w14:textId="77777777" w:rsidR="00086090" w:rsidRPr="004B75C4" w:rsidRDefault="00086090" w:rsidP="00086090">
      <w:pPr>
        <w:spacing w:line="360" w:lineRule="auto"/>
        <w:jc w:val="both"/>
        <w:rPr>
          <w:rFonts w:ascii="Times New Roman" w:hAnsi="Times New Roman" w:cs="Times New Roman"/>
          <w:sz w:val="21"/>
          <w:szCs w:val="21"/>
          <w:vertAlign w:val="superscript"/>
          <w:lang w:val="en-GB"/>
        </w:rPr>
      </w:pPr>
      <w:r w:rsidRPr="004B75C4">
        <w:rPr>
          <w:rFonts w:ascii="Times New Roman" w:hAnsi="Times New Roman" w:cs="Times New Roman"/>
          <w:sz w:val="21"/>
          <w:szCs w:val="21"/>
          <w:vertAlign w:val="superscript"/>
          <w:lang w:val="en-GB"/>
        </w:rPr>
        <w:t xml:space="preserve">3 </w:t>
      </w:r>
      <w:r w:rsidRPr="004B75C4">
        <w:rPr>
          <w:rFonts w:ascii="Times New Roman" w:hAnsi="Times New Roman" w:cs="Times New Roman"/>
          <w:sz w:val="21"/>
          <w:szCs w:val="21"/>
          <w:lang w:val="en-GB"/>
        </w:rPr>
        <w:t>The Italian National Interuniversity Consortium for Environmental Sciences (CINSA), Parma, Italy</w:t>
      </w:r>
    </w:p>
    <w:p w14:paraId="61009A49" w14:textId="77777777" w:rsidR="00086090" w:rsidRPr="00064EE2" w:rsidRDefault="00086090" w:rsidP="00086090">
      <w:pPr>
        <w:spacing w:after="240" w:line="360" w:lineRule="auto"/>
        <w:rPr>
          <w:rFonts w:ascii="Times New Roman" w:hAnsi="Times New Roman" w:cs="Times New Roman"/>
          <w:b/>
          <w:sz w:val="24"/>
          <w:szCs w:val="24"/>
          <w:lang w:val="en-US"/>
        </w:rPr>
      </w:pPr>
      <w:r w:rsidRPr="00064EE2">
        <w:rPr>
          <w:rFonts w:ascii="Times New Roman" w:hAnsi="Times New Roman" w:cs="Times New Roman"/>
          <w:b/>
          <w:sz w:val="24"/>
          <w:szCs w:val="24"/>
          <w:lang w:val="en-US"/>
        </w:rPr>
        <w:t xml:space="preserve">List of </w:t>
      </w:r>
      <w:r>
        <w:rPr>
          <w:rFonts w:ascii="Times New Roman" w:hAnsi="Times New Roman" w:cs="Times New Roman"/>
          <w:b/>
          <w:sz w:val="24"/>
          <w:szCs w:val="24"/>
          <w:lang w:val="en-US"/>
        </w:rPr>
        <w:t>Supplementary material:</w:t>
      </w:r>
    </w:p>
    <w:p w14:paraId="6F2BD65B" w14:textId="0BB194D3" w:rsidR="00086090" w:rsidRPr="00086090" w:rsidRDefault="00CF41CD" w:rsidP="00086090">
      <w:p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S.1</w:t>
      </w:r>
      <w:r w:rsidR="00337AC4">
        <w:rPr>
          <w:rFonts w:ascii="Times New Roman" w:hAnsi="Times New Roman" w:cs="Times New Roman"/>
          <w:sz w:val="24"/>
          <w:szCs w:val="24"/>
          <w:lang w:val="en-US"/>
        </w:rPr>
        <w:t xml:space="preserve"> </w:t>
      </w:r>
      <w:r w:rsidR="00086090" w:rsidRPr="00086090">
        <w:rPr>
          <w:rFonts w:ascii="Times New Roman" w:hAnsi="Times New Roman" w:cs="Times New Roman"/>
          <w:sz w:val="24"/>
          <w:szCs w:val="24"/>
          <w:lang w:val="en-US"/>
        </w:rPr>
        <w:t>Supplementary methods related to nanoparticles synthesis and characterization</w:t>
      </w:r>
    </w:p>
    <w:p w14:paraId="7FCB5A37" w14:textId="35783B05" w:rsidR="00086090" w:rsidRPr="00086090" w:rsidRDefault="00086090" w:rsidP="00086090">
      <w:pPr>
        <w:spacing w:after="0" w:line="360" w:lineRule="auto"/>
        <w:jc w:val="both"/>
        <w:rPr>
          <w:rFonts w:ascii="Times New Roman" w:hAnsi="Times New Roman" w:cs="Times New Roman"/>
          <w:bCs/>
          <w:sz w:val="24"/>
          <w:szCs w:val="24"/>
          <w:lang w:val="en-US"/>
        </w:rPr>
      </w:pPr>
      <w:r w:rsidRPr="00086090">
        <w:rPr>
          <w:rFonts w:ascii="Times New Roman" w:hAnsi="Times New Roman" w:cs="Times New Roman"/>
          <w:bCs/>
          <w:sz w:val="24"/>
          <w:szCs w:val="24"/>
          <w:lang w:val="en-US"/>
        </w:rPr>
        <w:t>S.</w:t>
      </w:r>
      <w:r w:rsidR="00CF41CD">
        <w:rPr>
          <w:rFonts w:ascii="Times New Roman" w:hAnsi="Times New Roman" w:cs="Times New Roman"/>
          <w:bCs/>
          <w:sz w:val="24"/>
          <w:szCs w:val="24"/>
          <w:lang w:val="en-US"/>
        </w:rPr>
        <w:t xml:space="preserve">2 </w:t>
      </w:r>
      <w:proofErr w:type="spellStart"/>
      <w:r w:rsidRPr="00086090">
        <w:rPr>
          <w:rFonts w:ascii="Times New Roman" w:hAnsi="Times New Roman" w:cs="Times New Roman"/>
          <w:bCs/>
          <w:sz w:val="24"/>
          <w:szCs w:val="24"/>
          <w:lang w:val="en-US"/>
        </w:rPr>
        <w:t>MapMan</w:t>
      </w:r>
      <w:proofErr w:type="spellEnd"/>
      <w:r w:rsidRPr="00086090">
        <w:rPr>
          <w:rFonts w:ascii="Times New Roman" w:hAnsi="Times New Roman" w:cs="Times New Roman"/>
          <w:bCs/>
          <w:sz w:val="24"/>
          <w:szCs w:val="24"/>
          <w:lang w:val="en-US"/>
        </w:rPr>
        <w:t xml:space="preserve"> pathways identified under QDs treatment </w:t>
      </w:r>
    </w:p>
    <w:p w14:paraId="3750E53E" w14:textId="77777777" w:rsidR="00086090" w:rsidRPr="003B6B93" w:rsidRDefault="00086090" w:rsidP="00086090">
      <w:pPr>
        <w:pStyle w:val="Default"/>
        <w:spacing w:line="360" w:lineRule="auto"/>
        <w:jc w:val="both"/>
        <w:rPr>
          <w:rFonts w:ascii="Times New Roman" w:hAnsi="Times New Roman" w:cs="Times New Roman"/>
          <w:lang w:val="en-US"/>
        </w:rPr>
      </w:pPr>
      <w:r w:rsidRPr="003B6B93">
        <w:rPr>
          <w:rFonts w:ascii="Times New Roman" w:hAnsi="Times New Roman" w:cs="Times New Roman"/>
          <w:lang w:val="en-US"/>
        </w:rPr>
        <w:t>Figure S1. HRTEM image of ligand-free QDs assembly and X-ray diffraction pattern</w:t>
      </w:r>
    </w:p>
    <w:p w14:paraId="35775FB4" w14:textId="77777777" w:rsidR="00086090" w:rsidRDefault="00086090" w:rsidP="00086090">
      <w:pPr>
        <w:pStyle w:val="Default"/>
        <w:spacing w:line="360" w:lineRule="auto"/>
        <w:jc w:val="both"/>
        <w:rPr>
          <w:rFonts w:ascii="Times New Roman" w:hAnsi="Times New Roman" w:cs="Times New Roman"/>
          <w:lang w:val="en-US"/>
        </w:rPr>
      </w:pPr>
      <w:r w:rsidRPr="003B6B93">
        <w:rPr>
          <w:rFonts w:ascii="Times New Roman" w:hAnsi="Times New Roman" w:cs="Times New Roman"/>
          <w:lang w:val="en-US"/>
        </w:rPr>
        <w:t xml:space="preserve">Figure S2. (A) ESEM image of the </w:t>
      </w:r>
      <w:proofErr w:type="spellStart"/>
      <w:r w:rsidRPr="003B6B93">
        <w:rPr>
          <w:rFonts w:ascii="Times New Roman" w:hAnsi="Times New Roman" w:cs="Times New Roman"/>
          <w:lang w:val="en-US"/>
        </w:rPr>
        <w:t>CdS</w:t>
      </w:r>
      <w:proofErr w:type="spellEnd"/>
      <w:r w:rsidRPr="003B6B93">
        <w:rPr>
          <w:rFonts w:ascii="Times New Roman" w:hAnsi="Times New Roman" w:cs="Times New Roman"/>
          <w:lang w:val="en-US"/>
        </w:rPr>
        <w:t xml:space="preserve"> QDs agglomerates. (B) X ray spectra corresponding to the red rectangle in figure S2A.</w:t>
      </w:r>
    </w:p>
    <w:p w14:paraId="3F9F509C" w14:textId="77777777" w:rsidR="00102E63" w:rsidRDefault="00086090" w:rsidP="00086090">
      <w:pPr>
        <w:spacing w:line="360" w:lineRule="auto"/>
        <w:contextualSpacing/>
        <w:jc w:val="both"/>
        <w:rPr>
          <w:rFonts w:ascii="Times New Roman" w:hAnsi="Times New Roman" w:cs="Times New Roman"/>
          <w:i/>
          <w:sz w:val="24"/>
          <w:szCs w:val="24"/>
          <w:lang w:val="en-US"/>
        </w:rPr>
      </w:pPr>
      <w:r w:rsidRPr="00086090">
        <w:rPr>
          <w:rFonts w:ascii="Times New Roman" w:hAnsi="Times New Roman" w:cs="Times New Roman"/>
          <w:sz w:val="24"/>
          <w:szCs w:val="24"/>
          <w:lang w:val="en-US"/>
        </w:rPr>
        <w:t>Figure S3. 2D</w:t>
      </w:r>
      <w:r w:rsidR="00102E63">
        <w:rPr>
          <w:rFonts w:ascii="Times New Roman" w:hAnsi="Times New Roman" w:cs="Times New Roman"/>
          <w:sz w:val="24"/>
          <w:szCs w:val="24"/>
          <w:lang w:val="en-US"/>
        </w:rPr>
        <w:t xml:space="preserve"> SDS-PAGE.</w:t>
      </w:r>
      <w:r w:rsidRPr="00086090">
        <w:rPr>
          <w:rFonts w:ascii="Times New Roman" w:hAnsi="Times New Roman" w:cs="Times New Roman"/>
          <w:i/>
          <w:sz w:val="24"/>
          <w:szCs w:val="24"/>
          <w:lang w:val="en-US"/>
        </w:rPr>
        <w:t xml:space="preserve"> </w:t>
      </w:r>
    </w:p>
    <w:p w14:paraId="5DE450CE" w14:textId="77777777" w:rsidR="00086090" w:rsidRPr="00086090" w:rsidRDefault="00086090" w:rsidP="00086090">
      <w:pPr>
        <w:spacing w:line="360" w:lineRule="auto"/>
        <w:contextualSpacing/>
        <w:jc w:val="both"/>
        <w:rPr>
          <w:rFonts w:ascii="Times New Roman" w:eastAsia="Times New Roman" w:hAnsi="Times New Roman" w:cs="Times New Roman"/>
          <w:bCs/>
          <w:color w:val="00000A"/>
          <w:sz w:val="24"/>
          <w:szCs w:val="24"/>
          <w:lang w:val="en-US"/>
        </w:rPr>
      </w:pPr>
      <w:r w:rsidRPr="00086090">
        <w:rPr>
          <w:rFonts w:ascii="Times New Roman" w:hAnsi="Times New Roman" w:cs="Times New Roman"/>
          <w:sz w:val="24"/>
          <w:szCs w:val="24"/>
          <w:lang w:val="en-US"/>
        </w:rPr>
        <w:t xml:space="preserve">Figure S4. </w:t>
      </w:r>
      <w:r w:rsidRPr="00086090">
        <w:rPr>
          <w:rFonts w:ascii="Times New Roman" w:eastAsia="Times New Roman" w:hAnsi="Times New Roman" w:cs="Times New Roman"/>
          <w:color w:val="00000A"/>
          <w:sz w:val="24"/>
          <w:szCs w:val="24"/>
          <w:lang w:val="en-US"/>
        </w:rPr>
        <w:t xml:space="preserve">Venn diagrams for common and non-common proteins to </w:t>
      </w:r>
      <w:proofErr w:type="spellStart"/>
      <w:r w:rsidRPr="00086090">
        <w:rPr>
          <w:rFonts w:ascii="Times New Roman" w:eastAsia="Times New Roman" w:hAnsi="Times New Roman" w:cs="Times New Roman"/>
          <w:color w:val="00000A"/>
          <w:sz w:val="24"/>
          <w:szCs w:val="24"/>
          <w:lang w:val="en-US"/>
        </w:rPr>
        <w:t>wt</w:t>
      </w:r>
      <w:proofErr w:type="spellEnd"/>
      <w:r w:rsidRPr="00086090">
        <w:rPr>
          <w:rFonts w:ascii="Times New Roman" w:eastAsia="Times New Roman" w:hAnsi="Times New Roman" w:cs="Times New Roman"/>
          <w:color w:val="00000A"/>
          <w:sz w:val="24"/>
          <w:szCs w:val="24"/>
          <w:lang w:val="en-US"/>
        </w:rPr>
        <w:t xml:space="preserve"> and </w:t>
      </w:r>
      <w:r w:rsidRPr="00086090">
        <w:rPr>
          <w:rFonts w:ascii="Times New Roman" w:eastAsia="Times New Roman" w:hAnsi="Times New Roman" w:cs="Times New Roman"/>
          <w:i/>
          <w:color w:val="00000A"/>
          <w:sz w:val="24"/>
          <w:szCs w:val="24"/>
          <w:lang w:val="en-US"/>
        </w:rPr>
        <w:t>atnp01</w:t>
      </w:r>
      <w:r w:rsidRPr="00086090">
        <w:rPr>
          <w:rFonts w:ascii="Times New Roman" w:eastAsia="Times New Roman" w:hAnsi="Times New Roman" w:cs="Times New Roman"/>
          <w:color w:val="00000A"/>
          <w:sz w:val="24"/>
          <w:szCs w:val="24"/>
          <w:lang w:val="en-US"/>
        </w:rPr>
        <w:t xml:space="preserve">, to </w:t>
      </w:r>
      <w:proofErr w:type="spellStart"/>
      <w:r w:rsidRPr="00086090">
        <w:rPr>
          <w:rFonts w:ascii="Times New Roman" w:eastAsia="Times New Roman" w:hAnsi="Times New Roman" w:cs="Times New Roman"/>
          <w:color w:val="00000A"/>
          <w:sz w:val="24"/>
          <w:szCs w:val="24"/>
          <w:lang w:val="en-US"/>
        </w:rPr>
        <w:t>wt</w:t>
      </w:r>
      <w:proofErr w:type="spellEnd"/>
      <w:r w:rsidRPr="00086090">
        <w:rPr>
          <w:rFonts w:ascii="Times New Roman" w:eastAsia="Times New Roman" w:hAnsi="Times New Roman" w:cs="Times New Roman"/>
          <w:color w:val="00000A"/>
          <w:sz w:val="24"/>
          <w:szCs w:val="24"/>
          <w:lang w:val="en-US"/>
        </w:rPr>
        <w:t xml:space="preserve"> and </w:t>
      </w:r>
      <w:r w:rsidRPr="00086090">
        <w:rPr>
          <w:rFonts w:ascii="Times New Roman" w:eastAsia="Times New Roman" w:hAnsi="Times New Roman" w:cs="Times New Roman"/>
          <w:i/>
          <w:color w:val="00000A"/>
          <w:sz w:val="24"/>
          <w:szCs w:val="24"/>
          <w:lang w:val="en-US"/>
        </w:rPr>
        <w:t>atnp02</w:t>
      </w:r>
      <w:r w:rsidRPr="00086090">
        <w:rPr>
          <w:rFonts w:ascii="Times New Roman" w:eastAsia="Times New Roman" w:hAnsi="Times New Roman" w:cs="Times New Roman"/>
          <w:color w:val="00000A"/>
          <w:sz w:val="24"/>
          <w:szCs w:val="24"/>
          <w:lang w:val="en-US"/>
        </w:rPr>
        <w:t>, to a</w:t>
      </w:r>
      <w:r w:rsidRPr="00086090">
        <w:rPr>
          <w:rFonts w:ascii="Times New Roman" w:eastAsia="Times New Roman" w:hAnsi="Times New Roman" w:cs="Times New Roman"/>
          <w:i/>
          <w:color w:val="00000A"/>
          <w:sz w:val="24"/>
          <w:szCs w:val="24"/>
          <w:lang w:val="en-US"/>
        </w:rPr>
        <w:t>tnp01</w:t>
      </w:r>
      <w:r w:rsidRPr="00086090">
        <w:rPr>
          <w:rFonts w:ascii="Times New Roman" w:eastAsia="Times New Roman" w:hAnsi="Times New Roman" w:cs="Times New Roman"/>
          <w:color w:val="00000A"/>
          <w:sz w:val="24"/>
          <w:szCs w:val="24"/>
          <w:lang w:val="en-US"/>
        </w:rPr>
        <w:t xml:space="preserve"> and </w:t>
      </w:r>
      <w:r w:rsidRPr="00086090">
        <w:rPr>
          <w:rFonts w:ascii="Times New Roman" w:eastAsia="Times New Roman" w:hAnsi="Times New Roman" w:cs="Times New Roman"/>
          <w:i/>
          <w:color w:val="00000A"/>
          <w:sz w:val="24"/>
          <w:szCs w:val="24"/>
          <w:lang w:val="en-US"/>
        </w:rPr>
        <w:t>atnp02</w:t>
      </w:r>
      <w:r w:rsidRPr="00086090">
        <w:rPr>
          <w:rFonts w:ascii="Times New Roman" w:eastAsia="Times New Roman" w:hAnsi="Times New Roman" w:cs="Times New Roman"/>
          <w:color w:val="00000A"/>
          <w:sz w:val="24"/>
          <w:szCs w:val="24"/>
          <w:lang w:val="en-US"/>
        </w:rPr>
        <w:t xml:space="preserve"> (a) in the control and </w:t>
      </w:r>
      <w:r w:rsidRPr="00086090">
        <w:rPr>
          <w:rFonts w:ascii="Times New Roman" w:eastAsia="Times New Roman" w:hAnsi="Times New Roman" w:cs="Times New Roman"/>
          <w:bCs/>
          <w:color w:val="00000A"/>
          <w:sz w:val="24"/>
          <w:szCs w:val="24"/>
          <w:lang w:val="en-US"/>
        </w:rPr>
        <w:t>(b) in treatment conditions.</w:t>
      </w:r>
    </w:p>
    <w:p w14:paraId="1AFCCA67" w14:textId="77777777" w:rsidR="00086090" w:rsidRPr="00086090" w:rsidRDefault="00086090" w:rsidP="00086090">
      <w:pPr>
        <w:spacing w:line="360" w:lineRule="auto"/>
        <w:contextualSpacing/>
        <w:rPr>
          <w:rFonts w:ascii="Times New Roman" w:hAnsi="Times New Roman" w:cs="Times New Roman"/>
          <w:sz w:val="24"/>
          <w:szCs w:val="24"/>
          <w:lang w:val="en-US"/>
        </w:rPr>
      </w:pPr>
      <w:r w:rsidRPr="00086090">
        <w:rPr>
          <w:rFonts w:ascii="Times New Roman" w:hAnsi="Times New Roman" w:cs="Times New Roman"/>
          <w:sz w:val="24"/>
          <w:szCs w:val="24"/>
          <w:lang w:val="en-US"/>
        </w:rPr>
        <w:t xml:space="preserve">Figure S5. Heat map of A. thaliana </w:t>
      </w:r>
      <w:proofErr w:type="spellStart"/>
      <w:r w:rsidRPr="00086090">
        <w:rPr>
          <w:rFonts w:ascii="Times New Roman" w:hAnsi="Times New Roman" w:cs="Times New Roman"/>
          <w:sz w:val="24"/>
          <w:szCs w:val="24"/>
          <w:lang w:val="en-US"/>
        </w:rPr>
        <w:t>wt</w:t>
      </w:r>
      <w:proofErr w:type="spellEnd"/>
      <w:r w:rsidRPr="00086090">
        <w:rPr>
          <w:rFonts w:ascii="Times New Roman" w:hAnsi="Times New Roman" w:cs="Times New Roman"/>
          <w:sz w:val="24"/>
          <w:szCs w:val="24"/>
          <w:lang w:val="en-US"/>
        </w:rPr>
        <w:t xml:space="preserve"> and mutant lines atnp01 and atnp02 not treated and treated with 80 mg L</w:t>
      </w:r>
      <w:r w:rsidRPr="00086090">
        <w:rPr>
          <w:rFonts w:ascii="Times New Roman" w:hAnsi="Times New Roman" w:cs="Times New Roman"/>
          <w:sz w:val="24"/>
          <w:szCs w:val="24"/>
          <w:vertAlign w:val="superscript"/>
          <w:lang w:val="en-US"/>
        </w:rPr>
        <w:t xml:space="preserve">-1 </w:t>
      </w:r>
      <w:proofErr w:type="spellStart"/>
      <w:r w:rsidRPr="00086090">
        <w:rPr>
          <w:rFonts w:ascii="Times New Roman" w:hAnsi="Times New Roman" w:cs="Times New Roman"/>
          <w:sz w:val="24"/>
          <w:szCs w:val="24"/>
          <w:lang w:val="en-US"/>
        </w:rPr>
        <w:t>CdS</w:t>
      </w:r>
      <w:proofErr w:type="spellEnd"/>
      <w:r w:rsidRPr="00086090">
        <w:rPr>
          <w:rFonts w:ascii="Times New Roman" w:hAnsi="Times New Roman" w:cs="Times New Roman"/>
          <w:sz w:val="24"/>
          <w:szCs w:val="24"/>
          <w:lang w:val="en-US"/>
        </w:rPr>
        <w:t xml:space="preserve"> QDs</w:t>
      </w:r>
      <w:r>
        <w:rPr>
          <w:rFonts w:ascii="Times New Roman" w:hAnsi="Times New Roman" w:cs="Times New Roman"/>
          <w:sz w:val="24"/>
          <w:szCs w:val="24"/>
          <w:lang w:val="en-US"/>
        </w:rPr>
        <w:t>.</w:t>
      </w:r>
    </w:p>
    <w:p w14:paraId="6EED838B" w14:textId="77777777" w:rsidR="00086090" w:rsidRPr="00086090" w:rsidRDefault="00086090" w:rsidP="00086090">
      <w:pPr>
        <w:spacing w:line="360" w:lineRule="auto"/>
        <w:contextualSpacing/>
        <w:jc w:val="both"/>
        <w:rPr>
          <w:rFonts w:ascii="Times New Roman" w:hAnsi="Times New Roman" w:cs="Times New Roman"/>
          <w:i/>
          <w:iCs/>
          <w:sz w:val="24"/>
          <w:szCs w:val="24"/>
          <w:lang w:val="en-GB"/>
        </w:rPr>
      </w:pPr>
      <w:r w:rsidRPr="00086090">
        <w:rPr>
          <w:rFonts w:ascii="Times New Roman" w:hAnsi="Times New Roman" w:cs="Times New Roman"/>
          <w:sz w:val="24"/>
          <w:szCs w:val="24"/>
          <w:lang w:val="en-US"/>
        </w:rPr>
        <w:t>Fig</w:t>
      </w:r>
      <w:r w:rsidR="00102E63">
        <w:rPr>
          <w:rFonts w:ascii="Times New Roman" w:hAnsi="Times New Roman" w:cs="Times New Roman"/>
          <w:sz w:val="24"/>
          <w:szCs w:val="24"/>
          <w:lang w:val="en-US"/>
        </w:rPr>
        <w:t xml:space="preserve">ure </w:t>
      </w:r>
      <w:r w:rsidRPr="00086090">
        <w:rPr>
          <w:rFonts w:ascii="Times New Roman" w:hAnsi="Times New Roman" w:cs="Times New Roman"/>
          <w:sz w:val="24"/>
          <w:szCs w:val="24"/>
          <w:lang w:val="en-US"/>
        </w:rPr>
        <w:t xml:space="preserve">S6. </w:t>
      </w:r>
      <w:r w:rsidRPr="00086090">
        <w:rPr>
          <w:rFonts w:ascii="Times New Roman" w:hAnsi="Times New Roman" w:cs="Times New Roman"/>
          <w:bCs/>
          <w:sz w:val="24"/>
          <w:szCs w:val="24"/>
          <w:lang w:val="en-GB"/>
        </w:rPr>
        <w:t>Gene Ontology and enrichment analyses with fold enrichment</w:t>
      </w:r>
      <w:r w:rsidRPr="00086090">
        <w:rPr>
          <w:rFonts w:ascii="Times New Roman" w:hAnsi="Times New Roman" w:cs="Times New Roman"/>
          <w:sz w:val="24"/>
          <w:szCs w:val="24"/>
          <w:lang w:val="en-GB"/>
        </w:rPr>
        <w:t xml:space="preserve"> = -log10 (Fisher’s exact p value) for A) Molecular function </w:t>
      </w:r>
      <w:proofErr w:type="spellStart"/>
      <w:r w:rsidRPr="00086090">
        <w:rPr>
          <w:rFonts w:ascii="Times New Roman" w:hAnsi="Times New Roman" w:cs="Times New Roman"/>
          <w:sz w:val="24"/>
          <w:szCs w:val="24"/>
          <w:lang w:val="en-GB"/>
        </w:rPr>
        <w:t>wt</w:t>
      </w:r>
      <w:proofErr w:type="spellEnd"/>
      <w:r w:rsidRPr="00086090">
        <w:rPr>
          <w:rFonts w:ascii="Times New Roman" w:hAnsi="Times New Roman" w:cs="Times New Roman"/>
          <w:sz w:val="24"/>
          <w:szCs w:val="24"/>
          <w:lang w:val="en-GB"/>
        </w:rPr>
        <w:t xml:space="preserve">; B) cellular component </w:t>
      </w:r>
      <w:proofErr w:type="spellStart"/>
      <w:r w:rsidRPr="00086090">
        <w:rPr>
          <w:rFonts w:ascii="Times New Roman" w:hAnsi="Times New Roman" w:cs="Times New Roman"/>
          <w:sz w:val="24"/>
          <w:szCs w:val="24"/>
          <w:lang w:val="en-GB"/>
        </w:rPr>
        <w:t>wt</w:t>
      </w:r>
      <w:proofErr w:type="spellEnd"/>
      <w:r w:rsidRPr="00086090">
        <w:rPr>
          <w:rFonts w:ascii="Times New Roman" w:hAnsi="Times New Roman" w:cs="Times New Roman"/>
          <w:sz w:val="24"/>
          <w:szCs w:val="24"/>
          <w:lang w:val="en-GB"/>
        </w:rPr>
        <w:t xml:space="preserve">; C) molecular function </w:t>
      </w:r>
      <w:r w:rsidRPr="00086090">
        <w:rPr>
          <w:rFonts w:ascii="Times New Roman" w:hAnsi="Times New Roman" w:cs="Times New Roman"/>
          <w:i/>
          <w:iCs/>
          <w:sz w:val="24"/>
          <w:szCs w:val="24"/>
          <w:lang w:val="en-GB"/>
        </w:rPr>
        <w:t xml:space="preserve">atnp01, </w:t>
      </w:r>
      <w:r w:rsidRPr="00086090">
        <w:rPr>
          <w:rFonts w:ascii="Times New Roman" w:hAnsi="Times New Roman" w:cs="Times New Roman"/>
          <w:sz w:val="24"/>
          <w:szCs w:val="24"/>
          <w:lang w:val="en-GB"/>
        </w:rPr>
        <w:t xml:space="preserve">D) cellular component </w:t>
      </w:r>
      <w:r w:rsidRPr="00086090">
        <w:rPr>
          <w:rFonts w:ascii="Times New Roman" w:hAnsi="Times New Roman" w:cs="Times New Roman"/>
          <w:i/>
          <w:iCs/>
          <w:sz w:val="24"/>
          <w:szCs w:val="24"/>
          <w:lang w:val="en-GB"/>
        </w:rPr>
        <w:t>atnp01</w:t>
      </w:r>
      <w:r w:rsidRPr="00086090">
        <w:rPr>
          <w:rFonts w:ascii="Times New Roman" w:hAnsi="Times New Roman" w:cs="Times New Roman"/>
          <w:sz w:val="24"/>
          <w:szCs w:val="24"/>
          <w:lang w:val="en-GB"/>
        </w:rPr>
        <w:t xml:space="preserve">; E) molecular function </w:t>
      </w:r>
      <w:r w:rsidRPr="00086090">
        <w:rPr>
          <w:rFonts w:ascii="Times New Roman" w:hAnsi="Times New Roman" w:cs="Times New Roman"/>
          <w:i/>
          <w:iCs/>
          <w:sz w:val="24"/>
          <w:szCs w:val="24"/>
          <w:lang w:val="en-GB"/>
        </w:rPr>
        <w:t xml:space="preserve">atnp02, </w:t>
      </w:r>
      <w:r w:rsidRPr="00086090">
        <w:rPr>
          <w:rFonts w:ascii="Times New Roman" w:hAnsi="Times New Roman" w:cs="Times New Roman"/>
          <w:sz w:val="24"/>
          <w:szCs w:val="24"/>
          <w:lang w:val="en-GB"/>
        </w:rPr>
        <w:t xml:space="preserve">F) cellular component </w:t>
      </w:r>
      <w:r w:rsidRPr="00086090">
        <w:rPr>
          <w:rFonts w:ascii="Times New Roman" w:hAnsi="Times New Roman" w:cs="Times New Roman"/>
          <w:i/>
          <w:iCs/>
          <w:sz w:val="24"/>
          <w:szCs w:val="24"/>
          <w:lang w:val="en-GB"/>
        </w:rPr>
        <w:t>atnp02.</w:t>
      </w:r>
    </w:p>
    <w:p w14:paraId="28DC5931" w14:textId="77777777" w:rsidR="00086090" w:rsidRPr="00086090" w:rsidRDefault="00086090" w:rsidP="00086090">
      <w:pPr>
        <w:spacing w:before="100" w:beforeAutospacing="1" w:after="100" w:afterAutospacing="1" w:line="360" w:lineRule="auto"/>
        <w:contextualSpacing/>
        <w:jc w:val="both"/>
        <w:rPr>
          <w:rFonts w:ascii="Times New Roman" w:hAnsi="Times New Roman" w:cs="Times New Roman"/>
          <w:sz w:val="24"/>
          <w:szCs w:val="24"/>
          <w:lang w:val="en-US"/>
        </w:rPr>
      </w:pPr>
      <w:r w:rsidRPr="00086090">
        <w:rPr>
          <w:rFonts w:ascii="Times New Roman" w:hAnsi="Times New Roman" w:cs="Times New Roman"/>
          <w:bCs/>
          <w:sz w:val="24"/>
          <w:szCs w:val="24"/>
          <w:lang w:val="en-US"/>
        </w:rPr>
        <w:t>Figure S7.</w:t>
      </w:r>
      <w:r w:rsidRPr="00086090">
        <w:rPr>
          <w:rFonts w:ascii="Times New Roman" w:hAnsi="Times New Roman" w:cs="Times New Roman"/>
          <w:sz w:val="24"/>
          <w:szCs w:val="24"/>
          <w:lang w:val="en-US"/>
        </w:rPr>
        <w:t xml:space="preserve"> Cell function overview map after </w:t>
      </w:r>
      <w:proofErr w:type="spellStart"/>
      <w:r w:rsidRPr="00086090">
        <w:rPr>
          <w:rFonts w:ascii="Times New Roman" w:hAnsi="Times New Roman" w:cs="Times New Roman"/>
          <w:sz w:val="24"/>
          <w:szCs w:val="24"/>
          <w:lang w:val="en-US"/>
        </w:rPr>
        <w:t>CdS</w:t>
      </w:r>
      <w:proofErr w:type="spellEnd"/>
      <w:r w:rsidRPr="00086090">
        <w:rPr>
          <w:rFonts w:ascii="Times New Roman" w:hAnsi="Times New Roman" w:cs="Times New Roman"/>
          <w:sz w:val="24"/>
          <w:szCs w:val="24"/>
          <w:lang w:val="en-US"/>
        </w:rPr>
        <w:t xml:space="preserve"> QDs exposure. Cell functions associated with the proteomic changes affecting </w:t>
      </w:r>
      <w:r w:rsidRPr="00086090">
        <w:rPr>
          <w:rFonts w:ascii="Times New Roman" w:hAnsi="Times New Roman" w:cs="Times New Roman"/>
          <w:i/>
          <w:sz w:val="24"/>
          <w:szCs w:val="24"/>
          <w:lang w:val="en-US"/>
        </w:rPr>
        <w:t>Arabidopsis thaliana</w:t>
      </w:r>
      <w:r w:rsidRPr="00086090">
        <w:rPr>
          <w:rFonts w:ascii="Times New Roman" w:hAnsi="Times New Roman" w:cs="Times New Roman"/>
          <w:sz w:val="24"/>
          <w:szCs w:val="24"/>
          <w:lang w:val="en-US"/>
        </w:rPr>
        <w:t xml:space="preserve"> after </w:t>
      </w:r>
      <w:proofErr w:type="spellStart"/>
      <w:r w:rsidRPr="00086090">
        <w:rPr>
          <w:rFonts w:ascii="Times New Roman" w:hAnsi="Times New Roman" w:cs="Times New Roman"/>
          <w:sz w:val="24"/>
          <w:szCs w:val="24"/>
          <w:lang w:val="en-US"/>
        </w:rPr>
        <w:t>CdS</w:t>
      </w:r>
      <w:proofErr w:type="spellEnd"/>
      <w:r w:rsidRPr="00086090">
        <w:rPr>
          <w:rFonts w:ascii="Times New Roman" w:hAnsi="Times New Roman" w:cs="Times New Roman"/>
          <w:sz w:val="24"/>
          <w:szCs w:val="24"/>
          <w:lang w:val="en-US"/>
        </w:rPr>
        <w:t xml:space="preserve"> QDs exposure in </w:t>
      </w:r>
      <w:proofErr w:type="spellStart"/>
      <w:r w:rsidRPr="00086090">
        <w:rPr>
          <w:rFonts w:ascii="Times New Roman" w:hAnsi="Times New Roman" w:cs="Times New Roman"/>
          <w:sz w:val="24"/>
          <w:szCs w:val="24"/>
          <w:lang w:val="en-US"/>
        </w:rPr>
        <w:t>wt</w:t>
      </w:r>
      <w:proofErr w:type="spellEnd"/>
      <w:r w:rsidRPr="00086090">
        <w:rPr>
          <w:rFonts w:ascii="Times New Roman" w:hAnsi="Times New Roman" w:cs="Times New Roman"/>
          <w:sz w:val="24"/>
          <w:szCs w:val="24"/>
          <w:lang w:val="en-US"/>
        </w:rPr>
        <w:t xml:space="preserve"> (A) </w:t>
      </w:r>
      <w:r w:rsidRPr="00086090">
        <w:rPr>
          <w:rFonts w:ascii="Times New Roman" w:hAnsi="Times New Roman" w:cs="Times New Roman"/>
          <w:i/>
          <w:sz w:val="24"/>
          <w:szCs w:val="24"/>
          <w:lang w:val="en-US"/>
        </w:rPr>
        <w:t>atnp01</w:t>
      </w:r>
      <w:r w:rsidRPr="00086090">
        <w:rPr>
          <w:rFonts w:ascii="Times New Roman" w:hAnsi="Times New Roman" w:cs="Times New Roman"/>
          <w:sz w:val="24"/>
          <w:szCs w:val="24"/>
          <w:lang w:val="en-US"/>
        </w:rPr>
        <w:t xml:space="preserve"> (B) and in </w:t>
      </w:r>
      <w:r w:rsidRPr="00086090">
        <w:rPr>
          <w:rFonts w:ascii="Times New Roman" w:hAnsi="Times New Roman" w:cs="Times New Roman"/>
          <w:i/>
          <w:sz w:val="24"/>
          <w:szCs w:val="24"/>
          <w:lang w:val="en-US"/>
        </w:rPr>
        <w:t>atnp02</w:t>
      </w:r>
      <w:r w:rsidRPr="00086090">
        <w:rPr>
          <w:rFonts w:ascii="Times New Roman" w:hAnsi="Times New Roman" w:cs="Times New Roman"/>
          <w:sz w:val="24"/>
          <w:szCs w:val="24"/>
          <w:lang w:val="en-US"/>
        </w:rPr>
        <w:t xml:space="preserve"> (C) using </w:t>
      </w:r>
      <w:proofErr w:type="spellStart"/>
      <w:r w:rsidRPr="00086090">
        <w:rPr>
          <w:rFonts w:ascii="Times New Roman" w:hAnsi="Times New Roman" w:cs="Times New Roman"/>
          <w:sz w:val="24"/>
          <w:szCs w:val="24"/>
          <w:lang w:val="en-US"/>
        </w:rPr>
        <w:t>MapMan</w:t>
      </w:r>
      <w:proofErr w:type="spellEnd"/>
      <w:r w:rsidRPr="00086090">
        <w:rPr>
          <w:rFonts w:ascii="Times New Roman" w:hAnsi="Times New Roman" w:cs="Times New Roman"/>
          <w:sz w:val="24"/>
          <w:szCs w:val="24"/>
          <w:lang w:val="en-US"/>
        </w:rPr>
        <w:t xml:space="preserve"> software. The represented squares are only for proteins showing a significant change in protein abundance between the treatment and the untreated control </w:t>
      </w:r>
      <w:r w:rsidRPr="00086090">
        <w:rPr>
          <w:rFonts w:ascii="Times New Roman" w:hAnsi="Times New Roman" w:cs="Times New Roman"/>
          <w:sz w:val="24"/>
          <w:szCs w:val="24"/>
          <w:lang w:val="en-US"/>
        </w:rPr>
        <w:lastRenderedPageBreak/>
        <w:t xml:space="preserve">that were attributed to the respective bins by </w:t>
      </w:r>
      <w:proofErr w:type="spellStart"/>
      <w:r w:rsidRPr="00086090">
        <w:rPr>
          <w:rFonts w:ascii="Times New Roman" w:hAnsi="Times New Roman" w:cs="Times New Roman"/>
          <w:sz w:val="24"/>
          <w:szCs w:val="24"/>
          <w:lang w:val="en-US"/>
        </w:rPr>
        <w:t>MapMan</w:t>
      </w:r>
      <w:proofErr w:type="spellEnd"/>
      <w:r w:rsidRPr="00086090">
        <w:rPr>
          <w:rFonts w:ascii="Times New Roman" w:hAnsi="Times New Roman" w:cs="Times New Roman"/>
          <w:sz w:val="24"/>
          <w:szCs w:val="24"/>
          <w:lang w:val="en-US"/>
        </w:rPr>
        <w:t xml:space="preserve">. Over- and under- abundant proteins are indicated in red and green, respectively. </w:t>
      </w:r>
    </w:p>
    <w:p w14:paraId="285683A5" w14:textId="77777777" w:rsidR="00102E63" w:rsidRDefault="00086090" w:rsidP="00102E63">
      <w:pPr>
        <w:spacing w:before="100" w:beforeAutospacing="1" w:after="0" w:line="360" w:lineRule="auto"/>
        <w:contextualSpacing/>
        <w:jc w:val="both"/>
        <w:rPr>
          <w:rFonts w:ascii="Times New Roman" w:hAnsi="Times New Roman" w:cs="Times New Roman"/>
          <w:sz w:val="24"/>
          <w:szCs w:val="24"/>
          <w:lang w:val="en-US"/>
        </w:rPr>
      </w:pPr>
      <w:r w:rsidRPr="00086090">
        <w:rPr>
          <w:rFonts w:ascii="Times New Roman" w:hAnsi="Times New Roman" w:cs="Times New Roman"/>
          <w:bCs/>
          <w:sz w:val="24"/>
          <w:szCs w:val="24"/>
          <w:lang w:val="en-US"/>
        </w:rPr>
        <w:t>Figure S8.</w:t>
      </w:r>
      <w:r w:rsidRPr="00086090">
        <w:rPr>
          <w:rFonts w:ascii="Times New Roman" w:hAnsi="Times New Roman" w:cs="Times New Roman"/>
          <w:sz w:val="24"/>
          <w:szCs w:val="24"/>
          <w:lang w:val="en-US"/>
        </w:rPr>
        <w:t xml:space="preserve"> Biotic stress overview map after </w:t>
      </w:r>
      <w:proofErr w:type="spellStart"/>
      <w:r w:rsidRPr="00086090">
        <w:rPr>
          <w:rFonts w:ascii="Times New Roman" w:hAnsi="Times New Roman" w:cs="Times New Roman"/>
          <w:sz w:val="24"/>
          <w:szCs w:val="24"/>
          <w:lang w:val="en-US"/>
        </w:rPr>
        <w:t>CdS</w:t>
      </w:r>
      <w:proofErr w:type="spellEnd"/>
      <w:r w:rsidRPr="00086090">
        <w:rPr>
          <w:rFonts w:ascii="Times New Roman" w:hAnsi="Times New Roman" w:cs="Times New Roman"/>
          <w:sz w:val="24"/>
          <w:szCs w:val="24"/>
          <w:lang w:val="en-US"/>
        </w:rPr>
        <w:t xml:space="preserve"> QDs exposure. Stress response associated with the proteomic changes affecting </w:t>
      </w:r>
      <w:r w:rsidRPr="00086090">
        <w:rPr>
          <w:rFonts w:ascii="Times New Roman" w:hAnsi="Times New Roman" w:cs="Times New Roman"/>
          <w:i/>
          <w:sz w:val="24"/>
          <w:szCs w:val="24"/>
          <w:lang w:val="en-US"/>
        </w:rPr>
        <w:t>A. thaliana</w:t>
      </w:r>
      <w:r w:rsidRPr="00086090">
        <w:rPr>
          <w:rFonts w:ascii="Times New Roman" w:hAnsi="Times New Roman" w:cs="Times New Roman"/>
          <w:sz w:val="24"/>
          <w:szCs w:val="24"/>
          <w:lang w:val="en-US"/>
        </w:rPr>
        <w:t xml:space="preserve"> after </w:t>
      </w:r>
      <w:proofErr w:type="spellStart"/>
      <w:r w:rsidRPr="00086090">
        <w:rPr>
          <w:rFonts w:ascii="Times New Roman" w:hAnsi="Times New Roman" w:cs="Times New Roman"/>
          <w:sz w:val="24"/>
          <w:szCs w:val="24"/>
          <w:lang w:val="en-US"/>
        </w:rPr>
        <w:t>CdS</w:t>
      </w:r>
      <w:proofErr w:type="spellEnd"/>
      <w:r w:rsidRPr="00086090">
        <w:rPr>
          <w:rFonts w:ascii="Times New Roman" w:hAnsi="Times New Roman" w:cs="Times New Roman"/>
          <w:sz w:val="24"/>
          <w:szCs w:val="24"/>
          <w:lang w:val="en-US"/>
        </w:rPr>
        <w:t xml:space="preserve"> QDs exposure in </w:t>
      </w:r>
      <w:proofErr w:type="spellStart"/>
      <w:r w:rsidRPr="00086090">
        <w:rPr>
          <w:rFonts w:ascii="Times New Roman" w:hAnsi="Times New Roman" w:cs="Times New Roman"/>
          <w:sz w:val="24"/>
          <w:szCs w:val="24"/>
          <w:lang w:val="en-US"/>
        </w:rPr>
        <w:t>wt</w:t>
      </w:r>
      <w:proofErr w:type="spellEnd"/>
      <w:r w:rsidRPr="00086090">
        <w:rPr>
          <w:rFonts w:ascii="Times New Roman" w:hAnsi="Times New Roman" w:cs="Times New Roman"/>
          <w:sz w:val="24"/>
          <w:szCs w:val="24"/>
          <w:lang w:val="en-US"/>
        </w:rPr>
        <w:t xml:space="preserve"> (A) atnp01 (B) and in atnp02 (C) using </w:t>
      </w:r>
      <w:proofErr w:type="spellStart"/>
      <w:r w:rsidRPr="00086090">
        <w:rPr>
          <w:rFonts w:ascii="Times New Roman" w:hAnsi="Times New Roman" w:cs="Times New Roman"/>
          <w:sz w:val="24"/>
          <w:szCs w:val="24"/>
          <w:lang w:val="en-US"/>
        </w:rPr>
        <w:t>MapMan</w:t>
      </w:r>
      <w:proofErr w:type="spellEnd"/>
      <w:r w:rsidRPr="00086090">
        <w:rPr>
          <w:rFonts w:ascii="Times New Roman" w:hAnsi="Times New Roman" w:cs="Times New Roman"/>
          <w:sz w:val="24"/>
          <w:szCs w:val="24"/>
          <w:lang w:val="en-US"/>
        </w:rPr>
        <w:t xml:space="preserve"> software. The represented squares are only for proteins showing a significant change in protein abundance between the treatment and the untreated control that were attributed to the respective bins by </w:t>
      </w:r>
      <w:proofErr w:type="spellStart"/>
      <w:r w:rsidRPr="00086090">
        <w:rPr>
          <w:rFonts w:ascii="Times New Roman" w:hAnsi="Times New Roman" w:cs="Times New Roman"/>
          <w:sz w:val="24"/>
          <w:szCs w:val="24"/>
          <w:lang w:val="en-US"/>
        </w:rPr>
        <w:t>MapMan</w:t>
      </w:r>
      <w:proofErr w:type="spellEnd"/>
      <w:r w:rsidRPr="00086090">
        <w:rPr>
          <w:rFonts w:ascii="Times New Roman" w:hAnsi="Times New Roman" w:cs="Times New Roman"/>
          <w:sz w:val="24"/>
          <w:szCs w:val="24"/>
          <w:lang w:val="en-US"/>
        </w:rPr>
        <w:t xml:space="preserve">. Over- and under- abundant proteins are indicated in red and green, respectively. </w:t>
      </w:r>
    </w:p>
    <w:p w14:paraId="1A05186D" w14:textId="77777777" w:rsidR="00086090" w:rsidRDefault="00086090" w:rsidP="00086090">
      <w:pPr>
        <w:spacing w:before="100" w:beforeAutospacing="1" w:after="0" w:line="360" w:lineRule="auto"/>
        <w:contextualSpacing/>
        <w:jc w:val="both"/>
        <w:rPr>
          <w:rFonts w:ascii="Times New Roman" w:hAnsi="Times New Roman"/>
          <w:i/>
          <w:sz w:val="24"/>
          <w:szCs w:val="24"/>
          <w:lang w:val="en-US"/>
        </w:rPr>
      </w:pPr>
      <w:r w:rsidRPr="00102E63">
        <w:rPr>
          <w:rFonts w:ascii="Times New Roman" w:hAnsi="Times New Roman"/>
          <w:sz w:val="24"/>
          <w:szCs w:val="24"/>
          <w:lang w:val="en-US"/>
        </w:rPr>
        <w:t xml:space="preserve">Table S2. </w:t>
      </w:r>
      <w:proofErr w:type="spellStart"/>
      <w:r w:rsidRPr="00102E63">
        <w:rPr>
          <w:rFonts w:ascii="Times New Roman" w:hAnsi="Times New Roman"/>
          <w:sz w:val="24"/>
          <w:szCs w:val="24"/>
          <w:lang w:val="en-US"/>
        </w:rPr>
        <w:t>MapMan</w:t>
      </w:r>
      <w:proofErr w:type="spellEnd"/>
      <w:r w:rsidRPr="00102E63">
        <w:rPr>
          <w:rFonts w:ascii="Times New Roman" w:hAnsi="Times New Roman"/>
          <w:sz w:val="24"/>
          <w:szCs w:val="24"/>
          <w:lang w:val="en-US"/>
        </w:rPr>
        <w:t xml:space="preserve"> BIN assignation and description of differentially abundant proteins in </w:t>
      </w:r>
      <w:r w:rsidRPr="00102E63">
        <w:rPr>
          <w:rFonts w:ascii="Times New Roman" w:hAnsi="Times New Roman"/>
          <w:i/>
          <w:sz w:val="24"/>
          <w:szCs w:val="24"/>
          <w:lang w:val="en-US"/>
        </w:rPr>
        <w:t>Arabidopsis thalian</w:t>
      </w:r>
      <w:r w:rsidR="00102E63">
        <w:rPr>
          <w:rFonts w:ascii="Times New Roman" w:hAnsi="Times New Roman"/>
          <w:i/>
          <w:sz w:val="24"/>
          <w:szCs w:val="24"/>
          <w:lang w:val="en-US"/>
        </w:rPr>
        <w:t>a.</w:t>
      </w:r>
    </w:p>
    <w:p w14:paraId="5086CC03" w14:textId="77777777" w:rsidR="00102E63" w:rsidRDefault="00102E63" w:rsidP="00086090">
      <w:pPr>
        <w:spacing w:before="100" w:beforeAutospacing="1" w:after="0" w:line="360" w:lineRule="auto"/>
        <w:contextualSpacing/>
        <w:jc w:val="both"/>
        <w:rPr>
          <w:rFonts w:ascii="Times New Roman" w:hAnsi="Times New Roman"/>
          <w:i/>
          <w:sz w:val="24"/>
          <w:szCs w:val="24"/>
          <w:lang w:val="en-US"/>
        </w:rPr>
      </w:pPr>
    </w:p>
    <w:p w14:paraId="5E4D74B1" w14:textId="77777777" w:rsidR="00102E63" w:rsidRDefault="00102E63" w:rsidP="00086090">
      <w:pPr>
        <w:spacing w:before="100" w:beforeAutospacing="1" w:after="0" w:line="360" w:lineRule="auto"/>
        <w:contextualSpacing/>
        <w:jc w:val="both"/>
        <w:rPr>
          <w:rFonts w:ascii="Times New Roman" w:hAnsi="Times New Roman" w:cs="Times New Roman"/>
          <w:sz w:val="24"/>
          <w:szCs w:val="24"/>
          <w:lang w:val="en-US"/>
        </w:rPr>
        <w:sectPr w:rsidR="00102E63" w:rsidSect="007E1BA8">
          <w:footerReference w:type="default" r:id="rId7"/>
          <w:pgSz w:w="12240" w:h="15840"/>
          <w:pgMar w:top="1440" w:right="1440" w:bottom="1440" w:left="1440" w:header="720" w:footer="720" w:gutter="0"/>
          <w:cols w:space="720"/>
          <w:docGrid w:linePitch="360"/>
        </w:sectPr>
      </w:pPr>
    </w:p>
    <w:p w14:paraId="5C828FD4" w14:textId="77777777" w:rsidR="00744E4E" w:rsidRPr="00932613" w:rsidRDefault="00744E4E" w:rsidP="00744E4E">
      <w:pPr>
        <w:spacing w:after="240" w:line="360" w:lineRule="auto"/>
        <w:rPr>
          <w:rFonts w:ascii="Times New Roman" w:hAnsi="Times New Roman" w:cs="Times New Roman"/>
          <w:i/>
          <w:sz w:val="24"/>
          <w:szCs w:val="24"/>
          <w:lang w:val="en-US"/>
        </w:rPr>
      </w:pPr>
      <w:r>
        <w:rPr>
          <w:rFonts w:ascii="Times New Roman" w:hAnsi="Times New Roman" w:cs="Times New Roman"/>
          <w:i/>
          <w:sz w:val="24"/>
          <w:szCs w:val="24"/>
          <w:lang w:val="en-US"/>
        </w:rPr>
        <w:lastRenderedPageBreak/>
        <w:t xml:space="preserve">S.1. </w:t>
      </w:r>
      <w:proofErr w:type="spellStart"/>
      <w:r w:rsidRPr="00932613">
        <w:rPr>
          <w:rFonts w:ascii="Times New Roman" w:hAnsi="Times New Roman" w:cs="Times New Roman"/>
          <w:i/>
          <w:sz w:val="24"/>
          <w:szCs w:val="24"/>
          <w:lang w:val="en-US"/>
        </w:rPr>
        <w:t>CdS</w:t>
      </w:r>
      <w:proofErr w:type="spellEnd"/>
      <w:r w:rsidRPr="00932613">
        <w:rPr>
          <w:rFonts w:ascii="Times New Roman" w:hAnsi="Times New Roman" w:cs="Times New Roman"/>
          <w:i/>
          <w:sz w:val="24"/>
          <w:szCs w:val="24"/>
          <w:lang w:val="en-US"/>
        </w:rPr>
        <w:t xml:space="preserve"> QDs synthesis and characterization</w:t>
      </w:r>
    </w:p>
    <w:p w14:paraId="2A8FE9A7" w14:textId="39DC65EA" w:rsidR="00744E4E" w:rsidRDefault="00744E4E" w:rsidP="009E0068">
      <w:pPr>
        <w:spacing w:after="240" w:line="360" w:lineRule="auto"/>
        <w:jc w:val="both"/>
        <w:rPr>
          <w:rFonts w:ascii="Times New Roman" w:hAnsi="Times New Roman" w:cs="Times New Roman"/>
          <w:sz w:val="24"/>
          <w:szCs w:val="24"/>
          <w:lang w:val="en-US"/>
        </w:rPr>
      </w:pPr>
      <w:r w:rsidRPr="00F95A64">
        <w:rPr>
          <w:rFonts w:ascii="Times New Roman" w:hAnsi="Times New Roman" w:cs="Times New Roman"/>
          <w:sz w:val="24"/>
          <w:szCs w:val="24"/>
          <w:lang w:val="en-US"/>
        </w:rPr>
        <w:t>Uncoated Cadmium Sulfide Quantum Dots (</w:t>
      </w:r>
      <w:proofErr w:type="spellStart"/>
      <w:r w:rsidRPr="00F95A64">
        <w:rPr>
          <w:rFonts w:ascii="Times New Roman" w:hAnsi="Times New Roman" w:cs="Times New Roman"/>
          <w:sz w:val="24"/>
          <w:szCs w:val="24"/>
          <w:lang w:val="en-US"/>
        </w:rPr>
        <w:t>CdS</w:t>
      </w:r>
      <w:proofErr w:type="spellEnd"/>
      <w:r w:rsidRPr="00F95A64">
        <w:rPr>
          <w:rFonts w:ascii="Times New Roman" w:hAnsi="Times New Roman" w:cs="Times New Roman"/>
          <w:sz w:val="24"/>
          <w:szCs w:val="24"/>
          <w:lang w:val="en-US"/>
        </w:rPr>
        <w:t xml:space="preserve"> QDs) were synthesized by IMEM-CNR (Parma, Italy), following the method of Villani </w:t>
      </w:r>
      <w:r w:rsidRPr="00374932">
        <w:rPr>
          <w:rFonts w:ascii="Times New Roman" w:hAnsi="Times New Roman" w:cs="Times New Roman"/>
          <w:i/>
          <w:sz w:val="24"/>
          <w:szCs w:val="24"/>
          <w:lang w:val="en-US"/>
        </w:rPr>
        <w:t>et al</w:t>
      </w:r>
      <w:r w:rsidRPr="00F95A64">
        <w:rPr>
          <w:rFonts w:ascii="Times New Roman" w:hAnsi="Times New Roman" w:cs="Times New Roman"/>
          <w:sz w:val="24"/>
          <w:szCs w:val="24"/>
          <w:lang w:val="en-US"/>
        </w:rPr>
        <w:t>. (2012)</w:t>
      </w:r>
      <w:r>
        <w:rPr>
          <w:rFonts w:ascii="Times New Roman" w:hAnsi="Times New Roman" w:cs="Times New Roman"/>
          <w:sz w:val="24"/>
          <w:szCs w:val="24"/>
          <w:lang w:val="en-US"/>
        </w:rPr>
        <w:t xml:space="preserve"> </w:t>
      </w:r>
      <w:r w:rsidRPr="007A2EE9">
        <w:rPr>
          <w:rFonts w:ascii="Times New Roman" w:hAnsi="Times New Roman" w:cs="Times New Roman"/>
          <w:bCs/>
          <w:sz w:val="24"/>
          <w:szCs w:val="24"/>
          <w:lang w:val="en-GB"/>
        </w:rPr>
        <w:t>[</w:t>
      </w:r>
      <w:r>
        <w:rPr>
          <w:rFonts w:ascii="Times New Roman" w:hAnsi="Times New Roman" w:cs="Times New Roman"/>
          <w:bCs/>
          <w:sz w:val="24"/>
          <w:szCs w:val="24"/>
          <w:lang w:val="en-GB"/>
        </w:rPr>
        <w:t>1</w:t>
      </w:r>
      <w:r w:rsidRPr="007A2EE9">
        <w:rPr>
          <w:rFonts w:ascii="Times New Roman" w:hAnsi="Times New Roman" w:cs="Times New Roman"/>
          <w:bCs/>
          <w:sz w:val="24"/>
          <w:szCs w:val="24"/>
          <w:lang w:val="en-GB"/>
        </w:rPr>
        <w:t>]</w:t>
      </w:r>
      <w:r w:rsidRPr="00F95A64">
        <w:rPr>
          <w:rFonts w:ascii="Times New Roman" w:hAnsi="Times New Roman" w:cs="Times New Roman"/>
          <w:sz w:val="24"/>
          <w:szCs w:val="24"/>
          <w:lang w:val="en-US"/>
        </w:rPr>
        <w:t xml:space="preserve">. The </w:t>
      </w:r>
      <w:proofErr w:type="spellStart"/>
      <w:r w:rsidRPr="00F95A64">
        <w:rPr>
          <w:rFonts w:ascii="Times New Roman" w:hAnsi="Times New Roman" w:cs="Times New Roman"/>
          <w:sz w:val="24"/>
          <w:szCs w:val="24"/>
          <w:lang w:val="en-US"/>
        </w:rPr>
        <w:t>CdS</w:t>
      </w:r>
      <w:proofErr w:type="spellEnd"/>
      <w:r w:rsidRPr="00F95A64">
        <w:rPr>
          <w:rFonts w:ascii="Times New Roman" w:hAnsi="Times New Roman" w:cs="Times New Roman"/>
          <w:sz w:val="24"/>
          <w:szCs w:val="24"/>
          <w:lang w:val="en-US"/>
        </w:rPr>
        <w:t xml:space="preserve"> QDs were characterized in deionized water by transmission electron microscopy (TEM) (Hitachi HT7700, Hitachi High Technologies America, Pleasanton, CA)</w:t>
      </w:r>
      <w:r>
        <w:rPr>
          <w:rFonts w:ascii="Times New Roman" w:hAnsi="Times New Roman" w:cs="Times New Roman"/>
          <w:sz w:val="24"/>
          <w:szCs w:val="24"/>
          <w:lang w:val="en-US"/>
        </w:rPr>
        <w:t xml:space="preserve"> </w:t>
      </w:r>
      <w:r w:rsidRPr="007A2EE9">
        <w:rPr>
          <w:rFonts w:ascii="Times New Roman" w:hAnsi="Times New Roman" w:cs="Times New Roman"/>
          <w:bCs/>
          <w:sz w:val="24"/>
          <w:szCs w:val="24"/>
          <w:lang w:val="en-GB"/>
        </w:rPr>
        <w:t>[</w:t>
      </w:r>
      <w:r>
        <w:rPr>
          <w:rFonts w:ascii="Times New Roman" w:hAnsi="Times New Roman" w:cs="Times New Roman"/>
          <w:bCs/>
          <w:sz w:val="24"/>
          <w:szCs w:val="24"/>
          <w:lang w:val="en-GB"/>
        </w:rPr>
        <w:t>2</w:t>
      </w:r>
      <w:r w:rsidRPr="007A2EE9">
        <w:rPr>
          <w:rFonts w:ascii="Times New Roman" w:hAnsi="Times New Roman" w:cs="Times New Roman"/>
          <w:bCs/>
          <w:sz w:val="24"/>
          <w:szCs w:val="24"/>
          <w:lang w:val="en-GB"/>
        </w:rPr>
        <w:t>]</w:t>
      </w:r>
      <w:r w:rsidRPr="00932613">
        <w:rPr>
          <w:rFonts w:ascii="Times New Roman" w:hAnsi="Times New Roman" w:cs="Times New Roman"/>
          <w:sz w:val="24"/>
          <w:szCs w:val="24"/>
          <w:lang w:val="en-US"/>
        </w:rPr>
        <w:t>.</w:t>
      </w:r>
      <w:r w:rsidRPr="00F95A64">
        <w:rPr>
          <w:rFonts w:ascii="Times New Roman" w:hAnsi="Times New Roman" w:cs="Times New Roman"/>
          <w:sz w:val="24"/>
          <w:szCs w:val="24"/>
          <w:lang w:val="en-US"/>
        </w:rPr>
        <w:t xml:space="preserve"> </w:t>
      </w:r>
      <w:r>
        <w:rPr>
          <w:rFonts w:ascii="Times New Roman" w:hAnsi="Times New Roman" w:cs="Times New Roman"/>
          <w:sz w:val="24"/>
          <w:szCs w:val="24"/>
          <w:lang w:val="en-US"/>
        </w:rPr>
        <w:t>A</w:t>
      </w:r>
      <w:r w:rsidRPr="00F95A64">
        <w:rPr>
          <w:rFonts w:ascii="Times New Roman" w:hAnsi="Times New Roman" w:cs="Times New Roman"/>
          <w:sz w:val="24"/>
          <w:szCs w:val="24"/>
          <w:lang w:val="en-US"/>
        </w:rPr>
        <w:t xml:space="preserve">verage static diameter was 5 nm, and the crystal structure was that of wurtzite (ZnS) with approximately 78% Cd. Average particle size (dh) of the aggregates </w:t>
      </w:r>
      <w:r>
        <w:rPr>
          <w:rFonts w:ascii="Times New Roman" w:hAnsi="Times New Roman" w:cs="Times New Roman"/>
          <w:sz w:val="24"/>
          <w:szCs w:val="24"/>
          <w:lang w:val="en-US"/>
        </w:rPr>
        <w:t xml:space="preserve">(measured with DLS) </w:t>
      </w:r>
      <w:r w:rsidRPr="00F95A64">
        <w:rPr>
          <w:rFonts w:ascii="Times New Roman" w:hAnsi="Times New Roman" w:cs="Times New Roman"/>
          <w:sz w:val="24"/>
          <w:szCs w:val="24"/>
          <w:lang w:val="en-US"/>
        </w:rPr>
        <w:t>and zeta potential (</w:t>
      </w:r>
      <w:r w:rsidRPr="00F95A64">
        <w:rPr>
          <w:rFonts w:ascii="Times New Roman" w:hAnsi="Times New Roman" w:cs="Times New Roman"/>
          <w:sz w:val="24"/>
          <w:szCs w:val="24"/>
        </w:rPr>
        <w:t>ζ</w:t>
      </w:r>
      <w:r w:rsidRPr="00F95A64">
        <w:rPr>
          <w:rFonts w:ascii="Times New Roman" w:hAnsi="Times New Roman" w:cs="Times New Roman"/>
          <w:sz w:val="24"/>
          <w:szCs w:val="24"/>
          <w:lang w:val="en-US"/>
        </w:rPr>
        <w:t>) in ddH</w:t>
      </w:r>
      <w:r w:rsidRPr="00F95A64">
        <w:rPr>
          <w:rFonts w:ascii="Times New Roman" w:hAnsi="Times New Roman" w:cs="Times New Roman"/>
          <w:sz w:val="24"/>
          <w:szCs w:val="24"/>
          <w:vertAlign w:val="subscript"/>
          <w:lang w:val="en-US"/>
        </w:rPr>
        <w:t>2</w:t>
      </w:r>
      <w:r w:rsidRPr="00F95A64">
        <w:rPr>
          <w:rFonts w:ascii="Times New Roman" w:hAnsi="Times New Roman" w:cs="Times New Roman"/>
          <w:sz w:val="24"/>
          <w:szCs w:val="24"/>
          <w:lang w:val="en-US"/>
        </w:rPr>
        <w:t>O were estimated in deionized water at 1</w:t>
      </w:r>
      <w:r>
        <w:rPr>
          <w:rFonts w:ascii="Times New Roman" w:hAnsi="Times New Roman" w:cs="Times New Roman"/>
          <w:sz w:val="24"/>
          <w:szCs w:val="24"/>
          <w:lang w:val="en-US"/>
        </w:rPr>
        <w:t>78</w:t>
      </w:r>
      <w:r w:rsidRPr="00F95A64">
        <w:rPr>
          <w:rFonts w:ascii="Times New Roman" w:hAnsi="Times New Roman" w:cs="Times New Roman"/>
          <w:sz w:val="24"/>
          <w:szCs w:val="24"/>
          <w:lang w:val="en-US"/>
        </w:rPr>
        <w:t>.</w:t>
      </w:r>
      <w:r>
        <w:rPr>
          <w:rFonts w:ascii="Times New Roman" w:hAnsi="Times New Roman" w:cs="Times New Roman"/>
          <w:sz w:val="24"/>
          <w:szCs w:val="24"/>
          <w:lang w:val="en-US"/>
        </w:rPr>
        <w:t>7 nm and +15.0 mV, respectively</w:t>
      </w:r>
      <w:r w:rsidR="00086090">
        <w:rPr>
          <w:rFonts w:ascii="Times New Roman" w:hAnsi="Times New Roman" w:cs="Times New Roman"/>
          <w:sz w:val="24"/>
          <w:szCs w:val="24"/>
          <w:lang w:val="en-US"/>
        </w:rPr>
        <w:t xml:space="preserve"> </w:t>
      </w:r>
      <w:r w:rsidRPr="00F95A64">
        <w:rPr>
          <w:rFonts w:ascii="Times New Roman" w:hAnsi="Times New Roman" w:cs="Times New Roman"/>
          <w:sz w:val="24"/>
          <w:szCs w:val="24"/>
          <w:lang w:val="en-US"/>
        </w:rPr>
        <w:t>(</w:t>
      </w:r>
      <w:proofErr w:type="spellStart"/>
      <w:r w:rsidRPr="00F95A64">
        <w:rPr>
          <w:rFonts w:ascii="Times New Roman" w:hAnsi="Times New Roman" w:cs="Times New Roman"/>
          <w:sz w:val="24"/>
          <w:szCs w:val="24"/>
          <w:lang w:val="en-US"/>
        </w:rPr>
        <w:t>Zetasizer</w:t>
      </w:r>
      <w:proofErr w:type="spellEnd"/>
      <w:r w:rsidRPr="00F95A64">
        <w:rPr>
          <w:rFonts w:ascii="Times New Roman" w:hAnsi="Times New Roman" w:cs="Times New Roman"/>
          <w:sz w:val="24"/>
          <w:szCs w:val="24"/>
          <w:lang w:val="en-US"/>
        </w:rPr>
        <w:t xml:space="preserve"> Nano Series ZS90, Malvern Instruments, Malvern, UK). An ESEM Quanta 250FEG, FEI with Bruker QUANTAX EDS </w:t>
      </w:r>
      <w:proofErr w:type="spellStart"/>
      <w:r w:rsidRPr="00F95A64">
        <w:rPr>
          <w:rFonts w:ascii="Times New Roman" w:hAnsi="Times New Roman" w:cs="Times New Roman"/>
          <w:sz w:val="24"/>
          <w:szCs w:val="24"/>
          <w:lang w:val="en-US"/>
        </w:rPr>
        <w:t>XFlash</w:t>
      </w:r>
      <w:proofErr w:type="spellEnd"/>
      <w:r w:rsidRPr="00F95A64">
        <w:rPr>
          <w:rFonts w:ascii="Times New Roman" w:hAnsi="Times New Roman" w:cs="Times New Roman"/>
          <w:sz w:val="24"/>
          <w:szCs w:val="24"/>
          <w:lang w:val="en-US"/>
        </w:rPr>
        <w:t xml:space="preserve">® 6T detector series and ESPRIT 2 analytical methods interface (FEI company, 5350 NE Dawson Creek Drive Hillsboro, Oregon 97124 USA, Bruker, Am Studio 2D, 12489 Berlin, Germany) was utilized to determine </w:t>
      </w:r>
      <w:proofErr w:type="spellStart"/>
      <w:r w:rsidRPr="00F95A64">
        <w:rPr>
          <w:rFonts w:ascii="Times New Roman" w:hAnsi="Times New Roman" w:cs="Times New Roman"/>
          <w:sz w:val="24"/>
          <w:szCs w:val="24"/>
          <w:lang w:val="en-US"/>
        </w:rPr>
        <w:t>CdS</w:t>
      </w:r>
      <w:proofErr w:type="spellEnd"/>
      <w:r w:rsidRPr="00F95A64">
        <w:rPr>
          <w:rFonts w:ascii="Times New Roman" w:hAnsi="Times New Roman" w:cs="Times New Roman"/>
          <w:sz w:val="24"/>
          <w:szCs w:val="24"/>
          <w:lang w:val="en-US"/>
        </w:rPr>
        <w:t xml:space="preserve"> quantum dots group morphology and elemental content. Single drops of 1 ml containing 80 mg/l of </w:t>
      </w:r>
      <w:proofErr w:type="spellStart"/>
      <w:r w:rsidRPr="00F95A64">
        <w:rPr>
          <w:rFonts w:ascii="Times New Roman" w:hAnsi="Times New Roman" w:cs="Times New Roman"/>
          <w:sz w:val="24"/>
          <w:szCs w:val="24"/>
          <w:lang w:val="en-US"/>
        </w:rPr>
        <w:t>CdS</w:t>
      </w:r>
      <w:proofErr w:type="spellEnd"/>
      <w:r w:rsidRPr="00F95A64">
        <w:rPr>
          <w:rFonts w:ascii="Times New Roman" w:hAnsi="Times New Roman" w:cs="Times New Roman"/>
          <w:sz w:val="24"/>
          <w:szCs w:val="24"/>
          <w:lang w:val="en-US"/>
        </w:rPr>
        <w:t xml:space="preserve"> Quantum dots were left to dry on SEM stub covered with carbon tape in a protected environment. Seven stubs were analyzed during one round of experiments. Working parameters for SE imaging e X-ray spectra acquisition were as follows. Pressure:  70 Pa, working distance:  9.9 mm, acceleration voltage: 20KeV. Figure S2A,</w:t>
      </w:r>
      <w:r>
        <w:rPr>
          <w:rFonts w:ascii="Times New Roman" w:hAnsi="Times New Roman" w:cs="Times New Roman"/>
          <w:sz w:val="24"/>
          <w:szCs w:val="24"/>
          <w:lang w:val="en-US"/>
        </w:rPr>
        <w:t xml:space="preserve"> </w:t>
      </w:r>
      <w:r w:rsidRPr="00F95A64">
        <w:rPr>
          <w:rFonts w:ascii="Times New Roman" w:hAnsi="Times New Roman" w:cs="Times New Roman"/>
          <w:sz w:val="24"/>
          <w:szCs w:val="24"/>
          <w:lang w:val="en-US"/>
        </w:rPr>
        <w:t xml:space="preserve">B represents </w:t>
      </w:r>
      <w:proofErr w:type="spellStart"/>
      <w:r w:rsidRPr="00F95A64">
        <w:rPr>
          <w:rFonts w:ascii="Times New Roman" w:hAnsi="Times New Roman" w:cs="Times New Roman"/>
          <w:sz w:val="24"/>
          <w:szCs w:val="24"/>
          <w:lang w:val="en-US"/>
        </w:rPr>
        <w:t>CdS</w:t>
      </w:r>
      <w:proofErr w:type="spellEnd"/>
      <w:r w:rsidRPr="00F95A64">
        <w:rPr>
          <w:rFonts w:ascii="Times New Roman" w:hAnsi="Times New Roman" w:cs="Times New Roman"/>
          <w:sz w:val="24"/>
          <w:szCs w:val="24"/>
          <w:lang w:val="en-US"/>
        </w:rPr>
        <w:t xml:space="preserve"> QDs at different magnifications, along with their EDX spectra</w:t>
      </w:r>
      <w:r>
        <w:rPr>
          <w:rFonts w:ascii="Times New Roman" w:hAnsi="Times New Roman" w:cs="Times New Roman"/>
          <w:sz w:val="24"/>
          <w:szCs w:val="24"/>
          <w:lang w:val="en-US"/>
        </w:rPr>
        <w:t xml:space="preserve"> </w:t>
      </w:r>
      <w:r w:rsidRPr="007A2EE9">
        <w:rPr>
          <w:rFonts w:ascii="Times New Roman" w:hAnsi="Times New Roman" w:cs="Times New Roman"/>
          <w:bCs/>
          <w:sz w:val="24"/>
          <w:szCs w:val="24"/>
          <w:lang w:val="en-GB"/>
        </w:rPr>
        <w:t>[</w:t>
      </w:r>
      <w:r w:rsidR="00102E63">
        <w:rPr>
          <w:rFonts w:ascii="Times New Roman" w:hAnsi="Times New Roman" w:cs="Times New Roman"/>
          <w:bCs/>
          <w:sz w:val="24"/>
          <w:szCs w:val="24"/>
          <w:lang w:val="en-GB"/>
        </w:rPr>
        <w:t>2</w:t>
      </w:r>
      <w:r w:rsidRPr="007A2EE9">
        <w:rPr>
          <w:rFonts w:ascii="Times New Roman" w:hAnsi="Times New Roman" w:cs="Times New Roman"/>
          <w:bCs/>
          <w:sz w:val="24"/>
          <w:szCs w:val="24"/>
          <w:lang w:val="en-GB"/>
        </w:rPr>
        <w:t>]</w:t>
      </w:r>
      <w:r w:rsidRPr="00F95A64">
        <w:rPr>
          <w:rFonts w:ascii="Times New Roman" w:hAnsi="Times New Roman" w:cs="Times New Roman"/>
          <w:sz w:val="24"/>
          <w:szCs w:val="24"/>
          <w:lang w:val="en-US"/>
        </w:rPr>
        <w:t>.</w:t>
      </w:r>
      <w:r w:rsidR="009E0068" w:rsidRPr="009E0068">
        <w:rPr>
          <w:rFonts w:ascii="Times New Roman" w:hAnsi="Times New Roman" w:cs="Times New Roman"/>
          <w:sz w:val="24"/>
          <w:szCs w:val="24"/>
          <w:lang w:val="en-US"/>
        </w:rPr>
        <w:t xml:space="preserve"> </w:t>
      </w:r>
      <w:proofErr w:type="spellStart"/>
      <w:r w:rsidR="009E0068">
        <w:rPr>
          <w:rFonts w:ascii="Times New Roman" w:hAnsi="Times New Roman" w:cs="Times New Roman"/>
          <w:sz w:val="24"/>
          <w:szCs w:val="24"/>
          <w:lang w:val="en-US"/>
        </w:rPr>
        <w:t>Nano</w:t>
      </w:r>
      <w:r w:rsidR="009E0068" w:rsidRPr="00F95A64">
        <w:rPr>
          <w:rFonts w:ascii="Times New Roman" w:hAnsi="Times New Roman" w:cs="Times New Roman"/>
          <w:sz w:val="24"/>
          <w:szCs w:val="24"/>
          <w:lang w:val="en-US"/>
        </w:rPr>
        <w:t>article</w:t>
      </w:r>
      <w:proofErr w:type="spellEnd"/>
      <w:r w:rsidR="009E0068" w:rsidRPr="00F95A64">
        <w:rPr>
          <w:rFonts w:ascii="Times New Roman" w:hAnsi="Times New Roman" w:cs="Times New Roman"/>
          <w:sz w:val="24"/>
          <w:szCs w:val="24"/>
          <w:lang w:val="en-US"/>
        </w:rPr>
        <w:t xml:space="preserve"> characterization data</w:t>
      </w:r>
      <w:r w:rsidR="009E0068">
        <w:rPr>
          <w:rFonts w:ascii="Times New Roman" w:hAnsi="Times New Roman" w:cs="Times New Roman"/>
          <w:sz w:val="24"/>
          <w:szCs w:val="24"/>
          <w:lang w:val="en-US"/>
        </w:rPr>
        <w:t xml:space="preserve"> and images</w:t>
      </w:r>
      <w:r w:rsidR="009E0068" w:rsidRPr="00F95A64">
        <w:rPr>
          <w:rFonts w:ascii="Times New Roman" w:hAnsi="Times New Roman" w:cs="Times New Roman"/>
          <w:sz w:val="24"/>
          <w:szCs w:val="24"/>
          <w:lang w:val="en-US"/>
        </w:rPr>
        <w:t xml:space="preserve"> </w:t>
      </w:r>
      <w:r w:rsidR="009E0068">
        <w:rPr>
          <w:rFonts w:ascii="Times New Roman" w:hAnsi="Times New Roman" w:cs="Times New Roman"/>
          <w:sz w:val="24"/>
          <w:szCs w:val="24"/>
          <w:lang w:val="en-US"/>
        </w:rPr>
        <w:t>are</w:t>
      </w:r>
      <w:r w:rsidR="009E0068" w:rsidRPr="00F95A64">
        <w:rPr>
          <w:rFonts w:ascii="Times New Roman" w:hAnsi="Times New Roman" w:cs="Times New Roman"/>
          <w:sz w:val="24"/>
          <w:szCs w:val="24"/>
          <w:lang w:val="en-US"/>
        </w:rPr>
        <w:t xml:space="preserve"> provided in Figures S1-S2.</w:t>
      </w:r>
    </w:p>
    <w:p w14:paraId="6E037FBC" w14:textId="77777777" w:rsidR="00744E4E" w:rsidRDefault="00744E4E" w:rsidP="00744E4E">
      <w:pPr>
        <w:spacing w:after="0" w:line="360" w:lineRule="auto"/>
        <w:jc w:val="both"/>
        <w:rPr>
          <w:rFonts w:ascii="Times New Roman" w:hAnsi="Times New Roman" w:cs="Times New Roman"/>
          <w:b/>
          <w:sz w:val="24"/>
          <w:szCs w:val="24"/>
          <w:lang w:val="en-US"/>
        </w:rPr>
      </w:pPr>
    </w:p>
    <w:p w14:paraId="174847DC" w14:textId="385FFF97" w:rsidR="00744E4E" w:rsidRPr="00744E4E" w:rsidRDefault="00744E4E" w:rsidP="00744E4E">
      <w:pPr>
        <w:spacing w:after="0" w:line="360" w:lineRule="auto"/>
        <w:jc w:val="both"/>
        <w:rPr>
          <w:rFonts w:ascii="Times New Roman" w:hAnsi="Times New Roman" w:cs="Times New Roman"/>
          <w:bCs/>
          <w:i/>
          <w:iCs/>
          <w:sz w:val="24"/>
          <w:szCs w:val="24"/>
          <w:lang w:val="en-US"/>
        </w:rPr>
      </w:pPr>
      <w:r w:rsidRPr="00744E4E">
        <w:rPr>
          <w:rFonts w:ascii="Times New Roman" w:hAnsi="Times New Roman" w:cs="Times New Roman"/>
          <w:bCs/>
          <w:i/>
          <w:iCs/>
          <w:sz w:val="24"/>
          <w:szCs w:val="24"/>
          <w:lang w:val="en-US"/>
        </w:rPr>
        <w:t>S.</w:t>
      </w:r>
      <w:r w:rsidR="00CF41CD">
        <w:rPr>
          <w:rFonts w:ascii="Times New Roman" w:hAnsi="Times New Roman" w:cs="Times New Roman"/>
          <w:bCs/>
          <w:i/>
          <w:iCs/>
          <w:sz w:val="24"/>
          <w:szCs w:val="24"/>
          <w:lang w:val="en-US"/>
        </w:rPr>
        <w:t>2</w:t>
      </w:r>
      <w:r w:rsidRPr="00744E4E">
        <w:rPr>
          <w:rFonts w:ascii="Times New Roman" w:hAnsi="Times New Roman" w:cs="Times New Roman"/>
          <w:bCs/>
          <w:i/>
          <w:iCs/>
          <w:sz w:val="24"/>
          <w:szCs w:val="24"/>
          <w:lang w:val="en-US"/>
        </w:rPr>
        <w:t xml:space="preserve"> </w:t>
      </w:r>
      <w:proofErr w:type="spellStart"/>
      <w:r w:rsidRPr="00744E4E">
        <w:rPr>
          <w:rFonts w:ascii="Times New Roman" w:hAnsi="Times New Roman" w:cs="Times New Roman"/>
          <w:bCs/>
          <w:i/>
          <w:iCs/>
          <w:sz w:val="24"/>
          <w:szCs w:val="24"/>
          <w:lang w:val="en-US"/>
        </w:rPr>
        <w:t>MapMan</w:t>
      </w:r>
      <w:proofErr w:type="spellEnd"/>
      <w:r w:rsidRPr="00744E4E">
        <w:rPr>
          <w:rFonts w:ascii="Times New Roman" w:hAnsi="Times New Roman" w:cs="Times New Roman"/>
          <w:bCs/>
          <w:i/>
          <w:iCs/>
          <w:sz w:val="24"/>
          <w:szCs w:val="24"/>
          <w:lang w:val="en-US"/>
        </w:rPr>
        <w:t xml:space="preserve"> pathways identified under QDs treatment</w:t>
      </w:r>
      <w:bookmarkEnd w:id="0"/>
      <w:bookmarkEnd w:id="1"/>
      <w:r w:rsidRPr="00744E4E">
        <w:rPr>
          <w:rFonts w:ascii="Times New Roman" w:hAnsi="Times New Roman" w:cs="Times New Roman"/>
          <w:bCs/>
          <w:i/>
          <w:iCs/>
          <w:sz w:val="24"/>
          <w:szCs w:val="24"/>
          <w:lang w:val="en-US"/>
        </w:rPr>
        <w:t xml:space="preserve">  </w:t>
      </w:r>
    </w:p>
    <w:p w14:paraId="4AF98070" w14:textId="77777777" w:rsidR="00744E4E" w:rsidRPr="00102E63" w:rsidRDefault="00744E4E" w:rsidP="00744E4E">
      <w:pPr>
        <w:spacing w:after="0" w:line="360" w:lineRule="auto"/>
        <w:jc w:val="both"/>
        <w:rPr>
          <w:rFonts w:ascii="Times New Roman" w:hAnsi="Times New Roman" w:cs="Times New Roman"/>
          <w:b/>
          <w:sz w:val="24"/>
          <w:szCs w:val="24"/>
          <w:lang w:val="en-US"/>
        </w:rPr>
      </w:pPr>
      <w:r w:rsidRPr="00811513">
        <w:rPr>
          <w:rFonts w:ascii="Times New Roman" w:hAnsi="Times New Roman" w:cs="Times New Roman"/>
          <w:sz w:val="24"/>
          <w:szCs w:val="24"/>
          <w:lang w:val="en-US"/>
        </w:rPr>
        <w:t xml:space="preserve">Metabolic pathways associated with the cellular status of </w:t>
      </w:r>
      <w:r w:rsidRPr="00811513">
        <w:rPr>
          <w:rFonts w:ascii="Times New Roman" w:hAnsi="Times New Roman" w:cs="Times New Roman"/>
          <w:i/>
          <w:sz w:val="24"/>
          <w:szCs w:val="24"/>
          <w:lang w:val="en-US"/>
        </w:rPr>
        <w:t>Arabidopsis thaliana</w:t>
      </w:r>
      <w:r w:rsidRPr="00811513">
        <w:rPr>
          <w:rFonts w:ascii="Times New Roman" w:hAnsi="Times New Roman" w:cs="Times New Roman"/>
          <w:sz w:val="24"/>
          <w:szCs w:val="24"/>
          <w:lang w:val="en-US"/>
        </w:rPr>
        <w:t xml:space="preserve"> </w:t>
      </w:r>
      <w:proofErr w:type="spellStart"/>
      <w:r w:rsidRPr="00811513">
        <w:rPr>
          <w:rFonts w:ascii="Times New Roman" w:hAnsi="Times New Roman" w:cs="Times New Roman"/>
          <w:sz w:val="24"/>
          <w:szCs w:val="24"/>
          <w:lang w:val="en-US"/>
        </w:rPr>
        <w:t>wt</w:t>
      </w:r>
      <w:proofErr w:type="spellEnd"/>
      <w:r w:rsidRPr="00811513">
        <w:rPr>
          <w:rFonts w:ascii="Times New Roman" w:hAnsi="Times New Roman" w:cs="Times New Roman"/>
          <w:sz w:val="24"/>
          <w:szCs w:val="24"/>
          <w:lang w:val="en-US"/>
        </w:rPr>
        <w:t xml:space="preserve"> and both mutants were derived using </w:t>
      </w:r>
      <w:proofErr w:type="spellStart"/>
      <w:r w:rsidRPr="00811513">
        <w:rPr>
          <w:rFonts w:ascii="Times New Roman" w:hAnsi="Times New Roman" w:cs="Times New Roman"/>
          <w:sz w:val="24"/>
          <w:szCs w:val="24"/>
          <w:lang w:val="en-US"/>
        </w:rPr>
        <w:t>MapMan</w:t>
      </w:r>
      <w:proofErr w:type="spellEnd"/>
      <w:r w:rsidRPr="00811513">
        <w:rPr>
          <w:rFonts w:ascii="Times New Roman" w:hAnsi="Times New Roman" w:cs="Times New Roman"/>
          <w:sz w:val="24"/>
          <w:szCs w:val="24"/>
          <w:lang w:val="en-US"/>
        </w:rPr>
        <w:t xml:space="preserve"> software, based on the “Ath_AGI_TAIR9_Jan2010” database. The highest scoring processes were “cell function overview” and “biotic stress pathway” for the three groups of genetic backgrounds. The “cell function overview” assigned 57 of 61 mapped proteins in the </w:t>
      </w:r>
      <w:proofErr w:type="spellStart"/>
      <w:r w:rsidRPr="00811513">
        <w:rPr>
          <w:rFonts w:ascii="Times New Roman" w:hAnsi="Times New Roman" w:cs="Times New Roman"/>
          <w:sz w:val="24"/>
          <w:szCs w:val="24"/>
          <w:lang w:val="en-US"/>
        </w:rPr>
        <w:t>wt</w:t>
      </w:r>
      <w:proofErr w:type="spellEnd"/>
      <w:r w:rsidRPr="00811513">
        <w:rPr>
          <w:rFonts w:ascii="Times New Roman" w:hAnsi="Times New Roman" w:cs="Times New Roman"/>
          <w:sz w:val="24"/>
          <w:szCs w:val="24"/>
          <w:lang w:val="en-US"/>
        </w:rPr>
        <w:t xml:space="preserve"> to 14 processes, namely: “DNA synthesis”, “cell organization”, “stress biotic and abiotic”, “regulation of transcription”, “development”, “protein synthesis and amino acid activation”, “hormone”, “regulation”, “protein modification”, “protein degradation”, “redox”, “metal handling”, “transport” and “enzyme families”, leaving the remaining four proteins either without any ontology or havin</w:t>
      </w:r>
      <w:r>
        <w:rPr>
          <w:rFonts w:ascii="Times New Roman" w:hAnsi="Times New Roman" w:cs="Times New Roman"/>
          <w:sz w:val="24"/>
          <w:szCs w:val="24"/>
          <w:lang w:val="en-US"/>
        </w:rPr>
        <w:t>g an unknown function (</w:t>
      </w:r>
      <w:r w:rsidRPr="00102E63">
        <w:rPr>
          <w:rFonts w:ascii="Times New Roman" w:hAnsi="Times New Roman" w:cs="Times New Roman"/>
          <w:sz w:val="24"/>
          <w:szCs w:val="24"/>
          <w:lang w:val="en-US"/>
        </w:rPr>
        <w:t>Figure S</w:t>
      </w:r>
      <w:r w:rsidR="00352B35" w:rsidRPr="00102E63">
        <w:rPr>
          <w:rFonts w:ascii="Times New Roman" w:hAnsi="Times New Roman" w:cs="Times New Roman"/>
          <w:sz w:val="24"/>
          <w:szCs w:val="24"/>
          <w:lang w:val="en-US"/>
        </w:rPr>
        <w:t>7</w:t>
      </w:r>
      <w:r w:rsidRPr="00102E63">
        <w:rPr>
          <w:rFonts w:ascii="Times New Roman" w:hAnsi="Times New Roman" w:cs="Times New Roman"/>
          <w:sz w:val="24"/>
          <w:szCs w:val="24"/>
          <w:lang w:val="en-US"/>
        </w:rPr>
        <w:t xml:space="preserve">A). Of the 31 atnp01 proteins classified within the “cell function overview” category, 29 could be assigned to 12 processes “cell </w:t>
      </w:r>
      <w:r w:rsidRPr="00102E63">
        <w:rPr>
          <w:rFonts w:ascii="Times New Roman" w:hAnsi="Times New Roman" w:cs="Times New Roman"/>
          <w:sz w:val="24"/>
          <w:szCs w:val="24"/>
          <w:lang w:val="en-US"/>
        </w:rPr>
        <w:lastRenderedPageBreak/>
        <w:t>division and cell cycle”, DNA synthesis”, “stress biotic and abiotic”, “regulation of transcription”, “hormone”, “protein modification”, “protein degradation”, “redox”, “transport” and “enzyme families”, leaving the remaining 4 proteins either without any ontology or having an unknown function (Figure S</w:t>
      </w:r>
      <w:r w:rsidR="00352B35" w:rsidRPr="00102E63">
        <w:rPr>
          <w:rFonts w:ascii="Times New Roman" w:hAnsi="Times New Roman" w:cs="Times New Roman"/>
          <w:sz w:val="24"/>
          <w:szCs w:val="24"/>
          <w:lang w:val="en-US"/>
        </w:rPr>
        <w:t>7</w:t>
      </w:r>
      <w:r w:rsidRPr="00102E63">
        <w:rPr>
          <w:rFonts w:ascii="Times New Roman" w:hAnsi="Times New Roman" w:cs="Times New Roman"/>
          <w:sz w:val="24"/>
          <w:szCs w:val="24"/>
          <w:lang w:val="en-US"/>
        </w:rPr>
        <w:t>B). Of the 31 atnp02 proteins classified within the “cell function overview” category, 28 could be assigned to 13 processes: “DNA synthesis”, “cell organization”, “stress biotic and abiotic”, “regulation of transcription”, “protein synthesis and amino acid activation”, “hormone”, “regulation”, “protein modification”, “protein degradation”, “redox”, “metal handling”, and “enzyme families”, leaving the remaining 3 proteins either without any ontology or having an unknown function (Figure S</w:t>
      </w:r>
      <w:r w:rsidR="00352B35" w:rsidRPr="00102E63">
        <w:rPr>
          <w:rFonts w:ascii="Times New Roman" w:hAnsi="Times New Roman" w:cs="Times New Roman"/>
          <w:sz w:val="24"/>
          <w:szCs w:val="24"/>
          <w:lang w:val="en-US"/>
        </w:rPr>
        <w:t>7</w:t>
      </w:r>
      <w:r w:rsidRPr="00102E63">
        <w:rPr>
          <w:rFonts w:ascii="Times New Roman" w:hAnsi="Times New Roman" w:cs="Times New Roman"/>
          <w:sz w:val="24"/>
          <w:szCs w:val="24"/>
          <w:lang w:val="en-US"/>
        </w:rPr>
        <w:t>C).</w:t>
      </w:r>
    </w:p>
    <w:p w14:paraId="60C12765" w14:textId="77777777" w:rsidR="00744E4E" w:rsidRPr="00102E63" w:rsidRDefault="00744E4E" w:rsidP="00744E4E">
      <w:pPr>
        <w:spacing w:after="0" w:line="360" w:lineRule="auto"/>
        <w:jc w:val="both"/>
        <w:rPr>
          <w:rFonts w:ascii="Times New Roman" w:hAnsi="Times New Roman" w:cs="Times New Roman"/>
          <w:sz w:val="24"/>
          <w:szCs w:val="24"/>
          <w:lang w:val="en-US"/>
        </w:rPr>
      </w:pPr>
      <w:r w:rsidRPr="00102E63">
        <w:rPr>
          <w:rFonts w:ascii="Times New Roman" w:hAnsi="Times New Roman" w:cs="Times New Roman"/>
          <w:sz w:val="24"/>
          <w:szCs w:val="24"/>
          <w:lang w:val="en-US"/>
        </w:rPr>
        <w:t xml:space="preserve">The 23 </w:t>
      </w:r>
      <w:proofErr w:type="spellStart"/>
      <w:r w:rsidRPr="00102E63">
        <w:rPr>
          <w:rFonts w:ascii="Times New Roman" w:hAnsi="Times New Roman" w:cs="Times New Roman"/>
          <w:sz w:val="24"/>
          <w:szCs w:val="24"/>
          <w:lang w:val="en-US"/>
        </w:rPr>
        <w:t>wt</w:t>
      </w:r>
      <w:proofErr w:type="spellEnd"/>
      <w:r w:rsidRPr="00102E63">
        <w:rPr>
          <w:rFonts w:ascii="Times New Roman" w:hAnsi="Times New Roman" w:cs="Times New Roman"/>
          <w:sz w:val="24"/>
          <w:szCs w:val="24"/>
          <w:lang w:val="en-US"/>
        </w:rPr>
        <w:t xml:space="preserve"> proteins assigned to the “biotic stress pathway” were associated with “hormone signaling”, “cell wall”, “proteolysis”, “heat shock proteins” “redox”, “abiotic stress” “signaling” “transcription factor” and “secondary metabolites” (Figure S</w:t>
      </w:r>
      <w:r w:rsidR="00352B35" w:rsidRPr="00102E63">
        <w:rPr>
          <w:rFonts w:ascii="Times New Roman" w:hAnsi="Times New Roman" w:cs="Times New Roman"/>
          <w:sz w:val="24"/>
          <w:szCs w:val="24"/>
          <w:lang w:val="en-US"/>
        </w:rPr>
        <w:t>8</w:t>
      </w:r>
      <w:r w:rsidRPr="00102E63">
        <w:rPr>
          <w:rFonts w:ascii="Times New Roman" w:hAnsi="Times New Roman" w:cs="Times New Roman"/>
          <w:sz w:val="24"/>
          <w:szCs w:val="24"/>
          <w:lang w:val="en-US"/>
        </w:rPr>
        <w:t>A). The 16 atnp01 proteins assigned to the “biotic stress pathway” were associated with “hormone signaling”, “transcription factor” and “secondary metabolites” (Figure S</w:t>
      </w:r>
      <w:r w:rsidR="00352B35" w:rsidRPr="00102E63">
        <w:rPr>
          <w:rFonts w:ascii="Times New Roman" w:hAnsi="Times New Roman" w:cs="Times New Roman"/>
          <w:sz w:val="24"/>
          <w:szCs w:val="24"/>
          <w:lang w:val="en-US"/>
        </w:rPr>
        <w:t>8</w:t>
      </w:r>
      <w:r w:rsidRPr="00102E63">
        <w:rPr>
          <w:rFonts w:ascii="Times New Roman" w:hAnsi="Times New Roman" w:cs="Times New Roman"/>
          <w:sz w:val="24"/>
          <w:szCs w:val="24"/>
          <w:lang w:val="en-US"/>
        </w:rPr>
        <w:t>B). The 10 atnp02 proteins assigned to the “biotic stress pathway” were associated with “cell wall”, “proteolysis”, “heat shock proteins” “redox” and “abiotic stress” (Figure S</w:t>
      </w:r>
      <w:r w:rsidR="00352B35" w:rsidRPr="00102E63">
        <w:rPr>
          <w:rFonts w:ascii="Times New Roman" w:hAnsi="Times New Roman" w:cs="Times New Roman"/>
          <w:sz w:val="24"/>
          <w:szCs w:val="24"/>
          <w:lang w:val="en-US"/>
        </w:rPr>
        <w:t>8</w:t>
      </w:r>
      <w:r w:rsidRPr="00102E63">
        <w:rPr>
          <w:rFonts w:ascii="Times New Roman" w:hAnsi="Times New Roman" w:cs="Times New Roman"/>
          <w:sz w:val="24"/>
          <w:szCs w:val="24"/>
          <w:lang w:val="en-US"/>
        </w:rPr>
        <w:t xml:space="preserve">C). Proteins that have been experimentally indicated to be involved in biotic stress are collected in the main panel (colored with dark grey), while proteins and pathways that are putatively involved in biotic stress are shown on sides (colored in light grey). </w:t>
      </w:r>
    </w:p>
    <w:p w14:paraId="6D113E4E" w14:textId="77777777" w:rsidR="003126CF" w:rsidRDefault="00744E4E" w:rsidP="00744E4E">
      <w:pPr>
        <w:spacing w:line="360" w:lineRule="auto"/>
        <w:rPr>
          <w:rFonts w:ascii="Times New Roman" w:hAnsi="Times New Roman" w:cs="Times New Roman"/>
          <w:sz w:val="24"/>
          <w:szCs w:val="24"/>
          <w:lang w:val="en-US"/>
        </w:rPr>
      </w:pPr>
      <w:r w:rsidRPr="00102E63">
        <w:rPr>
          <w:rFonts w:ascii="Times New Roman" w:hAnsi="Times New Roman" w:cs="Times New Roman"/>
          <w:sz w:val="24"/>
          <w:szCs w:val="24"/>
          <w:lang w:val="en-US"/>
        </w:rPr>
        <w:t xml:space="preserve">The </w:t>
      </w:r>
      <w:proofErr w:type="spellStart"/>
      <w:r w:rsidRPr="00102E63">
        <w:rPr>
          <w:rFonts w:ascii="Times New Roman" w:hAnsi="Times New Roman" w:cs="Times New Roman"/>
          <w:sz w:val="24"/>
          <w:szCs w:val="24"/>
          <w:lang w:val="en-US"/>
        </w:rPr>
        <w:t>MapMan</w:t>
      </w:r>
      <w:proofErr w:type="spellEnd"/>
      <w:r w:rsidRPr="00102E63">
        <w:rPr>
          <w:rFonts w:ascii="Times New Roman" w:hAnsi="Times New Roman" w:cs="Times New Roman"/>
          <w:sz w:val="24"/>
          <w:szCs w:val="24"/>
          <w:lang w:val="en-US"/>
        </w:rPr>
        <w:t xml:space="preserve"> pathway analysis highlighted the distinct behavior adopted by </w:t>
      </w:r>
      <w:proofErr w:type="spellStart"/>
      <w:r w:rsidRPr="00102E63">
        <w:rPr>
          <w:rFonts w:ascii="Times New Roman" w:hAnsi="Times New Roman" w:cs="Times New Roman"/>
          <w:sz w:val="24"/>
          <w:szCs w:val="24"/>
          <w:lang w:val="en-US"/>
        </w:rPr>
        <w:t>wt</w:t>
      </w:r>
      <w:proofErr w:type="spellEnd"/>
      <w:r w:rsidRPr="00102E63">
        <w:rPr>
          <w:rFonts w:ascii="Times New Roman" w:hAnsi="Times New Roman" w:cs="Times New Roman"/>
          <w:sz w:val="24"/>
          <w:szCs w:val="24"/>
          <w:lang w:val="en-US"/>
        </w:rPr>
        <w:t xml:space="preserve"> in respect to both mutants after </w:t>
      </w:r>
      <w:proofErr w:type="spellStart"/>
      <w:r w:rsidRPr="00102E63">
        <w:rPr>
          <w:rFonts w:ascii="Times New Roman" w:hAnsi="Times New Roman" w:cs="Times New Roman"/>
          <w:sz w:val="24"/>
          <w:szCs w:val="24"/>
          <w:lang w:val="en-US"/>
        </w:rPr>
        <w:t>CdS</w:t>
      </w:r>
      <w:proofErr w:type="spellEnd"/>
      <w:r w:rsidRPr="00102E63">
        <w:rPr>
          <w:rFonts w:ascii="Times New Roman" w:hAnsi="Times New Roman" w:cs="Times New Roman"/>
          <w:sz w:val="24"/>
          <w:szCs w:val="24"/>
          <w:lang w:val="en-US"/>
        </w:rPr>
        <w:t xml:space="preserve"> QDs exposure. Proteins implicated in the biotic stress response were reprogrammed in </w:t>
      </w:r>
      <w:proofErr w:type="spellStart"/>
      <w:r w:rsidRPr="00102E63">
        <w:rPr>
          <w:rFonts w:ascii="Times New Roman" w:hAnsi="Times New Roman" w:cs="Times New Roman"/>
          <w:sz w:val="24"/>
          <w:szCs w:val="24"/>
          <w:lang w:val="en-US"/>
        </w:rPr>
        <w:t>wt</w:t>
      </w:r>
      <w:proofErr w:type="spellEnd"/>
      <w:r w:rsidRPr="00102E63">
        <w:rPr>
          <w:rFonts w:ascii="Times New Roman" w:hAnsi="Times New Roman" w:cs="Times New Roman"/>
          <w:sz w:val="24"/>
          <w:szCs w:val="24"/>
          <w:lang w:val="en-US"/>
        </w:rPr>
        <w:t xml:space="preserve"> and mutants, but there were differences with respect to the number and type of the major classes of proteins involved. For example, transcription regulation, protein degradation, and redox were prominent in </w:t>
      </w:r>
      <w:proofErr w:type="spellStart"/>
      <w:r w:rsidRPr="00102E63">
        <w:rPr>
          <w:rFonts w:ascii="Times New Roman" w:hAnsi="Times New Roman" w:cs="Times New Roman"/>
          <w:sz w:val="24"/>
          <w:szCs w:val="24"/>
          <w:lang w:val="en-US"/>
        </w:rPr>
        <w:t>wt</w:t>
      </w:r>
      <w:proofErr w:type="spellEnd"/>
      <w:r w:rsidRPr="00102E63">
        <w:rPr>
          <w:rFonts w:ascii="Times New Roman" w:hAnsi="Times New Roman" w:cs="Times New Roman"/>
          <w:sz w:val="24"/>
          <w:szCs w:val="24"/>
          <w:lang w:val="en-US"/>
        </w:rPr>
        <w:t>, whereas in both mutants, the main categories were protein degradation, biotic and abiotic stress and hormones.</w:t>
      </w:r>
    </w:p>
    <w:p w14:paraId="499036C3" w14:textId="77777777" w:rsidR="00102E63" w:rsidRPr="00DE05B7" w:rsidRDefault="00102E63" w:rsidP="00102E63">
      <w:pPr>
        <w:pStyle w:val="Default"/>
        <w:spacing w:line="360" w:lineRule="auto"/>
        <w:rPr>
          <w:rFonts w:ascii="Times New Roman" w:hAnsi="Times New Roman" w:cs="Times New Roman"/>
          <w:b/>
          <w:lang w:val="en-US"/>
        </w:rPr>
      </w:pPr>
      <w:r w:rsidRPr="003B6B93">
        <w:rPr>
          <w:rFonts w:ascii="Times New Roman" w:hAnsi="Times New Roman" w:cs="Times New Roman"/>
          <w:b/>
          <w:lang w:val="en-US"/>
        </w:rPr>
        <w:t>References</w:t>
      </w:r>
    </w:p>
    <w:p w14:paraId="3C91BD91" w14:textId="77777777" w:rsidR="00102E63" w:rsidRPr="005D030D" w:rsidRDefault="00102E63" w:rsidP="00102E63">
      <w:pPr>
        <w:pStyle w:val="Paragrafoelenco"/>
        <w:numPr>
          <w:ilvl w:val="0"/>
          <w:numId w:val="1"/>
        </w:numPr>
        <w:spacing w:before="240" w:after="160" w:line="360" w:lineRule="auto"/>
        <w:jc w:val="both"/>
        <w:rPr>
          <w:rFonts w:ascii="Times New Roman" w:hAnsi="Times New Roman" w:cs="Times New Roman"/>
          <w:bCs/>
          <w:sz w:val="24"/>
          <w:szCs w:val="24"/>
        </w:rPr>
      </w:pPr>
      <w:r w:rsidRPr="005D030D">
        <w:rPr>
          <w:rFonts w:ascii="Times New Roman" w:hAnsi="Times New Roman" w:cs="Times New Roman"/>
          <w:bCs/>
          <w:sz w:val="24"/>
          <w:szCs w:val="24"/>
          <w:lang w:val="en-US"/>
        </w:rPr>
        <w:t xml:space="preserve">Villani, M., </w:t>
      </w:r>
      <w:proofErr w:type="spellStart"/>
      <w:r w:rsidRPr="005D030D">
        <w:rPr>
          <w:rFonts w:ascii="Times New Roman" w:hAnsi="Times New Roman" w:cs="Times New Roman"/>
          <w:bCs/>
          <w:sz w:val="24"/>
          <w:szCs w:val="24"/>
          <w:lang w:val="en-US"/>
        </w:rPr>
        <w:t>Calestani</w:t>
      </w:r>
      <w:proofErr w:type="spellEnd"/>
      <w:r w:rsidRPr="005D030D">
        <w:rPr>
          <w:rFonts w:ascii="Times New Roman" w:hAnsi="Times New Roman" w:cs="Times New Roman"/>
          <w:bCs/>
          <w:sz w:val="24"/>
          <w:szCs w:val="24"/>
          <w:lang w:val="en-US"/>
        </w:rPr>
        <w:t xml:space="preserve">, D., </w:t>
      </w:r>
      <w:proofErr w:type="spellStart"/>
      <w:r w:rsidRPr="005D030D">
        <w:rPr>
          <w:rFonts w:ascii="Times New Roman" w:hAnsi="Times New Roman" w:cs="Times New Roman"/>
          <w:bCs/>
          <w:sz w:val="24"/>
          <w:szCs w:val="24"/>
          <w:lang w:val="en-US"/>
        </w:rPr>
        <w:t>Lazzarini</w:t>
      </w:r>
      <w:proofErr w:type="spellEnd"/>
      <w:r w:rsidRPr="005D030D">
        <w:rPr>
          <w:rFonts w:ascii="Times New Roman" w:hAnsi="Times New Roman" w:cs="Times New Roman"/>
          <w:bCs/>
          <w:sz w:val="24"/>
          <w:szCs w:val="24"/>
          <w:lang w:val="en-US"/>
        </w:rPr>
        <w:t xml:space="preserve">, L., </w:t>
      </w:r>
      <w:proofErr w:type="spellStart"/>
      <w:r w:rsidRPr="005D030D">
        <w:rPr>
          <w:rFonts w:ascii="Times New Roman" w:hAnsi="Times New Roman" w:cs="Times New Roman"/>
          <w:bCs/>
          <w:sz w:val="24"/>
          <w:szCs w:val="24"/>
          <w:lang w:val="en-US"/>
        </w:rPr>
        <w:t>Zanotti</w:t>
      </w:r>
      <w:proofErr w:type="spellEnd"/>
      <w:r w:rsidRPr="005D030D">
        <w:rPr>
          <w:rFonts w:ascii="Times New Roman" w:hAnsi="Times New Roman" w:cs="Times New Roman"/>
          <w:bCs/>
          <w:sz w:val="24"/>
          <w:szCs w:val="24"/>
          <w:lang w:val="en-US"/>
        </w:rPr>
        <w:t xml:space="preserve">, L., </w:t>
      </w:r>
      <w:proofErr w:type="spellStart"/>
      <w:r w:rsidRPr="005D030D">
        <w:rPr>
          <w:rFonts w:ascii="Times New Roman" w:hAnsi="Times New Roman" w:cs="Times New Roman"/>
          <w:bCs/>
          <w:sz w:val="24"/>
          <w:szCs w:val="24"/>
          <w:lang w:val="en-US"/>
        </w:rPr>
        <w:t>Mosca</w:t>
      </w:r>
      <w:proofErr w:type="spellEnd"/>
      <w:r w:rsidRPr="005D030D">
        <w:rPr>
          <w:rFonts w:ascii="Times New Roman" w:hAnsi="Times New Roman" w:cs="Times New Roman"/>
          <w:bCs/>
          <w:sz w:val="24"/>
          <w:szCs w:val="24"/>
          <w:lang w:val="en-US"/>
        </w:rPr>
        <w:t xml:space="preserve"> R., </w:t>
      </w:r>
      <w:proofErr w:type="spellStart"/>
      <w:r w:rsidRPr="005D030D">
        <w:rPr>
          <w:rFonts w:ascii="Times New Roman" w:hAnsi="Times New Roman" w:cs="Times New Roman"/>
          <w:bCs/>
          <w:sz w:val="24"/>
          <w:szCs w:val="24"/>
          <w:lang w:val="en-US"/>
        </w:rPr>
        <w:t>Zappettini</w:t>
      </w:r>
      <w:proofErr w:type="spellEnd"/>
      <w:r w:rsidRPr="005D030D">
        <w:rPr>
          <w:rFonts w:ascii="Times New Roman" w:hAnsi="Times New Roman" w:cs="Times New Roman"/>
          <w:bCs/>
          <w:sz w:val="24"/>
          <w:szCs w:val="24"/>
          <w:lang w:val="en-US"/>
        </w:rPr>
        <w:t xml:space="preserve">, A. Extended functionality of </w:t>
      </w:r>
      <w:proofErr w:type="spellStart"/>
      <w:r w:rsidRPr="005D030D">
        <w:rPr>
          <w:rFonts w:ascii="Times New Roman" w:hAnsi="Times New Roman" w:cs="Times New Roman"/>
          <w:bCs/>
          <w:sz w:val="24"/>
          <w:szCs w:val="24"/>
          <w:lang w:val="en-US"/>
        </w:rPr>
        <w:t>ZnO</w:t>
      </w:r>
      <w:proofErr w:type="spellEnd"/>
      <w:r w:rsidRPr="005D030D">
        <w:rPr>
          <w:rFonts w:ascii="Times New Roman" w:hAnsi="Times New Roman" w:cs="Times New Roman"/>
          <w:bCs/>
          <w:sz w:val="24"/>
          <w:szCs w:val="24"/>
          <w:lang w:val="en-US"/>
        </w:rPr>
        <w:t xml:space="preserve"> </w:t>
      </w:r>
      <w:proofErr w:type="spellStart"/>
      <w:r w:rsidRPr="005D030D">
        <w:rPr>
          <w:rFonts w:ascii="Times New Roman" w:hAnsi="Times New Roman" w:cs="Times New Roman"/>
          <w:bCs/>
          <w:sz w:val="24"/>
          <w:szCs w:val="24"/>
          <w:lang w:val="en-US"/>
        </w:rPr>
        <w:t>nanotetrapods</w:t>
      </w:r>
      <w:proofErr w:type="spellEnd"/>
      <w:r w:rsidRPr="005D030D">
        <w:rPr>
          <w:rFonts w:ascii="Times New Roman" w:hAnsi="Times New Roman" w:cs="Times New Roman"/>
          <w:bCs/>
          <w:sz w:val="24"/>
          <w:szCs w:val="24"/>
          <w:lang w:val="en-US"/>
        </w:rPr>
        <w:t xml:space="preserve"> by </w:t>
      </w:r>
      <w:r w:rsidRPr="00360CCE">
        <w:rPr>
          <w:rFonts w:ascii="Times New Roman" w:hAnsi="Times New Roman" w:cs="Times New Roman"/>
          <w:bCs/>
          <w:sz w:val="24"/>
          <w:szCs w:val="24"/>
          <w:lang w:val="en-GB"/>
        </w:rPr>
        <w:t xml:space="preserve">solution-based coupling with </w:t>
      </w:r>
      <w:proofErr w:type="spellStart"/>
      <w:r w:rsidRPr="00360CCE">
        <w:rPr>
          <w:rFonts w:ascii="Times New Roman" w:hAnsi="Times New Roman" w:cs="Times New Roman"/>
          <w:bCs/>
          <w:sz w:val="24"/>
          <w:szCs w:val="24"/>
          <w:lang w:val="en-GB"/>
        </w:rPr>
        <w:t>CdS</w:t>
      </w:r>
      <w:proofErr w:type="spellEnd"/>
      <w:r w:rsidRPr="00360CCE">
        <w:rPr>
          <w:rFonts w:ascii="Times New Roman" w:hAnsi="Times New Roman" w:cs="Times New Roman"/>
          <w:bCs/>
          <w:sz w:val="24"/>
          <w:szCs w:val="24"/>
          <w:lang w:val="en-GB"/>
        </w:rPr>
        <w:t xml:space="preserve"> nanoparticles. </w:t>
      </w:r>
      <w:r w:rsidRPr="008D2DBA">
        <w:rPr>
          <w:rFonts w:ascii="Times New Roman" w:hAnsi="Times New Roman" w:cs="Times New Roman"/>
          <w:bCs/>
          <w:i/>
          <w:iCs/>
          <w:sz w:val="24"/>
          <w:szCs w:val="24"/>
        </w:rPr>
        <w:t>J. Mater.</w:t>
      </w:r>
      <w:r w:rsidRPr="008D2DBA">
        <w:rPr>
          <w:rFonts w:ascii="Times New Roman" w:hAnsi="Times New Roman" w:cs="Times New Roman"/>
          <w:bCs/>
          <w:i/>
          <w:sz w:val="24"/>
          <w:szCs w:val="24"/>
        </w:rPr>
        <w:t xml:space="preserve"> </w:t>
      </w:r>
      <w:proofErr w:type="spellStart"/>
      <w:r w:rsidRPr="008D2DBA">
        <w:rPr>
          <w:rFonts w:ascii="Times New Roman" w:hAnsi="Times New Roman" w:cs="Times New Roman"/>
          <w:bCs/>
          <w:i/>
          <w:iCs/>
          <w:sz w:val="24"/>
          <w:szCs w:val="24"/>
        </w:rPr>
        <w:t>Chem</w:t>
      </w:r>
      <w:proofErr w:type="spellEnd"/>
      <w:r w:rsidRPr="008D2DBA">
        <w:rPr>
          <w:rFonts w:ascii="Times New Roman" w:hAnsi="Times New Roman" w:cs="Times New Roman"/>
          <w:bCs/>
          <w:i/>
          <w:iCs/>
          <w:sz w:val="24"/>
          <w:szCs w:val="24"/>
        </w:rPr>
        <w:t>.</w:t>
      </w:r>
      <w:r w:rsidRPr="005D030D">
        <w:rPr>
          <w:rFonts w:ascii="Times New Roman" w:hAnsi="Times New Roman" w:cs="Times New Roman"/>
          <w:bCs/>
          <w:sz w:val="24"/>
          <w:szCs w:val="24"/>
        </w:rPr>
        <w:t xml:space="preserve"> </w:t>
      </w:r>
      <w:r w:rsidRPr="008D2DBA">
        <w:rPr>
          <w:rFonts w:ascii="Times New Roman" w:hAnsi="Times New Roman" w:cs="Times New Roman"/>
          <w:b/>
          <w:bCs/>
          <w:sz w:val="24"/>
          <w:szCs w:val="24"/>
        </w:rPr>
        <w:t>2012</w:t>
      </w:r>
      <w:r>
        <w:rPr>
          <w:rFonts w:ascii="Times New Roman" w:hAnsi="Times New Roman" w:cs="Times New Roman"/>
          <w:bCs/>
          <w:sz w:val="24"/>
          <w:szCs w:val="24"/>
        </w:rPr>
        <w:t xml:space="preserve">, </w:t>
      </w:r>
      <w:r w:rsidRPr="008D2DBA">
        <w:rPr>
          <w:rFonts w:ascii="Times New Roman" w:hAnsi="Times New Roman" w:cs="Times New Roman"/>
          <w:bCs/>
          <w:i/>
          <w:sz w:val="24"/>
          <w:szCs w:val="24"/>
        </w:rPr>
        <w:t>22</w:t>
      </w:r>
      <w:r>
        <w:rPr>
          <w:rFonts w:ascii="Times New Roman" w:hAnsi="Times New Roman" w:cs="Times New Roman"/>
          <w:bCs/>
          <w:sz w:val="24"/>
          <w:szCs w:val="24"/>
        </w:rPr>
        <w:t xml:space="preserve">, </w:t>
      </w:r>
      <w:r w:rsidRPr="005D030D">
        <w:rPr>
          <w:rFonts w:ascii="Times New Roman" w:hAnsi="Times New Roman" w:cs="Times New Roman"/>
          <w:bCs/>
          <w:sz w:val="24"/>
          <w:szCs w:val="24"/>
        </w:rPr>
        <w:t>5694.</w:t>
      </w:r>
    </w:p>
    <w:p w14:paraId="3E223EA4" w14:textId="77777777" w:rsidR="00086090" w:rsidRPr="00102E63" w:rsidRDefault="00102E63" w:rsidP="00744E4E">
      <w:pPr>
        <w:pStyle w:val="Paragrafoelenco"/>
        <w:numPr>
          <w:ilvl w:val="0"/>
          <w:numId w:val="1"/>
        </w:numPr>
        <w:spacing w:after="240" w:line="360" w:lineRule="auto"/>
        <w:ind w:left="788"/>
        <w:rPr>
          <w:rFonts w:ascii="Times New Roman" w:hAnsi="Times New Roman" w:cs="Times New Roman"/>
          <w:bCs/>
          <w:sz w:val="24"/>
          <w:szCs w:val="24"/>
        </w:rPr>
      </w:pPr>
      <w:proofErr w:type="spellStart"/>
      <w:r w:rsidRPr="005D030D">
        <w:rPr>
          <w:rFonts w:ascii="Times New Roman" w:hAnsi="Times New Roman" w:cs="Times New Roman"/>
          <w:bCs/>
          <w:sz w:val="24"/>
          <w:szCs w:val="24"/>
        </w:rPr>
        <w:lastRenderedPageBreak/>
        <w:t>Marmiroli</w:t>
      </w:r>
      <w:proofErr w:type="spellEnd"/>
      <w:r w:rsidRPr="005D030D">
        <w:rPr>
          <w:rFonts w:ascii="Times New Roman" w:hAnsi="Times New Roman" w:cs="Times New Roman"/>
          <w:bCs/>
          <w:sz w:val="24"/>
          <w:szCs w:val="24"/>
        </w:rPr>
        <w:t xml:space="preserve">, M.; Mussi, F; Pagano, L; Imperiale, D.; Lencioni, G.; Villani, M; Zappettini, A.; White, J. C.; </w:t>
      </w:r>
      <w:proofErr w:type="spellStart"/>
      <w:r w:rsidRPr="005D030D">
        <w:rPr>
          <w:rFonts w:ascii="Times New Roman" w:hAnsi="Times New Roman" w:cs="Times New Roman"/>
          <w:bCs/>
          <w:sz w:val="24"/>
          <w:szCs w:val="24"/>
        </w:rPr>
        <w:t>Marmiroli</w:t>
      </w:r>
      <w:proofErr w:type="spellEnd"/>
      <w:r w:rsidRPr="005D030D">
        <w:rPr>
          <w:rFonts w:ascii="Times New Roman" w:hAnsi="Times New Roman" w:cs="Times New Roman"/>
          <w:bCs/>
          <w:sz w:val="24"/>
          <w:szCs w:val="24"/>
        </w:rPr>
        <w:t xml:space="preserve">, N. </w:t>
      </w:r>
      <w:proofErr w:type="spellStart"/>
      <w:r w:rsidRPr="005D030D">
        <w:rPr>
          <w:rFonts w:ascii="Times New Roman" w:hAnsi="Times New Roman" w:cs="Times New Roman"/>
          <w:bCs/>
          <w:sz w:val="24"/>
          <w:szCs w:val="24"/>
        </w:rPr>
        <w:t>Cadmium</w:t>
      </w:r>
      <w:proofErr w:type="spellEnd"/>
      <w:r w:rsidRPr="005D030D">
        <w:rPr>
          <w:rFonts w:ascii="Times New Roman" w:hAnsi="Times New Roman" w:cs="Times New Roman"/>
          <w:bCs/>
          <w:sz w:val="24"/>
          <w:szCs w:val="24"/>
        </w:rPr>
        <w:t xml:space="preserve"> </w:t>
      </w:r>
      <w:proofErr w:type="spellStart"/>
      <w:r w:rsidRPr="005D030D">
        <w:rPr>
          <w:rFonts w:ascii="Times New Roman" w:hAnsi="Times New Roman" w:cs="Times New Roman"/>
          <w:bCs/>
          <w:sz w:val="24"/>
          <w:szCs w:val="24"/>
        </w:rPr>
        <w:t>sulfide</w:t>
      </w:r>
      <w:proofErr w:type="spellEnd"/>
      <w:r w:rsidRPr="005D030D">
        <w:rPr>
          <w:rFonts w:ascii="Times New Roman" w:hAnsi="Times New Roman" w:cs="Times New Roman"/>
          <w:bCs/>
          <w:sz w:val="24"/>
          <w:szCs w:val="24"/>
        </w:rPr>
        <w:t xml:space="preserve"> quantum </w:t>
      </w:r>
      <w:proofErr w:type="spellStart"/>
      <w:r w:rsidRPr="005D030D">
        <w:rPr>
          <w:rFonts w:ascii="Times New Roman" w:hAnsi="Times New Roman" w:cs="Times New Roman"/>
          <w:bCs/>
          <w:sz w:val="24"/>
          <w:szCs w:val="24"/>
        </w:rPr>
        <w:t>dots</w:t>
      </w:r>
      <w:proofErr w:type="spellEnd"/>
      <w:r w:rsidRPr="005D030D">
        <w:rPr>
          <w:rFonts w:ascii="Times New Roman" w:hAnsi="Times New Roman" w:cs="Times New Roman"/>
          <w:bCs/>
          <w:sz w:val="24"/>
          <w:szCs w:val="24"/>
        </w:rPr>
        <w:t xml:space="preserve"> impact </w:t>
      </w:r>
      <w:proofErr w:type="spellStart"/>
      <w:r w:rsidRPr="005D030D">
        <w:rPr>
          <w:rFonts w:ascii="Times New Roman" w:hAnsi="Times New Roman" w:cs="Times New Roman"/>
          <w:bCs/>
          <w:i/>
          <w:sz w:val="24"/>
          <w:szCs w:val="24"/>
        </w:rPr>
        <w:t>Arabidopsis</w:t>
      </w:r>
      <w:proofErr w:type="spellEnd"/>
      <w:r w:rsidRPr="005D030D">
        <w:rPr>
          <w:rFonts w:ascii="Times New Roman" w:hAnsi="Times New Roman" w:cs="Times New Roman"/>
          <w:bCs/>
          <w:i/>
          <w:sz w:val="24"/>
          <w:szCs w:val="24"/>
        </w:rPr>
        <w:t xml:space="preserve"> </w:t>
      </w:r>
      <w:proofErr w:type="spellStart"/>
      <w:r w:rsidRPr="005D030D">
        <w:rPr>
          <w:rFonts w:ascii="Times New Roman" w:hAnsi="Times New Roman" w:cs="Times New Roman"/>
          <w:bCs/>
          <w:i/>
          <w:sz w:val="24"/>
          <w:szCs w:val="24"/>
        </w:rPr>
        <w:t>thaliana</w:t>
      </w:r>
      <w:proofErr w:type="spellEnd"/>
      <w:r w:rsidRPr="005D030D">
        <w:rPr>
          <w:rFonts w:ascii="Times New Roman" w:hAnsi="Times New Roman" w:cs="Times New Roman"/>
          <w:bCs/>
          <w:sz w:val="24"/>
          <w:szCs w:val="24"/>
        </w:rPr>
        <w:t xml:space="preserve"> </w:t>
      </w:r>
      <w:proofErr w:type="spellStart"/>
      <w:r w:rsidRPr="005D030D">
        <w:rPr>
          <w:rFonts w:ascii="Times New Roman" w:hAnsi="Times New Roman" w:cs="Times New Roman"/>
          <w:bCs/>
          <w:sz w:val="24"/>
          <w:szCs w:val="24"/>
        </w:rPr>
        <w:t>physiology</w:t>
      </w:r>
      <w:proofErr w:type="spellEnd"/>
      <w:r w:rsidRPr="005D030D">
        <w:rPr>
          <w:rFonts w:ascii="Times New Roman" w:hAnsi="Times New Roman" w:cs="Times New Roman"/>
          <w:bCs/>
          <w:sz w:val="24"/>
          <w:szCs w:val="24"/>
        </w:rPr>
        <w:t xml:space="preserve"> and </w:t>
      </w:r>
      <w:proofErr w:type="spellStart"/>
      <w:r w:rsidRPr="005D030D">
        <w:rPr>
          <w:rFonts w:ascii="Times New Roman" w:hAnsi="Times New Roman" w:cs="Times New Roman"/>
          <w:bCs/>
          <w:sz w:val="24"/>
          <w:szCs w:val="24"/>
        </w:rPr>
        <w:t>morphology</w:t>
      </w:r>
      <w:proofErr w:type="spellEnd"/>
      <w:r w:rsidRPr="005D030D">
        <w:rPr>
          <w:rFonts w:ascii="Times New Roman" w:hAnsi="Times New Roman" w:cs="Times New Roman"/>
          <w:bCs/>
          <w:sz w:val="24"/>
          <w:szCs w:val="24"/>
        </w:rPr>
        <w:t xml:space="preserve">. </w:t>
      </w:r>
      <w:proofErr w:type="spellStart"/>
      <w:r w:rsidRPr="008D2DBA">
        <w:rPr>
          <w:rFonts w:ascii="Times New Roman" w:hAnsi="Times New Roman" w:cs="Times New Roman"/>
          <w:bCs/>
          <w:i/>
          <w:sz w:val="24"/>
          <w:szCs w:val="24"/>
        </w:rPr>
        <w:t>Chemosphere</w:t>
      </w:r>
      <w:proofErr w:type="spellEnd"/>
      <w:r>
        <w:rPr>
          <w:rFonts w:ascii="Times New Roman" w:hAnsi="Times New Roman" w:cs="Times New Roman"/>
          <w:bCs/>
          <w:sz w:val="24"/>
          <w:szCs w:val="24"/>
        </w:rPr>
        <w:t xml:space="preserve"> </w:t>
      </w:r>
      <w:r w:rsidRPr="008D2DBA">
        <w:rPr>
          <w:rFonts w:ascii="Times New Roman" w:hAnsi="Times New Roman" w:cs="Times New Roman"/>
          <w:b/>
          <w:bCs/>
          <w:sz w:val="24"/>
          <w:szCs w:val="24"/>
        </w:rPr>
        <w:t>2020</w:t>
      </w:r>
      <w:r>
        <w:rPr>
          <w:rFonts w:ascii="Times New Roman" w:hAnsi="Times New Roman" w:cs="Times New Roman"/>
          <w:bCs/>
          <w:sz w:val="24"/>
          <w:szCs w:val="24"/>
        </w:rPr>
        <w:t xml:space="preserve">, </w:t>
      </w:r>
      <w:r w:rsidRPr="008D2DBA">
        <w:rPr>
          <w:rFonts w:ascii="Times New Roman" w:hAnsi="Times New Roman" w:cs="Times New Roman"/>
          <w:bCs/>
          <w:i/>
          <w:sz w:val="24"/>
          <w:szCs w:val="24"/>
        </w:rPr>
        <w:t>240</w:t>
      </w:r>
      <w:r>
        <w:rPr>
          <w:rFonts w:ascii="Times New Roman" w:hAnsi="Times New Roman" w:cs="Times New Roman"/>
          <w:bCs/>
          <w:sz w:val="24"/>
          <w:szCs w:val="24"/>
        </w:rPr>
        <w:t>,</w:t>
      </w:r>
      <w:r w:rsidRPr="005D030D">
        <w:rPr>
          <w:rFonts w:ascii="Times New Roman" w:hAnsi="Times New Roman" w:cs="Times New Roman"/>
          <w:bCs/>
          <w:sz w:val="24"/>
          <w:szCs w:val="24"/>
        </w:rPr>
        <w:t xml:space="preserve"> 124856. </w:t>
      </w:r>
    </w:p>
    <w:p w14:paraId="42C9E0AF" w14:textId="77777777" w:rsidR="00102E63" w:rsidRDefault="00102E63" w:rsidP="00102E63">
      <w:pPr>
        <w:spacing w:after="0" w:line="360" w:lineRule="auto"/>
        <w:jc w:val="both"/>
        <w:rPr>
          <w:rFonts w:ascii="Times New Roman" w:hAnsi="Times New Roman" w:cs="Times New Roman"/>
          <w:sz w:val="24"/>
          <w:szCs w:val="24"/>
          <w:lang w:val="en-US"/>
        </w:rPr>
      </w:pPr>
    </w:p>
    <w:p w14:paraId="55BD81E0" w14:textId="77777777" w:rsidR="00102E63" w:rsidRDefault="00102E63" w:rsidP="00102E63">
      <w:pPr>
        <w:spacing w:after="240" w:line="360" w:lineRule="auto"/>
        <w:rPr>
          <w:rFonts w:ascii="Times New Roman" w:hAnsi="Times New Roman" w:cs="Times New Roman"/>
          <w:sz w:val="24"/>
          <w:szCs w:val="24"/>
          <w:lang w:val="en-US"/>
        </w:rPr>
      </w:pPr>
      <w:r>
        <w:rPr>
          <w:rFonts w:ascii="Times New Roman" w:hAnsi="Times New Roman" w:cs="Times New Roman"/>
          <w:noProof/>
          <w:sz w:val="24"/>
          <w:szCs w:val="24"/>
          <w:lang w:val="en-GB" w:eastAsia="en-GB" w:bidi="ar-SA"/>
        </w:rPr>
        <w:drawing>
          <wp:inline distT="0" distB="0" distL="0" distR="0" wp14:anchorId="7222226B" wp14:editId="228F61F4">
            <wp:extent cx="6120130" cy="1847850"/>
            <wp:effectExtent l="0" t="0" r="0" b="0"/>
            <wp:docPr id="3" name="Immagine 3" descr="Immagine che contiene testo, dispositiv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descr="Immagine che contiene testo, dispositivo&#10;&#10;Descrizione generata automaticamente"/>
                    <pic:cNvPicPr/>
                  </pic:nvPicPr>
                  <pic:blipFill>
                    <a:blip r:embed="rId8">
                      <a:extLst>
                        <a:ext uri="{28A0092B-C50C-407E-A947-70E740481C1C}">
                          <a14:useLocalDpi xmlns:a14="http://schemas.microsoft.com/office/drawing/2010/main" val="0"/>
                        </a:ext>
                      </a:extLst>
                    </a:blip>
                    <a:stretch>
                      <a:fillRect/>
                    </a:stretch>
                  </pic:blipFill>
                  <pic:spPr>
                    <a:xfrm>
                      <a:off x="0" y="0"/>
                      <a:ext cx="6120130" cy="1847850"/>
                    </a:xfrm>
                    <a:prstGeom prst="rect">
                      <a:avLst/>
                    </a:prstGeom>
                  </pic:spPr>
                </pic:pic>
              </a:graphicData>
            </a:graphic>
          </wp:inline>
        </w:drawing>
      </w:r>
    </w:p>
    <w:p w14:paraId="622C4238" w14:textId="77777777" w:rsidR="00102E63" w:rsidRDefault="00102E63" w:rsidP="00102E63">
      <w:pPr>
        <w:spacing w:after="240" w:line="360" w:lineRule="auto"/>
        <w:jc w:val="both"/>
        <w:rPr>
          <w:rFonts w:ascii="Times New Roman" w:hAnsi="Times New Roman" w:cs="Times New Roman"/>
          <w:sz w:val="24"/>
          <w:szCs w:val="24"/>
          <w:lang w:val="en-US"/>
        </w:rPr>
      </w:pPr>
      <w:r w:rsidRPr="00F95A64">
        <w:rPr>
          <w:rFonts w:ascii="Times New Roman" w:hAnsi="Times New Roman" w:cs="Times New Roman"/>
          <w:sz w:val="24"/>
          <w:szCs w:val="24"/>
          <w:lang w:val="en-US"/>
        </w:rPr>
        <w:t xml:space="preserve">Figure S1. HRTEM image of ligand-free QDs assembly. (A) A </w:t>
      </w:r>
      <w:proofErr w:type="spellStart"/>
      <w:r w:rsidRPr="00F95A64">
        <w:rPr>
          <w:rFonts w:ascii="Times New Roman" w:hAnsi="Times New Roman" w:cs="Times New Roman"/>
          <w:sz w:val="24"/>
          <w:szCs w:val="24"/>
          <w:lang w:val="en-US"/>
        </w:rPr>
        <w:t>CdS</w:t>
      </w:r>
      <w:proofErr w:type="spellEnd"/>
      <w:r w:rsidRPr="00F95A64">
        <w:rPr>
          <w:rFonts w:ascii="Times New Roman" w:hAnsi="Times New Roman" w:cs="Times New Roman"/>
          <w:sz w:val="24"/>
          <w:szCs w:val="24"/>
          <w:lang w:val="en-US"/>
        </w:rPr>
        <w:t xml:space="preserve"> QDs aggregate upon solvent evaporation. (B) Fourier transform analysis of the whole HRTEM image. (C) X-ray diffraction pattern. Diffraction pattern obtained from the red rectangle: the diffraction rings related to the lower diffraction index are observable related to the hexagonal structure of the </w:t>
      </w:r>
      <w:proofErr w:type="spellStart"/>
      <w:r w:rsidRPr="00F95A64">
        <w:rPr>
          <w:rFonts w:ascii="Times New Roman" w:hAnsi="Times New Roman" w:cs="Times New Roman"/>
          <w:sz w:val="24"/>
          <w:szCs w:val="24"/>
          <w:lang w:val="en-US"/>
        </w:rPr>
        <w:t>CdS</w:t>
      </w:r>
      <w:proofErr w:type="spellEnd"/>
      <w:r w:rsidRPr="00F95A64">
        <w:rPr>
          <w:rFonts w:ascii="Times New Roman" w:hAnsi="Times New Roman" w:cs="Times New Roman"/>
          <w:sz w:val="24"/>
          <w:szCs w:val="24"/>
          <w:lang w:val="en-US"/>
        </w:rPr>
        <w:t xml:space="preserve"> QDs. From inside to outside are observable the triplet 100,002, 101; the doublet 110 e 103; and the singlet112. According to </w:t>
      </w:r>
      <w:r>
        <w:rPr>
          <w:rFonts w:ascii="Times New Roman" w:hAnsi="Times New Roman" w:cs="Times New Roman"/>
          <w:sz w:val="24"/>
          <w:szCs w:val="24"/>
          <w:lang w:val="en-US"/>
        </w:rPr>
        <w:t xml:space="preserve">the </w:t>
      </w:r>
      <w:r w:rsidRPr="00F95A64">
        <w:rPr>
          <w:rFonts w:ascii="Times New Roman" w:hAnsi="Times New Roman" w:cs="Times New Roman"/>
          <w:sz w:val="24"/>
          <w:szCs w:val="24"/>
          <w:lang w:val="en-US"/>
        </w:rPr>
        <w:t>diffraction pattern the estimated dimensions of the QDs are between 4 and 5 nm.</w:t>
      </w:r>
    </w:p>
    <w:p w14:paraId="56F541FF" w14:textId="77777777" w:rsidR="00102E63" w:rsidRDefault="00102E63" w:rsidP="00102E63">
      <w:pPr>
        <w:spacing w:after="240" w:line="360" w:lineRule="auto"/>
        <w:rPr>
          <w:rFonts w:ascii="Times New Roman" w:hAnsi="Times New Roman" w:cs="Times New Roman"/>
          <w:sz w:val="24"/>
          <w:szCs w:val="24"/>
          <w:lang w:val="en-US"/>
        </w:rPr>
      </w:pPr>
    </w:p>
    <w:p w14:paraId="19F1C3CF" w14:textId="77777777" w:rsidR="00102E63" w:rsidRDefault="00102E63" w:rsidP="00102E63">
      <w:pPr>
        <w:spacing w:after="240" w:line="360" w:lineRule="auto"/>
        <w:rPr>
          <w:rFonts w:ascii="Times New Roman" w:hAnsi="Times New Roman" w:cs="Times New Roman"/>
          <w:sz w:val="24"/>
          <w:szCs w:val="24"/>
          <w:lang w:val="en-US"/>
        </w:rPr>
      </w:pPr>
      <w:r>
        <w:rPr>
          <w:rFonts w:ascii="Times New Roman" w:hAnsi="Times New Roman" w:cs="Times New Roman"/>
          <w:noProof/>
          <w:sz w:val="24"/>
          <w:szCs w:val="24"/>
          <w:lang w:val="en-GB" w:eastAsia="en-GB" w:bidi="ar-SA"/>
        </w:rPr>
        <w:lastRenderedPageBreak/>
        <w:drawing>
          <wp:inline distT="0" distB="0" distL="0" distR="0" wp14:anchorId="71AD8383" wp14:editId="3BF60695">
            <wp:extent cx="5190186" cy="3127682"/>
            <wp:effectExtent l="0" t="0" r="4445"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 S2AB.jpg"/>
                    <pic:cNvPicPr/>
                  </pic:nvPicPr>
                  <pic:blipFill>
                    <a:blip r:embed="rId9">
                      <a:extLst>
                        <a:ext uri="{28A0092B-C50C-407E-A947-70E740481C1C}">
                          <a14:useLocalDpi xmlns:a14="http://schemas.microsoft.com/office/drawing/2010/main" val="0"/>
                        </a:ext>
                      </a:extLst>
                    </a:blip>
                    <a:stretch>
                      <a:fillRect/>
                    </a:stretch>
                  </pic:blipFill>
                  <pic:spPr>
                    <a:xfrm>
                      <a:off x="0" y="0"/>
                      <a:ext cx="5196946" cy="3131755"/>
                    </a:xfrm>
                    <a:prstGeom prst="rect">
                      <a:avLst/>
                    </a:prstGeom>
                  </pic:spPr>
                </pic:pic>
              </a:graphicData>
            </a:graphic>
          </wp:inline>
        </w:drawing>
      </w:r>
    </w:p>
    <w:p w14:paraId="6AF18C73" w14:textId="718E8E10" w:rsidR="00102E63" w:rsidRDefault="00102E63" w:rsidP="00102E63">
      <w:pPr>
        <w:spacing w:after="240" w:line="360" w:lineRule="auto"/>
        <w:rPr>
          <w:rFonts w:ascii="Times New Roman" w:hAnsi="Times New Roman" w:cs="Times New Roman"/>
          <w:sz w:val="24"/>
          <w:szCs w:val="24"/>
          <w:lang w:val="en-US"/>
        </w:rPr>
      </w:pPr>
      <w:r w:rsidRPr="00F95A64">
        <w:rPr>
          <w:rFonts w:ascii="Times New Roman" w:hAnsi="Times New Roman" w:cs="Times New Roman"/>
          <w:sz w:val="24"/>
          <w:szCs w:val="24"/>
          <w:lang w:val="en-US"/>
        </w:rPr>
        <w:t xml:space="preserve">Figure S2. (A) ESEM image of the </w:t>
      </w:r>
      <w:proofErr w:type="spellStart"/>
      <w:r w:rsidRPr="00F95A64">
        <w:rPr>
          <w:rFonts w:ascii="Times New Roman" w:hAnsi="Times New Roman" w:cs="Times New Roman"/>
          <w:sz w:val="24"/>
          <w:szCs w:val="24"/>
          <w:lang w:val="en-US"/>
        </w:rPr>
        <w:t>CdS</w:t>
      </w:r>
      <w:proofErr w:type="spellEnd"/>
      <w:r w:rsidRPr="00F95A64">
        <w:rPr>
          <w:rFonts w:ascii="Times New Roman" w:hAnsi="Times New Roman" w:cs="Times New Roman"/>
          <w:sz w:val="24"/>
          <w:szCs w:val="24"/>
          <w:lang w:val="en-US"/>
        </w:rPr>
        <w:t xml:space="preserve"> QDs agglomerates. (B) X ray spectra corresponding to </w:t>
      </w:r>
      <w:r>
        <w:rPr>
          <w:rFonts w:ascii="Times New Roman" w:hAnsi="Times New Roman" w:cs="Times New Roman"/>
          <w:sz w:val="24"/>
          <w:szCs w:val="24"/>
          <w:lang w:val="en-US"/>
        </w:rPr>
        <w:t>the red rectangle in figure S2A.</w:t>
      </w:r>
    </w:p>
    <w:p w14:paraId="6EBFE978" w14:textId="64D4B0D6" w:rsidR="004E3FEA" w:rsidRDefault="004E3FEA" w:rsidP="00102E63">
      <w:pPr>
        <w:spacing w:after="240" w:line="360" w:lineRule="auto"/>
        <w:rPr>
          <w:rFonts w:ascii="Times New Roman" w:hAnsi="Times New Roman" w:cs="Times New Roman"/>
          <w:sz w:val="24"/>
          <w:szCs w:val="24"/>
          <w:lang w:val="en-US"/>
        </w:rPr>
      </w:pPr>
      <w:r w:rsidRPr="004E3FEA">
        <w:rPr>
          <w:rFonts w:ascii="Times New Roman" w:hAnsi="Times New Roman" w:cs="Times New Roman"/>
          <w:noProof/>
          <w:sz w:val="24"/>
          <w:szCs w:val="24"/>
          <w:lang w:val="en-GB" w:eastAsia="en-GB" w:bidi="ar-SA"/>
        </w:rPr>
        <w:drawing>
          <wp:inline distT="0" distB="0" distL="0" distR="0" wp14:anchorId="4E90EF83" wp14:editId="28E8CC6A">
            <wp:extent cx="4138507" cy="2507422"/>
            <wp:effectExtent l="0" t="0" r="1905" b="0"/>
            <wp:docPr id="14" name="Immagine 14"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descr="Immagine che contiene testo&#10;&#10;Descrizione generata automaticamente"/>
                    <pic:cNvPicPr/>
                  </pic:nvPicPr>
                  <pic:blipFill>
                    <a:blip r:embed="rId10"/>
                    <a:stretch>
                      <a:fillRect/>
                    </a:stretch>
                  </pic:blipFill>
                  <pic:spPr>
                    <a:xfrm>
                      <a:off x="0" y="0"/>
                      <a:ext cx="4143910" cy="2510696"/>
                    </a:xfrm>
                    <a:prstGeom prst="rect">
                      <a:avLst/>
                    </a:prstGeom>
                  </pic:spPr>
                </pic:pic>
              </a:graphicData>
            </a:graphic>
          </wp:inline>
        </w:drawing>
      </w:r>
    </w:p>
    <w:p w14:paraId="0BB388A2" w14:textId="116846B2" w:rsidR="00B57D37" w:rsidRPr="00B57D37" w:rsidRDefault="00B57D37" w:rsidP="00B57D37">
      <w:pPr>
        <w:spacing w:line="360" w:lineRule="auto"/>
        <w:jc w:val="both"/>
        <w:rPr>
          <w:rFonts w:ascii="Times New Roman" w:hAnsi="Times New Roman" w:cs="Times New Roman"/>
          <w:sz w:val="24"/>
          <w:szCs w:val="24"/>
          <w:lang w:val="en-US"/>
        </w:rPr>
      </w:pPr>
      <w:r w:rsidRPr="00443EA2">
        <w:rPr>
          <w:rFonts w:ascii="Times New Roman" w:hAnsi="Times New Roman" w:cs="Times New Roman"/>
          <w:bCs/>
          <w:color w:val="00000A"/>
          <w:sz w:val="24"/>
          <w:szCs w:val="24"/>
          <w:lang w:val="en-US"/>
        </w:rPr>
        <w:t>Figure S3</w:t>
      </w:r>
      <w:r w:rsidRPr="00B57D37">
        <w:rPr>
          <w:rFonts w:ascii="Times New Roman" w:hAnsi="Times New Roman" w:cs="Times New Roman"/>
          <w:color w:val="00000A"/>
          <w:sz w:val="24"/>
          <w:szCs w:val="24"/>
          <w:lang w:val="en-US"/>
        </w:rPr>
        <w:t xml:space="preserve">. </w:t>
      </w:r>
      <w:r w:rsidR="009844A2">
        <w:rPr>
          <w:rFonts w:ascii="Times New Roman" w:hAnsi="Times New Roman" w:cs="Times New Roman"/>
          <w:color w:val="00000A"/>
          <w:sz w:val="24"/>
          <w:szCs w:val="24"/>
          <w:lang w:val="en-US"/>
        </w:rPr>
        <w:t xml:space="preserve">One of the </w:t>
      </w:r>
      <w:r w:rsidR="00102E63">
        <w:rPr>
          <w:rFonts w:ascii="Times New Roman" w:hAnsi="Times New Roman" w:cs="Times New Roman"/>
          <w:color w:val="00000A"/>
          <w:sz w:val="24"/>
          <w:szCs w:val="24"/>
          <w:lang w:val="en-US"/>
        </w:rPr>
        <w:t>2D SDS-PAGE</w:t>
      </w:r>
      <w:r w:rsidR="004E3FEA">
        <w:rPr>
          <w:rFonts w:ascii="Times New Roman" w:hAnsi="Times New Roman" w:cs="Times New Roman"/>
          <w:color w:val="00000A"/>
          <w:sz w:val="24"/>
          <w:szCs w:val="24"/>
          <w:lang w:val="en-US"/>
        </w:rPr>
        <w:t xml:space="preserve"> </w:t>
      </w:r>
      <w:r w:rsidR="009844A2">
        <w:rPr>
          <w:rFonts w:ascii="Times New Roman" w:hAnsi="Times New Roman" w:cs="Times New Roman"/>
          <w:color w:val="00000A"/>
          <w:sz w:val="24"/>
          <w:szCs w:val="24"/>
          <w:lang w:val="en-US"/>
        </w:rPr>
        <w:t>representative</w:t>
      </w:r>
      <w:r w:rsidR="004E3FEA">
        <w:rPr>
          <w:rFonts w:ascii="Times New Roman" w:hAnsi="Times New Roman" w:cs="Times New Roman"/>
          <w:color w:val="00000A"/>
          <w:sz w:val="24"/>
          <w:szCs w:val="24"/>
          <w:lang w:val="en-US"/>
        </w:rPr>
        <w:t xml:space="preserve"> gel. </w:t>
      </w:r>
      <w:r w:rsidRPr="00B57D37">
        <w:rPr>
          <w:rFonts w:ascii="Times New Roman" w:hAnsi="Times New Roman" w:cs="Times New Roman"/>
          <w:i/>
          <w:sz w:val="24"/>
          <w:szCs w:val="24"/>
          <w:lang w:val="en-US"/>
        </w:rPr>
        <w:t>Arabidopsis thaliana</w:t>
      </w:r>
      <w:r w:rsidRPr="00B57D37">
        <w:rPr>
          <w:rFonts w:ascii="Times New Roman" w:hAnsi="Times New Roman" w:cs="Times New Roman"/>
          <w:b/>
          <w:sz w:val="24"/>
          <w:szCs w:val="24"/>
          <w:lang w:val="en-US"/>
        </w:rPr>
        <w:t xml:space="preserve"> </w:t>
      </w:r>
      <w:r w:rsidRPr="00B57D37">
        <w:rPr>
          <w:rFonts w:ascii="Times New Roman" w:hAnsi="Times New Roman" w:cs="Times New Roman"/>
          <w:sz w:val="24"/>
          <w:szCs w:val="24"/>
          <w:lang w:val="en-US"/>
        </w:rPr>
        <w:t xml:space="preserve">proteins (400 </w:t>
      </w:r>
      <w:proofErr w:type="spellStart"/>
      <w:r w:rsidRPr="00B57D37">
        <w:rPr>
          <w:rFonts w:ascii="Times New Roman" w:hAnsi="Times New Roman" w:cs="Times New Roman"/>
          <w:sz w:val="24"/>
          <w:szCs w:val="24"/>
          <w:lang w:val="en-US"/>
        </w:rPr>
        <w:t>μg</w:t>
      </w:r>
      <w:proofErr w:type="spellEnd"/>
      <w:r w:rsidRPr="00B57D37">
        <w:rPr>
          <w:rFonts w:ascii="Times New Roman" w:hAnsi="Times New Roman" w:cs="Times New Roman"/>
          <w:sz w:val="24"/>
          <w:szCs w:val="24"/>
          <w:lang w:val="en-US"/>
        </w:rPr>
        <w:t xml:space="preserve"> loaded) were separated over pH range 5-8 (11 cm strips) and 12% SDS-polyacrylamide gel. Th</w:t>
      </w:r>
      <w:r w:rsidR="004E3FEA">
        <w:rPr>
          <w:rFonts w:ascii="Times New Roman" w:hAnsi="Times New Roman" w:cs="Times New Roman"/>
          <w:sz w:val="24"/>
          <w:szCs w:val="24"/>
          <w:lang w:val="en-US"/>
        </w:rPr>
        <w:t>i</w:t>
      </w:r>
      <w:r w:rsidRPr="00B57D37">
        <w:rPr>
          <w:rFonts w:ascii="Times New Roman" w:hAnsi="Times New Roman" w:cs="Times New Roman"/>
          <w:sz w:val="24"/>
          <w:szCs w:val="24"/>
          <w:lang w:val="en-US"/>
        </w:rPr>
        <w:t xml:space="preserve">s gel </w:t>
      </w:r>
      <w:r w:rsidR="009844A2">
        <w:rPr>
          <w:rFonts w:ascii="Times New Roman" w:hAnsi="Times New Roman" w:cs="Times New Roman"/>
          <w:sz w:val="24"/>
          <w:szCs w:val="24"/>
          <w:lang w:val="en-US"/>
        </w:rPr>
        <w:t xml:space="preserve">was </w:t>
      </w:r>
      <w:r w:rsidRPr="00B57D37">
        <w:rPr>
          <w:rFonts w:ascii="Times New Roman" w:hAnsi="Times New Roman" w:cs="Times New Roman"/>
          <w:sz w:val="24"/>
          <w:szCs w:val="24"/>
          <w:lang w:val="en-US"/>
        </w:rPr>
        <w:t xml:space="preserve">stained with </w:t>
      </w:r>
      <w:proofErr w:type="spellStart"/>
      <w:r w:rsidRPr="00B57D37">
        <w:rPr>
          <w:rFonts w:ascii="Times New Roman" w:hAnsi="Times New Roman" w:cs="Times New Roman"/>
          <w:sz w:val="24"/>
          <w:szCs w:val="24"/>
          <w:lang w:val="en-US"/>
        </w:rPr>
        <w:t>Comassie</w:t>
      </w:r>
      <w:proofErr w:type="spellEnd"/>
      <w:r w:rsidRPr="00B57D37">
        <w:rPr>
          <w:rFonts w:ascii="Times New Roman" w:hAnsi="Times New Roman" w:cs="Times New Roman"/>
          <w:sz w:val="24"/>
          <w:szCs w:val="24"/>
          <w:lang w:val="en-US"/>
        </w:rPr>
        <w:t xml:space="preserve"> </w:t>
      </w:r>
      <w:proofErr w:type="spellStart"/>
      <w:r w:rsidRPr="00B57D37">
        <w:rPr>
          <w:rFonts w:ascii="Times New Roman" w:hAnsi="Times New Roman" w:cs="Times New Roman"/>
          <w:sz w:val="24"/>
          <w:szCs w:val="24"/>
          <w:lang w:val="en-US"/>
        </w:rPr>
        <w:t>Brillant</w:t>
      </w:r>
      <w:proofErr w:type="spellEnd"/>
      <w:r w:rsidRPr="00B57D37">
        <w:rPr>
          <w:rFonts w:ascii="Times New Roman" w:hAnsi="Times New Roman" w:cs="Times New Roman"/>
          <w:sz w:val="24"/>
          <w:szCs w:val="24"/>
          <w:lang w:val="en-US"/>
        </w:rPr>
        <w:t xml:space="preserve"> Blue. Red numbers indicate proteins showing quantitative differences, which were further identified by MS approach.</w:t>
      </w:r>
    </w:p>
    <w:p w14:paraId="45DFE6D5" w14:textId="0ADF6CC9" w:rsidR="004E3FEA" w:rsidRDefault="004E3FEA" w:rsidP="00590259">
      <w:pPr>
        <w:spacing w:line="360" w:lineRule="auto"/>
        <w:jc w:val="both"/>
        <w:rPr>
          <w:noProof/>
          <w:sz w:val="24"/>
          <w:szCs w:val="24"/>
        </w:rPr>
      </w:pPr>
      <w:r w:rsidRPr="004E3FEA">
        <w:rPr>
          <w:noProof/>
          <w:sz w:val="24"/>
          <w:szCs w:val="24"/>
          <w:lang w:val="en-GB" w:eastAsia="en-GB" w:bidi="ar-SA"/>
        </w:rPr>
        <w:lastRenderedPageBreak/>
        <w:drawing>
          <wp:inline distT="0" distB="0" distL="0" distR="0" wp14:anchorId="0DC9A5BE" wp14:editId="69794D0C">
            <wp:extent cx="5943600" cy="3070225"/>
            <wp:effectExtent l="0" t="0" r="0" b="317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070225"/>
                    </a:xfrm>
                    <a:prstGeom prst="rect">
                      <a:avLst/>
                    </a:prstGeom>
                  </pic:spPr>
                </pic:pic>
              </a:graphicData>
            </a:graphic>
          </wp:inline>
        </w:drawing>
      </w:r>
    </w:p>
    <w:p w14:paraId="385D0EF2" w14:textId="34474999" w:rsidR="004E3FEA" w:rsidRDefault="004E3FEA" w:rsidP="004E3FEA">
      <w:pPr>
        <w:rPr>
          <w:noProof/>
          <w:sz w:val="24"/>
          <w:szCs w:val="24"/>
        </w:rPr>
      </w:pPr>
    </w:p>
    <w:p w14:paraId="23C2E0A9" w14:textId="77777777" w:rsidR="004E3FEA" w:rsidRPr="008414F0" w:rsidRDefault="004E3FEA" w:rsidP="004E3FEA">
      <w:pPr>
        <w:spacing w:line="360" w:lineRule="auto"/>
        <w:jc w:val="both"/>
        <w:rPr>
          <w:rFonts w:ascii="Times New Roman" w:hAnsi="Times New Roman" w:cs="Times New Roman"/>
          <w:sz w:val="24"/>
          <w:szCs w:val="24"/>
          <w:lang w:val="en-US"/>
        </w:rPr>
      </w:pPr>
      <w:r w:rsidRPr="000A36A4">
        <w:rPr>
          <w:rFonts w:ascii="Times New Roman" w:hAnsi="Times New Roman" w:cs="Times New Roman"/>
          <w:sz w:val="24"/>
          <w:szCs w:val="24"/>
          <w:lang w:val="en-US"/>
        </w:rPr>
        <w:t>Figure S4:</w:t>
      </w:r>
      <w:r w:rsidRPr="000A36A4">
        <w:rPr>
          <w:b/>
          <w:bCs/>
          <w:sz w:val="24"/>
          <w:szCs w:val="24"/>
          <w:lang w:val="en-US"/>
        </w:rPr>
        <w:t xml:space="preserve"> </w:t>
      </w:r>
      <w:r w:rsidRPr="00590259">
        <w:rPr>
          <w:rFonts w:ascii="Times New Roman" w:eastAsia="Times New Roman" w:hAnsi="Times New Roman" w:cs="Times New Roman"/>
          <w:color w:val="00000A"/>
          <w:sz w:val="24"/>
          <w:szCs w:val="24"/>
          <w:lang w:val="en-US"/>
        </w:rPr>
        <w:t xml:space="preserve">Venn diagrams for common and non-common proteins to </w:t>
      </w:r>
      <w:proofErr w:type="spellStart"/>
      <w:r w:rsidRPr="00590259">
        <w:rPr>
          <w:rFonts w:ascii="Times New Roman" w:eastAsia="Times New Roman" w:hAnsi="Times New Roman" w:cs="Times New Roman"/>
          <w:color w:val="00000A"/>
          <w:sz w:val="24"/>
          <w:szCs w:val="24"/>
          <w:lang w:val="en-US"/>
        </w:rPr>
        <w:t>wt</w:t>
      </w:r>
      <w:proofErr w:type="spellEnd"/>
      <w:r w:rsidRPr="00590259">
        <w:rPr>
          <w:rFonts w:ascii="Times New Roman" w:eastAsia="Times New Roman" w:hAnsi="Times New Roman" w:cs="Times New Roman"/>
          <w:color w:val="00000A"/>
          <w:sz w:val="24"/>
          <w:szCs w:val="24"/>
          <w:lang w:val="en-US"/>
        </w:rPr>
        <w:t xml:space="preserve"> and </w:t>
      </w:r>
      <w:r w:rsidRPr="00590259">
        <w:rPr>
          <w:rFonts w:ascii="Times New Roman" w:eastAsia="Times New Roman" w:hAnsi="Times New Roman" w:cs="Times New Roman"/>
          <w:i/>
          <w:color w:val="00000A"/>
          <w:sz w:val="24"/>
          <w:szCs w:val="24"/>
          <w:lang w:val="en-US"/>
        </w:rPr>
        <w:t>atnp01</w:t>
      </w:r>
      <w:r w:rsidRPr="00590259">
        <w:rPr>
          <w:rFonts w:ascii="Times New Roman" w:eastAsia="Times New Roman" w:hAnsi="Times New Roman" w:cs="Times New Roman"/>
          <w:color w:val="00000A"/>
          <w:sz w:val="24"/>
          <w:szCs w:val="24"/>
          <w:lang w:val="en-US"/>
        </w:rPr>
        <w:t xml:space="preserve">, to </w:t>
      </w:r>
      <w:proofErr w:type="spellStart"/>
      <w:r w:rsidRPr="00590259">
        <w:rPr>
          <w:rFonts w:ascii="Times New Roman" w:eastAsia="Times New Roman" w:hAnsi="Times New Roman" w:cs="Times New Roman"/>
          <w:color w:val="00000A"/>
          <w:sz w:val="24"/>
          <w:szCs w:val="24"/>
          <w:lang w:val="en-US"/>
        </w:rPr>
        <w:t>wt</w:t>
      </w:r>
      <w:proofErr w:type="spellEnd"/>
      <w:r w:rsidRPr="00590259">
        <w:rPr>
          <w:rFonts w:ascii="Times New Roman" w:eastAsia="Times New Roman" w:hAnsi="Times New Roman" w:cs="Times New Roman"/>
          <w:color w:val="00000A"/>
          <w:sz w:val="24"/>
          <w:szCs w:val="24"/>
          <w:lang w:val="en-US"/>
        </w:rPr>
        <w:t xml:space="preserve"> and </w:t>
      </w:r>
      <w:r w:rsidRPr="00590259">
        <w:rPr>
          <w:rFonts w:ascii="Times New Roman" w:eastAsia="Times New Roman" w:hAnsi="Times New Roman" w:cs="Times New Roman"/>
          <w:i/>
          <w:color w:val="00000A"/>
          <w:sz w:val="24"/>
          <w:szCs w:val="24"/>
          <w:lang w:val="en-US"/>
        </w:rPr>
        <w:t>atnp02</w:t>
      </w:r>
      <w:r w:rsidRPr="00590259">
        <w:rPr>
          <w:rFonts w:ascii="Times New Roman" w:eastAsia="Times New Roman" w:hAnsi="Times New Roman" w:cs="Times New Roman"/>
          <w:color w:val="00000A"/>
          <w:sz w:val="24"/>
          <w:szCs w:val="24"/>
          <w:lang w:val="en-US"/>
        </w:rPr>
        <w:t>, to a</w:t>
      </w:r>
      <w:r w:rsidRPr="00590259">
        <w:rPr>
          <w:rFonts w:ascii="Times New Roman" w:eastAsia="Times New Roman" w:hAnsi="Times New Roman" w:cs="Times New Roman"/>
          <w:i/>
          <w:color w:val="00000A"/>
          <w:sz w:val="24"/>
          <w:szCs w:val="24"/>
          <w:lang w:val="en-US"/>
        </w:rPr>
        <w:t>tnp01</w:t>
      </w:r>
      <w:r w:rsidRPr="00590259">
        <w:rPr>
          <w:rFonts w:ascii="Times New Roman" w:eastAsia="Times New Roman" w:hAnsi="Times New Roman" w:cs="Times New Roman"/>
          <w:color w:val="00000A"/>
          <w:sz w:val="24"/>
          <w:szCs w:val="24"/>
          <w:lang w:val="en-US"/>
        </w:rPr>
        <w:t xml:space="preserve"> and </w:t>
      </w:r>
      <w:r w:rsidRPr="00590259">
        <w:rPr>
          <w:rFonts w:ascii="Times New Roman" w:eastAsia="Times New Roman" w:hAnsi="Times New Roman" w:cs="Times New Roman"/>
          <w:i/>
          <w:color w:val="00000A"/>
          <w:sz w:val="24"/>
          <w:szCs w:val="24"/>
          <w:lang w:val="en-US"/>
        </w:rPr>
        <w:t>atnp02</w:t>
      </w:r>
      <w:r w:rsidRPr="00590259">
        <w:rPr>
          <w:rFonts w:ascii="Times New Roman" w:eastAsia="Times New Roman" w:hAnsi="Times New Roman" w:cs="Times New Roman"/>
          <w:color w:val="00000A"/>
          <w:sz w:val="24"/>
          <w:szCs w:val="24"/>
          <w:lang w:val="en-US"/>
        </w:rPr>
        <w:t xml:space="preserve"> </w:t>
      </w:r>
      <w:r w:rsidRPr="00C421B4">
        <w:rPr>
          <w:rFonts w:ascii="Times New Roman" w:eastAsia="Times New Roman" w:hAnsi="Times New Roman" w:cs="Times New Roman"/>
          <w:b/>
          <w:bCs/>
          <w:color w:val="00000A"/>
          <w:sz w:val="24"/>
          <w:szCs w:val="24"/>
          <w:lang w:val="en-US"/>
        </w:rPr>
        <w:t>(a)</w:t>
      </w:r>
      <w:r>
        <w:rPr>
          <w:rFonts w:ascii="Times New Roman" w:eastAsia="Times New Roman" w:hAnsi="Times New Roman" w:cs="Times New Roman"/>
          <w:color w:val="00000A"/>
          <w:sz w:val="24"/>
          <w:szCs w:val="24"/>
          <w:lang w:val="en-US"/>
        </w:rPr>
        <w:t xml:space="preserve"> in the control the common proteins between </w:t>
      </w:r>
      <w:proofErr w:type="spellStart"/>
      <w:r>
        <w:rPr>
          <w:rFonts w:ascii="Times New Roman" w:eastAsia="Times New Roman" w:hAnsi="Times New Roman" w:cs="Times New Roman"/>
          <w:color w:val="00000A"/>
          <w:sz w:val="24"/>
          <w:szCs w:val="24"/>
          <w:lang w:val="en-US"/>
        </w:rPr>
        <w:t>wt</w:t>
      </w:r>
      <w:proofErr w:type="spellEnd"/>
      <w:r>
        <w:rPr>
          <w:rFonts w:ascii="Times New Roman" w:eastAsia="Times New Roman" w:hAnsi="Times New Roman" w:cs="Times New Roman"/>
          <w:color w:val="00000A"/>
          <w:sz w:val="24"/>
          <w:szCs w:val="24"/>
          <w:lang w:val="en-US"/>
        </w:rPr>
        <w:t xml:space="preserve"> and </w:t>
      </w:r>
      <w:r w:rsidRPr="004B75C4">
        <w:rPr>
          <w:rFonts w:ascii="Times New Roman" w:eastAsia="Times New Roman" w:hAnsi="Times New Roman" w:cs="Times New Roman"/>
          <w:i/>
          <w:iCs/>
          <w:color w:val="00000A"/>
          <w:sz w:val="24"/>
          <w:szCs w:val="24"/>
          <w:lang w:val="en-US"/>
        </w:rPr>
        <w:t>atnp01</w:t>
      </w:r>
      <w:r>
        <w:rPr>
          <w:rFonts w:ascii="Times New Roman" w:eastAsia="Times New Roman" w:hAnsi="Times New Roman" w:cs="Times New Roman"/>
          <w:color w:val="00000A"/>
          <w:sz w:val="24"/>
          <w:szCs w:val="24"/>
          <w:lang w:val="en-US"/>
        </w:rPr>
        <w:t xml:space="preserve"> are 95, the common proteins between </w:t>
      </w:r>
      <w:proofErr w:type="spellStart"/>
      <w:r>
        <w:rPr>
          <w:rFonts w:ascii="Times New Roman" w:eastAsia="Times New Roman" w:hAnsi="Times New Roman" w:cs="Times New Roman"/>
          <w:color w:val="00000A"/>
          <w:sz w:val="24"/>
          <w:szCs w:val="24"/>
          <w:lang w:val="en-US"/>
        </w:rPr>
        <w:t>wt</w:t>
      </w:r>
      <w:proofErr w:type="spellEnd"/>
      <w:r>
        <w:rPr>
          <w:rFonts w:ascii="Times New Roman" w:eastAsia="Times New Roman" w:hAnsi="Times New Roman" w:cs="Times New Roman"/>
          <w:color w:val="00000A"/>
          <w:sz w:val="24"/>
          <w:szCs w:val="24"/>
          <w:lang w:val="en-US"/>
        </w:rPr>
        <w:t xml:space="preserve"> and </w:t>
      </w:r>
      <w:r w:rsidRPr="004B75C4">
        <w:rPr>
          <w:rFonts w:ascii="Times New Roman" w:eastAsia="Times New Roman" w:hAnsi="Times New Roman" w:cs="Times New Roman"/>
          <w:i/>
          <w:iCs/>
          <w:color w:val="00000A"/>
          <w:sz w:val="24"/>
          <w:szCs w:val="24"/>
          <w:lang w:val="en-US"/>
        </w:rPr>
        <w:t>atnp02</w:t>
      </w:r>
      <w:r>
        <w:rPr>
          <w:rFonts w:ascii="Times New Roman" w:eastAsia="Times New Roman" w:hAnsi="Times New Roman" w:cs="Times New Roman"/>
          <w:color w:val="00000A"/>
          <w:sz w:val="24"/>
          <w:szCs w:val="24"/>
          <w:lang w:val="en-US"/>
        </w:rPr>
        <w:t xml:space="preserve"> are 80, the common proteins between the two mutants are 83; </w:t>
      </w:r>
      <w:r w:rsidRPr="00C421B4">
        <w:rPr>
          <w:rFonts w:ascii="Times New Roman" w:eastAsia="Times New Roman" w:hAnsi="Times New Roman" w:cs="Times New Roman"/>
          <w:b/>
          <w:color w:val="00000A"/>
          <w:sz w:val="24"/>
          <w:szCs w:val="24"/>
          <w:lang w:val="en-US"/>
        </w:rPr>
        <w:t>(b)</w:t>
      </w:r>
      <w:r w:rsidRPr="00590259">
        <w:rPr>
          <w:rFonts w:ascii="Times New Roman" w:eastAsia="Times New Roman" w:hAnsi="Times New Roman" w:cs="Times New Roman"/>
          <w:bCs/>
          <w:color w:val="00000A"/>
          <w:sz w:val="24"/>
          <w:szCs w:val="24"/>
          <w:lang w:val="en-US"/>
        </w:rPr>
        <w:t xml:space="preserve"> </w:t>
      </w:r>
      <w:r>
        <w:rPr>
          <w:rFonts w:ascii="Times New Roman" w:eastAsia="Times New Roman" w:hAnsi="Times New Roman" w:cs="Times New Roman"/>
          <w:bCs/>
          <w:color w:val="00000A"/>
          <w:sz w:val="24"/>
          <w:szCs w:val="24"/>
          <w:lang w:val="en-US"/>
        </w:rPr>
        <w:t xml:space="preserve">In </w:t>
      </w:r>
      <w:r w:rsidRPr="00590259">
        <w:rPr>
          <w:rFonts w:ascii="Times New Roman" w:eastAsia="Times New Roman" w:hAnsi="Times New Roman" w:cs="Times New Roman"/>
          <w:bCs/>
          <w:color w:val="00000A"/>
          <w:sz w:val="24"/>
          <w:szCs w:val="24"/>
          <w:lang w:val="en-US"/>
        </w:rPr>
        <w:t>treatment conditions</w:t>
      </w:r>
      <w:r>
        <w:rPr>
          <w:rFonts w:ascii="Times New Roman" w:eastAsia="Times New Roman" w:hAnsi="Times New Roman" w:cs="Times New Roman"/>
          <w:bCs/>
          <w:color w:val="00000A"/>
          <w:sz w:val="24"/>
          <w:szCs w:val="24"/>
          <w:lang w:val="en-US"/>
        </w:rPr>
        <w:t xml:space="preserve"> the common proteins between </w:t>
      </w:r>
      <w:proofErr w:type="spellStart"/>
      <w:r>
        <w:rPr>
          <w:rFonts w:ascii="Times New Roman" w:eastAsia="Times New Roman" w:hAnsi="Times New Roman" w:cs="Times New Roman"/>
          <w:bCs/>
          <w:color w:val="00000A"/>
          <w:sz w:val="24"/>
          <w:szCs w:val="24"/>
          <w:lang w:val="en-US"/>
        </w:rPr>
        <w:t>wt</w:t>
      </w:r>
      <w:proofErr w:type="spellEnd"/>
      <w:r>
        <w:rPr>
          <w:rFonts w:ascii="Times New Roman" w:eastAsia="Times New Roman" w:hAnsi="Times New Roman" w:cs="Times New Roman"/>
          <w:bCs/>
          <w:color w:val="00000A"/>
          <w:sz w:val="24"/>
          <w:szCs w:val="24"/>
          <w:lang w:val="en-US"/>
        </w:rPr>
        <w:t xml:space="preserve"> and </w:t>
      </w:r>
      <w:r w:rsidRPr="004B75C4">
        <w:rPr>
          <w:rFonts w:ascii="Times New Roman" w:eastAsia="Times New Roman" w:hAnsi="Times New Roman" w:cs="Times New Roman"/>
          <w:bCs/>
          <w:i/>
          <w:iCs/>
          <w:color w:val="00000A"/>
          <w:sz w:val="24"/>
          <w:szCs w:val="24"/>
          <w:lang w:val="en-US"/>
        </w:rPr>
        <w:t>atnp01</w:t>
      </w:r>
      <w:r>
        <w:rPr>
          <w:rFonts w:ascii="Times New Roman" w:eastAsia="Times New Roman" w:hAnsi="Times New Roman" w:cs="Times New Roman"/>
          <w:bCs/>
          <w:color w:val="00000A"/>
          <w:sz w:val="24"/>
          <w:szCs w:val="24"/>
          <w:lang w:val="en-US"/>
        </w:rPr>
        <w:t xml:space="preserve"> are 82, between </w:t>
      </w:r>
      <w:proofErr w:type="spellStart"/>
      <w:r>
        <w:rPr>
          <w:rFonts w:ascii="Times New Roman" w:eastAsia="Times New Roman" w:hAnsi="Times New Roman" w:cs="Times New Roman"/>
          <w:bCs/>
          <w:color w:val="00000A"/>
          <w:sz w:val="24"/>
          <w:szCs w:val="24"/>
          <w:lang w:val="en-US"/>
        </w:rPr>
        <w:t>wt</w:t>
      </w:r>
      <w:proofErr w:type="spellEnd"/>
      <w:r>
        <w:rPr>
          <w:rFonts w:ascii="Times New Roman" w:eastAsia="Times New Roman" w:hAnsi="Times New Roman" w:cs="Times New Roman"/>
          <w:bCs/>
          <w:color w:val="00000A"/>
          <w:sz w:val="24"/>
          <w:szCs w:val="24"/>
          <w:lang w:val="en-US"/>
        </w:rPr>
        <w:t xml:space="preserve"> and </w:t>
      </w:r>
      <w:r w:rsidRPr="004B75C4">
        <w:rPr>
          <w:rFonts w:ascii="Times New Roman" w:eastAsia="Times New Roman" w:hAnsi="Times New Roman" w:cs="Times New Roman"/>
          <w:bCs/>
          <w:i/>
          <w:iCs/>
          <w:color w:val="00000A"/>
          <w:sz w:val="24"/>
          <w:szCs w:val="24"/>
          <w:lang w:val="en-US"/>
        </w:rPr>
        <w:t>atnp02</w:t>
      </w:r>
      <w:r>
        <w:rPr>
          <w:rFonts w:ascii="Times New Roman" w:eastAsia="Times New Roman" w:hAnsi="Times New Roman" w:cs="Times New Roman"/>
          <w:bCs/>
          <w:color w:val="00000A"/>
          <w:sz w:val="24"/>
          <w:szCs w:val="24"/>
          <w:lang w:val="en-US"/>
        </w:rPr>
        <w:t xml:space="preserve"> are 95, between the two mutants are 83.</w:t>
      </w:r>
    </w:p>
    <w:p w14:paraId="018D6255" w14:textId="1E4CE8D0" w:rsidR="00590259" w:rsidRPr="00086090" w:rsidRDefault="00590259" w:rsidP="00590259">
      <w:pPr>
        <w:spacing w:line="360" w:lineRule="auto"/>
        <w:jc w:val="both"/>
        <w:rPr>
          <w:sz w:val="24"/>
          <w:szCs w:val="24"/>
          <w:lang w:val="en-US"/>
        </w:rPr>
      </w:pPr>
    </w:p>
    <w:p w14:paraId="28020230" w14:textId="314C8029" w:rsidR="00B57D37" w:rsidRPr="000A36A4" w:rsidRDefault="000A36A4" w:rsidP="00B57D37">
      <w:pPr>
        <w:rPr>
          <w:sz w:val="24"/>
          <w:szCs w:val="24"/>
          <w:lang w:val="en-US"/>
        </w:rPr>
      </w:pPr>
      <w:r>
        <w:rPr>
          <w:noProof/>
          <w:sz w:val="24"/>
          <w:szCs w:val="24"/>
          <w:lang w:val="en-GB" w:eastAsia="en-GB" w:bidi="ar-SA"/>
        </w:rPr>
        <w:lastRenderedPageBreak/>
        <w:drawing>
          <wp:inline distT="0" distB="0" distL="0" distR="0" wp14:anchorId="5EDD7E95" wp14:editId="568FF1E8">
            <wp:extent cx="3302758" cy="6998373"/>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ova10.tiff"/>
                    <pic:cNvPicPr/>
                  </pic:nvPicPr>
                  <pic:blipFill rotWithShape="1">
                    <a:blip r:embed="rId12">
                      <a:extLst>
                        <a:ext uri="{28A0092B-C50C-407E-A947-70E740481C1C}">
                          <a14:useLocalDpi xmlns:a14="http://schemas.microsoft.com/office/drawing/2010/main" val="0"/>
                        </a:ext>
                      </a:extLst>
                    </a:blip>
                    <a:srcRect r="52807"/>
                    <a:stretch/>
                  </pic:blipFill>
                  <pic:spPr bwMode="auto">
                    <a:xfrm>
                      <a:off x="0" y="0"/>
                      <a:ext cx="3306007" cy="7005258"/>
                    </a:xfrm>
                    <a:prstGeom prst="rect">
                      <a:avLst/>
                    </a:prstGeom>
                    <a:ln>
                      <a:noFill/>
                    </a:ln>
                    <a:extLst>
                      <a:ext uri="{53640926-AAD7-44D8-BBD7-CCE9431645EC}">
                        <a14:shadowObscured xmlns:a14="http://schemas.microsoft.com/office/drawing/2010/main"/>
                      </a:ext>
                    </a:extLst>
                  </pic:spPr>
                </pic:pic>
              </a:graphicData>
            </a:graphic>
          </wp:inline>
        </w:drawing>
      </w:r>
    </w:p>
    <w:p w14:paraId="701AC4D3" w14:textId="6B403801" w:rsidR="00B57D37" w:rsidRPr="00352B35" w:rsidRDefault="00352B35" w:rsidP="00744E4E">
      <w:pPr>
        <w:spacing w:line="360" w:lineRule="auto"/>
        <w:rPr>
          <w:rFonts w:ascii="Times New Roman" w:hAnsi="Times New Roman" w:cs="Times New Roman"/>
          <w:sz w:val="24"/>
          <w:szCs w:val="24"/>
          <w:lang w:val="en-US"/>
        </w:rPr>
      </w:pPr>
      <w:r w:rsidRPr="00443EA2">
        <w:rPr>
          <w:rFonts w:ascii="Times New Roman" w:hAnsi="Times New Roman" w:cs="Times New Roman"/>
          <w:sz w:val="24"/>
          <w:szCs w:val="24"/>
          <w:lang w:val="en-US"/>
        </w:rPr>
        <w:t>Fig</w:t>
      </w:r>
      <w:r w:rsidR="00443EA2" w:rsidRPr="00443EA2">
        <w:rPr>
          <w:rFonts w:ascii="Times New Roman" w:hAnsi="Times New Roman" w:cs="Times New Roman"/>
          <w:sz w:val="24"/>
          <w:szCs w:val="24"/>
          <w:lang w:val="en-US"/>
        </w:rPr>
        <w:t>ure</w:t>
      </w:r>
      <w:r w:rsidRPr="00443EA2">
        <w:rPr>
          <w:rFonts w:ascii="Times New Roman" w:hAnsi="Times New Roman" w:cs="Times New Roman"/>
          <w:sz w:val="24"/>
          <w:szCs w:val="24"/>
          <w:lang w:val="en-US"/>
        </w:rPr>
        <w:t xml:space="preserve"> S5.</w:t>
      </w:r>
      <w:r>
        <w:rPr>
          <w:rFonts w:ascii="Times New Roman" w:hAnsi="Times New Roman" w:cs="Times New Roman"/>
          <w:sz w:val="24"/>
          <w:szCs w:val="24"/>
          <w:lang w:val="en-US"/>
        </w:rPr>
        <w:t xml:space="preserve"> Heat map of </w:t>
      </w:r>
      <w:r w:rsidRPr="000A36A4">
        <w:rPr>
          <w:rFonts w:ascii="Times New Roman" w:hAnsi="Times New Roman" w:cs="Times New Roman"/>
          <w:i/>
          <w:iCs/>
          <w:sz w:val="24"/>
          <w:szCs w:val="24"/>
          <w:lang w:val="en-US"/>
        </w:rPr>
        <w:t>A. thaliana</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wt</w:t>
      </w:r>
      <w:proofErr w:type="spellEnd"/>
      <w:r>
        <w:rPr>
          <w:rFonts w:ascii="Times New Roman" w:hAnsi="Times New Roman" w:cs="Times New Roman"/>
          <w:sz w:val="24"/>
          <w:szCs w:val="24"/>
          <w:lang w:val="en-US"/>
        </w:rPr>
        <w:t xml:space="preserve"> and mutant lines </w:t>
      </w:r>
      <w:r w:rsidRPr="00443EA2">
        <w:rPr>
          <w:rFonts w:ascii="Times New Roman" w:hAnsi="Times New Roman" w:cs="Times New Roman"/>
          <w:i/>
          <w:iCs/>
          <w:sz w:val="24"/>
          <w:szCs w:val="24"/>
          <w:lang w:val="en-US"/>
        </w:rPr>
        <w:t>atnp01</w:t>
      </w:r>
      <w:r>
        <w:rPr>
          <w:rFonts w:ascii="Times New Roman" w:hAnsi="Times New Roman" w:cs="Times New Roman"/>
          <w:sz w:val="24"/>
          <w:szCs w:val="24"/>
          <w:lang w:val="en-US"/>
        </w:rPr>
        <w:t xml:space="preserve"> and </w:t>
      </w:r>
      <w:r w:rsidRPr="00443EA2">
        <w:rPr>
          <w:rFonts w:ascii="Times New Roman" w:hAnsi="Times New Roman" w:cs="Times New Roman"/>
          <w:i/>
          <w:iCs/>
          <w:sz w:val="24"/>
          <w:szCs w:val="24"/>
          <w:lang w:val="en-US"/>
        </w:rPr>
        <w:t>atnp02</w:t>
      </w:r>
      <w:r>
        <w:rPr>
          <w:rFonts w:ascii="Times New Roman" w:hAnsi="Times New Roman" w:cs="Times New Roman"/>
          <w:sz w:val="24"/>
          <w:szCs w:val="24"/>
          <w:lang w:val="en-US"/>
        </w:rPr>
        <w:t xml:space="preserve"> not treated and treated with 80 mg L</w:t>
      </w:r>
      <w:r w:rsidRPr="00352B35">
        <w:rPr>
          <w:rFonts w:ascii="Times New Roman" w:hAnsi="Times New Roman" w:cs="Times New Roman"/>
          <w:sz w:val="24"/>
          <w:szCs w:val="24"/>
          <w:vertAlign w:val="superscript"/>
          <w:lang w:val="en-US"/>
        </w:rPr>
        <w:t>-1</w:t>
      </w:r>
      <w:r>
        <w:rPr>
          <w:rFonts w:ascii="Times New Roman" w:hAnsi="Times New Roman" w:cs="Times New Roman"/>
          <w:sz w:val="24"/>
          <w:szCs w:val="24"/>
          <w:vertAlign w:val="superscript"/>
          <w:lang w:val="en-US"/>
        </w:rPr>
        <w:t xml:space="preserve"> </w:t>
      </w:r>
      <w:proofErr w:type="spellStart"/>
      <w:r>
        <w:rPr>
          <w:rFonts w:ascii="Times New Roman" w:hAnsi="Times New Roman" w:cs="Times New Roman"/>
          <w:sz w:val="24"/>
          <w:szCs w:val="24"/>
          <w:lang w:val="en-US"/>
        </w:rPr>
        <w:t>CdS</w:t>
      </w:r>
      <w:proofErr w:type="spellEnd"/>
      <w:r>
        <w:rPr>
          <w:rFonts w:ascii="Times New Roman" w:hAnsi="Times New Roman" w:cs="Times New Roman"/>
          <w:sz w:val="24"/>
          <w:szCs w:val="24"/>
          <w:lang w:val="en-US"/>
        </w:rPr>
        <w:t xml:space="preserve"> QDs</w:t>
      </w:r>
      <w:r w:rsidR="000A36A4">
        <w:rPr>
          <w:rFonts w:ascii="Times New Roman" w:hAnsi="Times New Roman" w:cs="Times New Roman"/>
          <w:sz w:val="24"/>
          <w:szCs w:val="24"/>
          <w:lang w:val="en-US"/>
        </w:rPr>
        <w:t>.</w:t>
      </w:r>
    </w:p>
    <w:p w14:paraId="4DFDD2BE" w14:textId="77777777" w:rsidR="0055400F" w:rsidRDefault="0055400F" w:rsidP="00744E4E">
      <w:pPr>
        <w:spacing w:line="360" w:lineRule="auto"/>
        <w:rPr>
          <w:rFonts w:ascii="Times New Roman" w:hAnsi="Times New Roman" w:cs="Times New Roman"/>
          <w:sz w:val="24"/>
          <w:szCs w:val="24"/>
          <w:lang w:val="en-US"/>
        </w:rPr>
      </w:pPr>
      <w:r w:rsidRPr="0055400F">
        <w:rPr>
          <w:rFonts w:ascii="Times New Roman" w:hAnsi="Times New Roman" w:cs="Times New Roman"/>
          <w:noProof/>
          <w:sz w:val="24"/>
          <w:szCs w:val="24"/>
          <w:lang w:val="en-GB" w:eastAsia="en-GB" w:bidi="ar-SA"/>
        </w:rPr>
        <w:lastRenderedPageBreak/>
        <w:drawing>
          <wp:inline distT="0" distB="0" distL="0" distR="0" wp14:anchorId="58516200" wp14:editId="45298346">
            <wp:extent cx="6542999" cy="55245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46551" cy="5527499"/>
                    </a:xfrm>
                    <a:prstGeom prst="rect">
                      <a:avLst/>
                    </a:prstGeom>
                  </pic:spPr>
                </pic:pic>
              </a:graphicData>
            </a:graphic>
          </wp:inline>
        </w:drawing>
      </w:r>
    </w:p>
    <w:p w14:paraId="18AF3BCE" w14:textId="77777777" w:rsidR="00443EA2" w:rsidRPr="00C80939" w:rsidRDefault="00443EA2" w:rsidP="00443EA2">
      <w:pPr>
        <w:jc w:val="both"/>
        <w:rPr>
          <w:rFonts w:ascii="Times New Roman" w:hAnsi="Times New Roman" w:cs="Times New Roman"/>
          <w:sz w:val="24"/>
          <w:szCs w:val="24"/>
          <w:lang w:val="en-US"/>
        </w:rPr>
      </w:pPr>
      <w:r w:rsidRPr="00C80939">
        <w:rPr>
          <w:rFonts w:ascii="Times New Roman" w:hAnsi="Times New Roman" w:cs="Times New Roman"/>
          <w:sz w:val="24"/>
          <w:szCs w:val="24"/>
          <w:lang w:val="en-US"/>
        </w:rPr>
        <w:t>Fig</w:t>
      </w:r>
      <w:r>
        <w:rPr>
          <w:rFonts w:ascii="Times New Roman" w:hAnsi="Times New Roman" w:cs="Times New Roman"/>
          <w:sz w:val="24"/>
          <w:szCs w:val="24"/>
          <w:lang w:val="en-US"/>
        </w:rPr>
        <w:t xml:space="preserve">ure </w:t>
      </w:r>
      <w:r w:rsidRPr="00C80939">
        <w:rPr>
          <w:rFonts w:ascii="Times New Roman" w:hAnsi="Times New Roman" w:cs="Times New Roman"/>
          <w:sz w:val="24"/>
          <w:szCs w:val="24"/>
          <w:lang w:val="en-US"/>
        </w:rPr>
        <w:t>S</w:t>
      </w:r>
      <w:r>
        <w:rPr>
          <w:rFonts w:ascii="Times New Roman" w:hAnsi="Times New Roman" w:cs="Times New Roman"/>
          <w:sz w:val="24"/>
          <w:szCs w:val="24"/>
          <w:lang w:val="en-US"/>
        </w:rPr>
        <w:t>6</w:t>
      </w:r>
      <w:r w:rsidRPr="00C80939">
        <w:rPr>
          <w:rFonts w:ascii="Times New Roman" w:hAnsi="Times New Roman" w:cs="Times New Roman"/>
          <w:sz w:val="24"/>
          <w:szCs w:val="24"/>
          <w:lang w:val="en-US"/>
        </w:rPr>
        <w:t xml:space="preserve">. </w:t>
      </w:r>
      <w:r w:rsidRPr="00102E63">
        <w:rPr>
          <w:rFonts w:ascii="Times New Roman" w:hAnsi="Times New Roman" w:cs="Times New Roman"/>
          <w:bCs/>
          <w:sz w:val="24"/>
          <w:szCs w:val="24"/>
          <w:lang w:val="en-GB"/>
        </w:rPr>
        <w:t xml:space="preserve">Gene Ontology and enrichment analyses with fold enrichment </w:t>
      </w:r>
      <w:r w:rsidRPr="00C80939">
        <w:rPr>
          <w:rFonts w:ascii="Times New Roman" w:hAnsi="Times New Roman" w:cs="Times New Roman"/>
          <w:sz w:val="24"/>
          <w:szCs w:val="24"/>
          <w:lang w:val="en-GB"/>
        </w:rPr>
        <w:t xml:space="preserve">= -log10 (Fisher’s exact p value) for </w:t>
      </w:r>
      <w:r w:rsidRPr="00C421B4">
        <w:rPr>
          <w:rFonts w:ascii="Times New Roman" w:hAnsi="Times New Roman" w:cs="Times New Roman"/>
          <w:b/>
          <w:bCs/>
          <w:sz w:val="24"/>
          <w:szCs w:val="24"/>
          <w:lang w:val="en-GB"/>
        </w:rPr>
        <w:t>(a)</w:t>
      </w:r>
      <w:r w:rsidRPr="00C80939">
        <w:rPr>
          <w:rFonts w:ascii="Times New Roman" w:hAnsi="Times New Roman" w:cs="Times New Roman"/>
          <w:sz w:val="24"/>
          <w:szCs w:val="24"/>
          <w:lang w:val="en-GB"/>
        </w:rPr>
        <w:t xml:space="preserve"> </w:t>
      </w:r>
      <w:r>
        <w:rPr>
          <w:rFonts w:ascii="Times New Roman" w:hAnsi="Times New Roman" w:cs="Times New Roman"/>
          <w:sz w:val="24"/>
          <w:szCs w:val="24"/>
          <w:lang w:val="en-GB"/>
        </w:rPr>
        <w:t>m</w:t>
      </w:r>
      <w:r w:rsidRPr="00C80939">
        <w:rPr>
          <w:rFonts w:ascii="Times New Roman" w:hAnsi="Times New Roman" w:cs="Times New Roman"/>
          <w:sz w:val="24"/>
          <w:szCs w:val="24"/>
          <w:lang w:val="en-GB"/>
        </w:rPr>
        <w:t xml:space="preserve">olecular function </w:t>
      </w:r>
      <w:proofErr w:type="spellStart"/>
      <w:r w:rsidRPr="00C80939">
        <w:rPr>
          <w:rFonts w:ascii="Times New Roman" w:hAnsi="Times New Roman" w:cs="Times New Roman"/>
          <w:sz w:val="24"/>
          <w:szCs w:val="24"/>
          <w:lang w:val="en-GB"/>
        </w:rPr>
        <w:t>wt</w:t>
      </w:r>
      <w:proofErr w:type="spellEnd"/>
      <w:r w:rsidRPr="00C80939">
        <w:rPr>
          <w:rFonts w:ascii="Times New Roman" w:hAnsi="Times New Roman" w:cs="Times New Roman"/>
          <w:sz w:val="24"/>
          <w:szCs w:val="24"/>
          <w:lang w:val="en-GB"/>
        </w:rPr>
        <w:t xml:space="preserve">; </w:t>
      </w:r>
      <w:r w:rsidRPr="00C421B4">
        <w:rPr>
          <w:rFonts w:ascii="Times New Roman" w:hAnsi="Times New Roman" w:cs="Times New Roman"/>
          <w:b/>
          <w:bCs/>
          <w:sz w:val="24"/>
          <w:szCs w:val="24"/>
          <w:lang w:val="en-GB"/>
        </w:rPr>
        <w:t>(b)</w:t>
      </w:r>
      <w:r w:rsidRPr="00C80939">
        <w:rPr>
          <w:rFonts w:ascii="Times New Roman" w:hAnsi="Times New Roman" w:cs="Times New Roman"/>
          <w:sz w:val="24"/>
          <w:szCs w:val="24"/>
          <w:lang w:val="en-GB"/>
        </w:rPr>
        <w:t xml:space="preserve"> cellular component </w:t>
      </w:r>
      <w:proofErr w:type="spellStart"/>
      <w:r w:rsidRPr="00C80939">
        <w:rPr>
          <w:rFonts w:ascii="Times New Roman" w:hAnsi="Times New Roman" w:cs="Times New Roman"/>
          <w:sz w:val="24"/>
          <w:szCs w:val="24"/>
          <w:lang w:val="en-GB"/>
        </w:rPr>
        <w:t>wt</w:t>
      </w:r>
      <w:proofErr w:type="spellEnd"/>
      <w:r w:rsidRPr="00C80939">
        <w:rPr>
          <w:rFonts w:ascii="Times New Roman" w:hAnsi="Times New Roman" w:cs="Times New Roman"/>
          <w:sz w:val="24"/>
          <w:szCs w:val="24"/>
          <w:lang w:val="en-GB"/>
        </w:rPr>
        <w:t xml:space="preserve">; </w:t>
      </w:r>
      <w:r w:rsidRPr="00443EA2">
        <w:rPr>
          <w:rFonts w:ascii="Times New Roman" w:hAnsi="Times New Roman" w:cs="Times New Roman"/>
          <w:b/>
          <w:bCs/>
          <w:sz w:val="24"/>
          <w:szCs w:val="24"/>
          <w:lang w:val="en-GB"/>
        </w:rPr>
        <w:t xml:space="preserve">(c) </w:t>
      </w:r>
      <w:r w:rsidRPr="00C80939">
        <w:rPr>
          <w:rFonts w:ascii="Times New Roman" w:hAnsi="Times New Roman" w:cs="Times New Roman"/>
          <w:sz w:val="24"/>
          <w:szCs w:val="24"/>
          <w:lang w:val="en-GB"/>
        </w:rPr>
        <w:t xml:space="preserve">molecular function </w:t>
      </w:r>
      <w:r w:rsidRPr="00C80939">
        <w:rPr>
          <w:rFonts w:ascii="Times New Roman" w:hAnsi="Times New Roman" w:cs="Times New Roman"/>
          <w:i/>
          <w:iCs/>
          <w:sz w:val="24"/>
          <w:szCs w:val="24"/>
          <w:lang w:val="en-GB"/>
        </w:rPr>
        <w:t xml:space="preserve">atnp01, </w:t>
      </w:r>
      <w:r w:rsidRPr="00C421B4">
        <w:rPr>
          <w:rFonts w:ascii="Times New Roman" w:hAnsi="Times New Roman" w:cs="Times New Roman"/>
          <w:b/>
          <w:bCs/>
          <w:sz w:val="24"/>
          <w:szCs w:val="24"/>
          <w:lang w:val="en-GB"/>
        </w:rPr>
        <w:t>(d)</w:t>
      </w:r>
      <w:r w:rsidRPr="00C80939">
        <w:rPr>
          <w:rFonts w:ascii="Times New Roman" w:hAnsi="Times New Roman" w:cs="Times New Roman"/>
          <w:sz w:val="24"/>
          <w:szCs w:val="24"/>
          <w:lang w:val="en-GB"/>
        </w:rPr>
        <w:t xml:space="preserve"> cellular component </w:t>
      </w:r>
      <w:r w:rsidRPr="00C80939">
        <w:rPr>
          <w:rFonts w:ascii="Times New Roman" w:hAnsi="Times New Roman" w:cs="Times New Roman"/>
          <w:i/>
          <w:iCs/>
          <w:sz w:val="24"/>
          <w:szCs w:val="24"/>
          <w:lang w:val="en-GB"/>
        </w:rPr>
        <w:t>atnp01</w:t>
      </w:r>
      <w:r w:rsidRPr="00C80939">
        <w:rPr>
          <w:rFonts w:ascii="Times New Roman" w:hAnsi="Times New Roman" w:cs="Times New Roman"/>
          <w:sz w:val="24"/>
          <w:szCs w:val="24"/>
          <w:lang w:val="en-GB"/>
        </w:rPr>
        <w:t xml:space="preserve">; </w:t>
      </w:r>
      <w:r w:rsidRPr="00C421B4">
        <w:rPr>
          <w:rFonts w:ascii="Times New Roman" w:hAnsi="Times New Roman" w:cs="Times New Roman"/>
          <w:b/>
          <w:bCs/>
          <w:sz w:val="24"/>
          <w:szCs w:val="24"/>
          <w:lang w:val="en-GB"/>
        </w:rPr>
        <w:t>(e)</w:t>
      </w:r>
      <w:r w:rsidRPr="00C80939">
        <w:rPr>
          <w:rFonts w:ascii="Times New Roman" w:hAnsi="Times New Roman" w:cs="Times New Roman"/>
          <w:sz w:val="24"/>
          <w:szCs w:val="24"/>
          <w:lang w:val="en-GB"/>
        </w:rPr>
        <w:t xml:space="preserve"> molecular function </w:t>
      </w:r>
      <w:r w:rsidRPr="00C80939">
        <w:rPr>
          <w:rFonts w:ascii="Times New Roman" w:hAnsi="Times New Roman" w:cs="Times New Roman"/>
          <w:i/>
          <w:iCs/>
          <w:sz w:val="24"/>
          <w:szCs w:val="24"/>
          <w:lang w:val="en-GB"/>
        </w:rPr>
        <w:t xml:space="preserve">atnp02, </w:t>
      </w:r>
      <w:r w:rsidRPr="00C421B4">
        <w:rPr>
          <w:rFonts w:ascii="Times New Roman" w:hAnsi="Times New Roman" w:cs="Times New Roman"/>
          <w:b/>
          <w:bCs/>
          <w:sz w:val="24"/>
          <w:szCs w:val="24"/>
          <w:lang w:val="en-GB"/>
        </w:rPr>
        <w:t>(f)</w:t>
      </w:r>
      <w:r w:rsidRPr="00C80939">
        <w:rPr>
          <w:rFonts w:ascii="Times New Roman" w:hAnsi="Times New Roman" w:cs="Times New Roman"/>
          <w:sz w:val="24"/>
          <w:szCs w:val="24"/>
          <w:lang w:val="en-GB"/>
        </w:rPr>
        <w:t xml:space="preserve"> cellular component </w:t>
      </w:r>
      <w:r w:rsidRPr="00C80939">
        <w:rPr>
          <w:rFonts w:ascii="Times New Roman" w:hAnsi="Times New Roman" w:cs="Times New Roman"/>
          <w:i/>
          <w:iCs/>
          <w:sz w:val="24"/>
          <w:szCs w:val="24"/>
          <w:lang w:val="en-GB"/>
        </w:rPr>
        <w:t>atnp02.</w:t>
      </w:r>
    </w:p>
    <w:p w14:paraId="69C79AEC" w14:textId="77777777" w:rsidR="009262A7" w:rsidRDefault="009262A7" w:rsidP="009262A7">
      <w:pPr>
        <w:rPr>
          <w:sz w:val="24"/>
          <w:szCs w:val="24"/>
          <w:lang w:val="en-US"/>
        </w:rPr>
      </w:pPr>
      <w:r>
        <w:rPr>
          <w:noProof/>
          <w:lang w:val="en-GB" w:eastAsia="en-GB" w:bidi="ar-SA"/>
        </w:rPr>
        <w:lastRenderedPageBreak/>
        <w:drawing>
          <wp:inline distT="0" distB="0" distL="0" distR="0" wp14:anchorId="649DF622" wp14:editId="1AF87129">
            <wp:extent cx="6120130" cy="4684658"/>
            <wp:effectExtent l="0" t="0" r="0" b="190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4684658"/>
                    </a:xfrm>
                    <a:prstGeom prst="rect">
                      <a:avLst/>
                    </a:prstGeom>
                    <a:noFill/>
                    <a:ln>
                      <a:noFill/>
                    </a:ln>
                  </pic:spPr>
                </pic:pic>
              </a:graphicData>
            </a:graphic>
          </wp:inline>
        </w:drawing>
      </w:r>
    </w:p>
    <w:p w14:paraId="69346607" w14:textId="77777777" w:rsidR="00443EA2" w:rsidRPr="00D03DD4" w:rsidRDefault="00443EA2" w:rsidP="00443EA2">
      <w:pPr>
        <w:spacing w:before="100" w:beforeAutospacing="1" w:after="100" w:afterAutospacing="1" w:line="360" w:lineRule="auto"/>
        <w:jc w:val="both"/>
        <w:rPr>
          <w:rFonts w:ascii="Times New Roman" w:hAnsi="Times New Roman" w:cs="Times New Roman"/>
          <w:sz w:val="24"/>
          <w:szCs w:val="24"/>
          <w:lang w:val="en-US"/>
        </w:rPr>
      </w:pPr>
      <w:r w:rsidRPr="008414F0">
        <w:rPr>
          <w:rFonts w:ascii="Times New Roman" w:hAnsi="Times New Roman" w:cs="Times New Roman"/>
          <w:bCs/>
          <w:sz w:val="24"/>
          <w:szCs w:val="24"/>
          <w:lang w:val="en-US"/>
        </w:rPr>
        <w:t>Figure S7.</w:t>
      </w:r>
      <w:r w:rsidRPr="00D03DD4">
        <w:rPr>
          <w:rFonts w:ascii="Times New Roman" w:hAnsi="Times New Roman" w:cs="Times New Roman"/>
          <w:sz w:val="24"/>
          <w:szCs w:val="24"/>
          <w:lang w:val="en-US"/>
        </w:rPr>
        <w:t xml:space="preserve"> Cell function overview map after </w:t>
      </w:r>
      <w:proofErr w:type="spellStart"/>
      <w:r w:rsidRPr="00D03DD4">
        <w:rPr>
          <w:rFonts w:ascii="Times New Roman" w:hAnsi="Times New Roman" w:cs="Times New Roman"/>
          <w:sz w:val="24"/>
          <w:szCs w:val="24"/>
          <w:lang w:val="en-US"/>
        </w:rPr>
        <w:t>CdS</w:t>
      </w:r>
      <w:proofErr w:type="spellEnd"/>
      <w:r w:rsidRPr="00D03DD4">
        <w:rPr>
          <w:rFonts w:ascii="Times New Roman" w:hAnsi="Times New Roman" w:cs="Times New Roman"/>
          <w:sz w:val="24"/>
          <w:szCs w:val="24"/>
          <w:lang w:val="en-US"/>
        </w:rPr>
        <w:t xml:space="preserve"> QDs exposure. Cell functions associated with the proteomic changes affecting </w:t>
      </w:r>
      <w:r w:rsidRPr="00D03DD4">
        <w:rPr>
          <w:rFonts w:ascii="Times New Roman" w:hAnsi="Times New Roman" w:cs="Times New Roman"/>
          <w:i/>
          <w:sz w:val="24"/>
          <w:szCs w:val="24"/>
          <w:lang w:val="en-US"/>
        </w:rPr>
        <w:t>Arabidopsis thaliana</w:t>
      </w:r>
      <w:r w:rsidRPr="00D03DD4">
        <w:rPr>
          <w:rFonts w:ascii="Times New Roman" w:hAnsi="Times New Roman" w:cs="Times New Roman"/>
          <w:sz w:val="24"/>
          <w:szCs w:val="24"/>
          <w:lang w:val="en-US"/>
        </w:rPr>
        <w:t xml:space="preserve"> after </w:t>
      </w:r>
      <w:proofErr w:type="spellStart"/>
      <w:r w:rsidRPr="00D03DD4">
        <w:rPr>
          <w:rFonts w:ascii="Times New Roman" w:hAnsi="Times New Roman" w:cs="Times New Roman"/>
          <w:sz w:val="24"/>
          <w:szCs w:val="24"/>
          <w:lang w:val="en-US"/>
        </w:rPr>
        <w:t>CdS</w:t>
      </w:r>
      <w:proofErr w:type="spellEnd"/>
      <w:r w:rsidRPr="00D03DD4">
        <w:rPr>
          <w:rFonts w:ascii="Times New Roman" w:hAnsi="Times New Roman" w:cs="Times New Roman"/>
          <w:sz w:val="24"/>
          <w:szCs w:val="24"/>
          <w:lang w:val="en-US"/>
        </w:rPr>
        <w:t xml:space="preserve"> QDs exposure in </w:t>
      </w:r>
      <w:proofErr w:type="spellStart"/>
      <w:r w:rsidRPr="00D03DD4">
        <w:rPr>
          <w:rFonts w:ascii="Times New Roman" w:hAnsi="Times New Roman" w:cs="Times New Roman"/>
          <w:sz w:val="24"/>
          <w:szCs w:val="24"/>
          <w:lang w:val="en-US"/>
        </w:rPr>
        <w:t>wt</w:t>
      </w:r>
      <w:proofErr w:type="spellEnd"/>
      <w:r w:rsidRPr="00D03DD4">
        <w:rPr>
          <w:rFonts w:ascii="Times New Roman" w:hAnsi="Times New Roman" w:cs="Times New Roman"/>
          <w:sz w:val="24"/>
          <w:szCs w:val="24"/>
          <w:lang w:val="en-US"/>
        </w:rPr>
        <w:t xml:space="preserve"> </w:t>
      </w:r>
      <w:r w:rsidRPr="00C421B4">
        <w:rPr>
          <w:rFonts w:ascii="Times New Roman" w:hAnsi="Times New Roman" w:cs="Times New Roman"/>
          <w:b/>
          <w:bCs/>
          <w:sz w:val="24"/>
          <w:szCs w:val="24"/>
          <w:lang w:val="en-US"/>
        </w:rPr>
        <w:t>(a)</w:t>
      </w:r>
      <w:r w:rsidRPr="00D03DD4">
        <w:rPr>
          <w:rFonts w:ascii="Times New Roman" w:hAnsi="Times New Roman" w:cs="Times New Roman"/>
          <w:sz w:val="24"/>
          <w:szCs w:val="24"/>
          <w:lang w:val="en-US"/>
        </w:rPr>
        <w:t xml:space="preserve"> </w:t>
      </w:r>
      <w:r w:rsidRPr="00D03DD4">
        <w:rPr>
          <w:rFonts w:ascii="Times New Roman" w:hAnsi="Times New Roman" w:cs="Times New Roman"/>
          <w:i/>
          <w:sz w:val="24"/>
          <w:szCs w:val="24"/>
          <w:lang w:val="en-US"/>
        </w:rPr>
        <w:t>atnp01</w:t>
      </w:r>
      <w:r w:rsidRPr="00D03DD4">
        <w:rPr>
          <w:rFonts w:ascii="Times New Roman" w:hAnsi="Times New Roman" w:cs="Times New Roman"/>
          <w:sz w:val="24"/>
          <w:szCs w:val="24"/>
          <w:lang w:val="en-US"/>
        </w:rPr>
        <w:t xml:space="preserve"> </w:t>
      </w:r>
      <w:r w:rsidRPr="00C421B4">
        <w:rPr>
          <w:rFonts w:ascii="Times New Roman" w:hAnsi="Times New Roman" w:cs="Times New Roman"/>
          <w:b/>
          <w:bCs/>
          <w:sz w:val="24"/>
          <w:szCs w:val="24"/>
          <w:lang w:val="en-US"/>
        </w:rPr>
        <w:t>(b)</w:t>
      </w:r>
      <w:r w:rsidRPr="00D03DD4">
        <w:rPr>
          <w:rFonts w:ascii="Times New Roman" w:hAnsi="Times New Roman" w:cs="Times New Roman"/>
          <w:sz w:val="24"/>
          <w:szCs w:val="24"/>
          <w:lang w:val="en-US"/>
        </w:rPr>
        <w:t xml:space="preserve"> and in </w:t>
      </w:r>
      <w:r w:rsidRPr="00D03DD4">
        <w:rPr>
          <w:rFonts w:ascii="Times New Roman" w:hAnsi="Times New Roman" w:cs="Times New Roman"/>
          <w:i/>
          <w:sz w:val="24"/>
          <w:szCs w:val="24"/>
          <w:lang w:val="en-US"/>
        </w:rPr>
        <w:t>atnp02</w:t>
      </w:r>
      <w:r w:rsidRPr="00D03DD4">
        <w:rPr>
          <w:rFonts w:ascii="Times New Roman" w:hAnsi="Times New Roman" w:cs="Times New Roman"/>
          <w:sz w:val="24"/>
          <w:szCs w:val="24"/>
          <w:lang w:val="en-US"/>
        </w:rPr>
        <w:t xml:space="preserve"> </w:t>
      </w:r>
      <w:r w:rsidRPr="00C421B4">
        <w:rPr>
          <w:rFonts w:ascii="Times New Roman" w:hAnsi="Times New Roman" w:cs="Times New Roman"/>
          <w:b/>
          <w:bCs/>
          <w:sz w:val="24"/>
          <w:szCs w:val="24"/>
          <w:lang w:val="en-US"/>
        </w:rPr>
        <w:t>(c)</w:t>
      </w:r>
      <w:r w:rsidRPr="00D03DD4">
        <w:rPr>
          <w:rFonts w:ascii="Times New Roman" w:hAnsi="Times New Roman" w:cs="Times New Roman"/>
          <w:sz w:val="24"/>
          <w:szCs w:val="24"/>
          <w:lang w:val="en-US"/>
        </w:rPr>
        <w:t xml:space="preserve"> using </w:t>
      </w:r>
      <w:proofErr w:type="spellStart"/>
      <w:r w:rsidRPr="00D03DD4">
        <w:rPr>
          <w:rFonts w:ascii="Times New Roman" w:hAnsi="Times New Roman" w:cs="Times New Roman"/>
          <w:sz w:val="24"/>
          <w:szCs w:val="24"/>
          <w:lang w:val="en-US"/>
        </w:rPr>
        <w:t>MapMan</w:t>
      </w:r>
      <w:proofErr w:type="spellEnd"/>
      <w:r w:rsidRPr="00D03DD4">
        <w:rPr>
          <w:rFonts w:ascii="Times New Roman" w:hAnsi="Times New Roman" w:cs="Times New Roman"/>
          <w:sz w:val="24"/>
          <w:szCs w:val="24"/>
          <w:lang w:val="en-US"/>
        </w:rPr>
        <w:t xml:space="preserve"> software. The represented squares are only for proteins showing a significant change in protein abundance between the treatment and the untreated control that were attributed to the respective bins by </w:t>
      </w:r>
      <w:proofErr w:type="spellStart"/>
      <w:r w:rsidRPr="00D03DD4">
        <w:rPr>
          <w:rFonts w:ascii="Times New Roman" w:hAnsi="Times New Roman" w:cs="Times New Roman"/>
          <w:sz w:val="24"/>
          <w:szCs w:val="24"/>
          <w:lang w:val="en-US"/>
        </w:rPr>
        <w:t>MapMan</w:t>
      </w:r>
      <w:proofErr w:type="spellEnd"/>
      <w:r w:rsidRPr="00D03DD4">
        <w:rPr>
          <w:rFonts w:ascii="Times New Roman" w:hAnsi="Times New Roman" w:cs="Times New Roman"/>
          <w:sz w:val="24"/>
          <w:szCs w:val="24"/>
          <w:lang w:val="en-US"/>
        </w:rPr>
        <w:t xml:space="preserve">. </w:t>
      </w:r>
      <w:r>
        <w:rPr>
          <w:rFonts w:ascii="Times New Roman" w:hAnsi="Times New Roman" w:cs="Times New Roman"/>
          <w:sz w:val="24"/>
          <w:szCs w:val="24"/>
          <w:lang w:val="en-US"/>
        </w:rPr>
        <w:t>Up and down regulated</w:t>
      </w:r>
      <w:r w:rsidRPr="00D03DD4">
        <w:rPr>
          <w:rFonts w:ascii="Times New Roman" w:hAnsi="Times New Roman" w:cs="Times New Roman"/>
          <w:sz w:val="24"/>
          <w:szCs w:val="24"/>
          <w:lang w:val="en-US"/>
        </w:rPr>
        <w:t xml:space="preserve"> proteins are indicated in red and green, respectively. </w:t>
      </w:r>
    </w:p>
    <w:p w14:paraId="74F87589" w14:textId="77777777" w:rsidR="009262A7" w:rsidRDefault="009262A7" w:rsidP="009262A7">
      <w:pPr>
        <w:rPr>
          <w:sz w:val="24"/>
          <w:szCs w:val="24"/>
          <w:lang w:val="en-US"/>
        </w:rPr>
      </w:pPr>
      <w:r>
        <w:rPr>
          <w:noProof/>
          <w:lang w:val="en-GB" w:eastAsia="en-GB" w:bidi="ar-SA"/>
        </w:rPr>
        <w:lastRenderedPageBreak/>
        <w:drawing>
          <wp:inline distT="0" distB="0" distL="0" distR="0" wp14:anchorId="481A0092" wp14:editId="2894B03D">
            <wp:extent cx="6120130" cy="4719136"/>
            <wp:effectExtent l="0" t="0" r="0" b="571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4719136"/>
                    </a:xfrm>
                    <a:prstGeom prst="rect">
                      <a:avLst/>
                    </a:prstGeom>
                    <a:noFill/>
                    <a:ln>
                      <a:noFill/>
                    </a:ln>
                  </pic:spPr>
                </pic:pic>
              </a:graphicData>
            </a:graphic>
          </wp:inline>
        </w:drawing>
      </w:r>
    </w:p>
    <w:p w14:paraId="3337F747" w14:textId="77777777" w:rsidR="00443EA2" w:rsidRDefault="00443EA2" w:rsidP="00443EA2">
      <w:pPr>
        <w:spacing w:before="100" w:beforeAutospacing="1" w:after="0" w:line="360" w:lineRule="auto"/>
        <w:jc w:val="both"/>
        <w:rPr>
          <w:rFonts w:ascii="Times New Roman" w:hAnsi="Times New Roman" w:cs="Times New Roman"/>
          <w:sz w:val="24"/>
          <w:szCs w:val="24"/>
          <w:lang w:val="en-US"/>
        </w:rPr>
        <w:sectPr w:rsidR="00443EA2" w:rsidSect="007E1BA8">
          <w:footerReference w:type="default" r:id="rId16"/>
          <w:pgSz w:w="12240" w:h="15840"/>
          <w:pgMar w:top="1440" w:right="1440" w:bottom="1440" w:left="1440" w:header="720" w:footer="720" w:gutter="0"/>
          <w:cols w:space="720"/>
          <w:docGrid w:linePitch="360"/>
        </w:sectPr>
      </w:pPr>
      <w:bookmarkStart w:id="2" w:name="_Toc497684917"/>
      <w:r w:rsidRPr="008414F0">
        <w:rPr>
          <w:rFonts w:ascii="Times New Roman" w:hAnsi="Times New Roman" w:cs="Times New Roman"/>
          <w:bCs/>
          <w:sz w:val="24"/>
          <w:szCs w:val="24"/>
          <w:lang w:val="en-US"/>
        </w:rPr>
        <w:t>Figure S8.</w:t>
      </w:r>
      <w:r w:rsidRPr="00D03DD4">
        <w:rPr>
          <w:rFonts w:ascii="Times New Roman" w:hAnsi="Times New Roman" w:cs="Times New Roman"/>
          <w:lang w:val="en-US"/>
        </w:rPr>
        <w:t xml:space="preserve"> </w:t>
      </w:r>
      <w:r w:rsidRPr="00D03DD4">
        <w:rPr>
          <w:rFonts w:ascii="Times New Roman" w:hAnsi="Times New Roman" w:cs="Times New Roman"/>
          <w:sz w:val="24"/>
          <w:szCs w:val="24"/>
          <w:lang w:val="en-US"/>
        </w:rPr>
        <w:t xml:space="preserve">Biotic stress overview map after </w:t>
      </w:r>
      <w:proofErr w:type="spellStart"/>
      <w:r w:rsidRPr="00D03DD4">
        <w:rPr>
          <w:rFonts w:ascii="Times New Roman" w:hAnsi="Times New Roman" w:cs="Times New Roman"/>
          <w:sz w:val="24"/>
          <w:szCs w:val="24"/>
          <w:lang w:val="en-US"/>
        </w:rPr>
        <w:t>CdS</w:t>
      </w:r>
      <w:proofErr w:type="spellEnd"/>
      <w:r w:rsidRPr="00D03DD4">
        <w:rPr>
          <w:rFonts w:ascii="Times New Roman" w:hAnsi="Times New Roman" w:cs="Times New Roman"/>
          <w:sz w:val="24"/>
          <w:szCs w:val="24"/>
          <w:lang w:val="en-US"/>
        </w:rPr>
        <w:t xml:space="preserve"> QDs exposure. Stress response associated with the proteomic changes affecting </w:t>
      </w:r>
      <w:r w:rsidRPr="00D03DD4">
        <w:rPr>
          <w:rFonts w:ascii="Times New Roman" w:hAnsi="Times New Roman" w:cs="Times New Roman"/>
          <w:i/>
          <w:sz w:val="24"/>
          <w:szCs w:val="24"/>
          <w:lang w:val="en-US"/>
        </w:rPr>
        <w:t>A. thaliana</w:t>
      </w:r>
      <w:r w:rsidRPr="00D03DD4">
        <w:rPr>
          <w:rFonts w:ascii="Times New Roman" w:hAnsi="Times New Roman" w:cs="Times New Roman"/>
          <w:sz w:val="24"/>
          <w:szCs w:val="24"/>
          <w:lang w:val="en-US"/>
        </w:rPr>
        <w:t xml:space="preserve"> after </w:t>
      </w:r>
      <w:proofErr w:type="spellStart"/>
      <w:r w:rsidRPr="00D03DD4">
        <w:rPr>
          <w:rFonts w:ascii="Times New Roman" w:hAnsi="Times New Roman" w:cs="Times New Roman"/>
          <w:sz w:val="24"/>
          <w:szCs w:val="24"/>
          <w:lang w:val="en-US"/>
        </w:rPr>
        <w:t>CdS</w:t>
      </w:r>
      <w:proofErr w:type="spellEnd"/>
      <w:r w:rsidRPr="00D03DD4">
        <w:rPr>
          <w:rFonts w:ascii="Times New Roman" w:hAnsi="Times New Roman" w:cs="Times New Roman"/>
          <w:sz w:val="24"/>
          <w:szCs w:val="24"/>
          <w:lang w:val="en-US"/>
        </w:rPr>
        <w:t xml:space="preserve"> QDs exposure in </w:t>
      </w:r>
      <w:proofErr w:type="spellStart"/>
      <w:r w:rsidRPr="00D03DD4">
        <w:rPr>
          <w:rFonts w:ascii="Times New Roman" w:hAnsi="Times New Roman" w:cs="Times New Roman"/>
          <w:sz w:val="24"/>
          <w:szCs w:val="24"/>
          <w:lang w:val="en-US"/>
        </w:rPr>
        <w:t>wt</w:t>
      </w:r>
      <w:proofErr w:type="spellEnd"/>
      <w:r w:rsidRPr="00D03DD4">
        <w:rPr>
          <w:rFonts w:ascii="Times New Roman" w:hAnsi="Times New Roman" w:cs="Times New Roman"/>
          <w:sz w:val="24"/>
          <w:szCs w:val="24"/>
          <w:lang w:val="en-US"/>
        </w:rPr>
        <w:t xml:space="preserve"> </w:t>
      </w:r>
      <w:r w:rsidRPr="00C421B4">
        <w:rPr>
          <w:rFonts w:ascii="Times New Roman" w:hAnsi="Times New Roman" w:cs="Times New Roman"/>
          <w:b/>
          <w:bCs/>
          <w:sz w:val="24"/>
          <w:szCs w:val="24"/>
          <w:lang w:val="en-US"/>
        </w:rPr>
        <w:t>(a)</w:t>
      </w:r>
      <w:r w:rsidRPr="00D03DD4">
        <w:rPr>
          <w:rFonts w:ascii="Times New Roman" w:hAnsi="Times New Roman" w:cs="Times New Roman"/>
          <w:sz w:val="24"/>
          <w:szCs w:val="24"/>
          <w:lang w:val="en-US"/>
        </w:rPr>
        <w:t xml:space="preserve"> </w:t>
      </w:r>
      <w:r w:rsidRPr="00C421B4">
        <w:rPr>
          <w:rFonts w:ascii="Times New Roman" w:hAnsi="Times New Roman" w:cs="Times New Roman"/>
          <w:i/>
          <w:iCs/>
          <w:sz w:val="24"/>
          <w:szCs w:val="24"/>
          <w:lang w:val="en-US"/>
        </w:rPr>
        <w:t>atnp01</w:t>
      </w:r>
      <w:r w:rsidRPr="00D03DD4">
        <w:rPr>
          <w:rFonts w:ascii="Times New Roman" w:hAnsi="Times New Roman" w:cs="Times New Roman"/>
          <w:sz w:val="24"/>
          <w:szCs w:val="24"/>
          <w:lang w:val="en-US"/>
        </w:rPr>
        <w:t xml:space="preserve"> </w:t>
      </w:r>
      <w:r w:rsidRPr="00C421B4">
        <w:rPr>
          <w:rFonts w:ascii="Times New Roman" w:hAnsi="Times New Roman" w:cs="Times New Roman"/>
          <w:b/>
          <w:bCs/>
          <w:sz w:val="24"/>
          <w:szCs w:val="24"/>
          <w:lang w:val="en-US"/>
        </w:rPr>
        <w:t xml:space="preserve">(b) </w:t>
      </w:r>
      <w:r w:rsidRPr="00D03DD4">
        <w:rPr>
          <w:rFonts w:ascii="Times New Roman" w:hAnsi="Times New Roman" w:cs="Times New Roman"/>
          <w:sz w:val="24"/>
          <w:szCs w:val="24"/>
          <w:lang w:val="en-US"/>
        </w:rPr>
        <w:t xml:space="preserve">and in </w:t>
      </w:r>
      <w:r w:rsidRPr="00C421B4">
        <w:rPr>
          <w:rFonts w:ascii="Times New Roman" w:hAnsi="Times New Roman" w:cs="Times New Roman"/>
          <w:i/>
          <w:iCs/>
          <w:sz w:val="24"/>
          <w:szCs w:val="24"/>
          <w:lang w:val="en-US"/>
        </w:rPr>
        <w:t>atnp02</w:t>
      </w:r>
      <w:r w:rsidRPr="00D03DD4">
        <w:rPr>
          <w:rFonts w:ascii="Times New Roman" w:hAnsi="Times New Roman" w:cs="Times New Roman"/>
          <w:sz w:val="24"/>
          <w:szCs w:val="24"/>
          <w:lang w:val="en-US"/>
        </w:rPr>
        <w:t xml:space="preserve"> </w:t>
      </w:r>
      <w:r w:rsidRPr="00C421B4">
        <w:rPr>
          <w:rFonts w:ascii="Times New Roman" w:hAnsi="Times New Roman" w:cs="Times New Roman"/>
          <w:b/>
          <w:bCs/>
          <w:sz w:val="24"/>
          <w:szCs w:val="24"/>
          <w:lang w:val="en-US"/>
        </w:rPr>
        <w:t>(c)</w:t>
      </w:r>
      <w:r w:rsidRPr="00D03DD4">
        <w:rPr>
          <w:rFonts w:ascii="Times New Roman" w:hAnsi="Times New Roman" w:cs="Times New Roman"/>
          <w:sz w:val="24"/>
          <w:szCs w:val="24"/>
          <w:lang w:val="en-US"/>
        </w:rPr>
        <w:t xml:space="preserve"> using </w:t>
      </w:r>
      <w:proofErr w:type="spellStart"/>
      <w:r w:rsidRPr="00D03DD4">
        <w:rPr>
          <w:rFonts w:ascii="Times New Roman" w:hAnsi="Times New Roman" w:cs="Times New Roman"/>
          <w:sz w:val="24"/>
          <w:szCs w:val="24"/>
          <w:lang w:val="en-US"/>
        </w:rPr>
        <w:t>MapMan</w:t>
      </w:r>
      <w:proofErr w:type="spellEnd"/>
      <w:r w:rsidRPr="00D03DD4">
        <w:rPr>
          <w:rFonts w:ascii="Times New Roman" w:hAnsi="Times New Roman" w:cs="Times New Roman"/>
          <w:sz w:val="24"/>
          <w:szCs w:val="24"/>
          <w:lang w:val="en-US"/>
        </w:rPr>
        <w:t xml:space="preserve"> software. The represented squares are only for proteins showing a significant change in protein abundance between the treatment and the untreated control that were attributed to the respective bins by </w:t>
      </w:r>
      <w:proofErr w:type="spellStart"/>
      <w:r w:rsidRPr="00D03DD4">
        <w:rPr>
          <w:rFonts w:ascii="Times New Roman" w:hAnsi="Times New Roman" w:cs="Times New Roman"/>
          <w:sz w:val="24"/>
          <w:szCs w:val="24"/>
          <w:lang w:val="en-US"/>
        </w:rPr>
        <w:t>MapMan</w:t>
      </w:r>
      <w:proofErr w:type="spellEnd"/>
      <w:r w:rsidRPr="00D03DD4">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Up and down </w:t>
      </w:r>
      <w:proofErr w:type="gramStart"/>
      <w:r>
        <w:rPr>
          <w:rFonts w:ascii="Times New Roman" w:hAnsi="Times New Roman" w:cs="Times New Roman"/>
          <w:sz w:val="24"/>
          <w:szCs w:val="24"/>
          <w:lang w:val="en-US"/>
        </w:rPr>
        <w:t xml:space="preserve">regulated </w:t>
      </w:r>
      <w:r w:rsidRPr="00D03DD4">
        <w:rPr>
          <w:rFonts w:ascii="Times New Roman" w:hAnsi="Times New Roman" w:cs="Times New Roman"/>
          <w:sz w:val="24"/>
          <w:szCs w:val="24"/>
          <w:lang w:val="en-US"/>
        </w:rPr>
        <w:t xml:space="preserve"> proteins</w:t>
      </w:r>
      <w:proofErr w:type="gramEnd"/>
      <w:r w:rsidRPr="00D03DD4">
        <w:rPr>
          <w:rFonts w:ascii="Times New Roman" w:hAnsi="Times New Roman" w:cs="Times New Roman"/>
          <w:sz w:val="24"/>
          <w:szCs w:val="24"/>
          <w:lang w:val="en-US"/>
        </w:rPr>
        <w:t xml:space="preserve"> are indicated in red and green, respectively. </w:t>
      </w:r>
    </w:p>
    <w:p w14:paraId="004990EF" w14:textId="77777777" w:rsidR="005B4AEB" w:rsidRPr="00086090" w:rsidRDefault="005B4AEB" w:rsidP="005B4AEB">
      <w:pPr>
        <w:pStyle w:val="Titolo3"/>
        <w:rPr>
          <w:rFonts w:ascii="Times New Roman" w:hAnsi="Times New Roman"/>
          <w:i/>
          <w:sz w:val="24"/>
          <w:szCs w:val="24"/>
          <w:lang w:val="en-US"/>
        </w:rPr>
      </w:pPr>
      <w:r w:rsidRPr="00086090">
        <w:rPr>
          <w:rFonts w:ascii="Times New Roman" w:hAnsi="Times New Roman"/>
          <w:sz w:val="24"/>
          <w:szCs w:val="24"/>
          <w:lang w:val="en-US"/>
        </w:rPr>
        <w:lastRenderedPageBreak/>
        <w:t xml:space="preserve">Table S2. </w:t>
      </w:r>
      <w:proofErr w:type="spellStart"/>
      <w:r w:rsidRPr="00086090">
        <w:rPr>
          <w:rFonts w:ascii="Times New Roman" w:hAnsi="Times New Roman"/>
          <w:sz w:val="24"/>
          <w:szCs w:val="24"/>
          <w:lang w:val="en-US"/>
        </w:rPr>
        <w:t>MapMan</w:t>
      </w:r>
      <w:proofErr w:type="spellEnd"/>
      <w:r w:rsidRPr="00086090">
        <w:rPr>
          <w:rFonts w:ascii="Times New Roman" w:hAnsi="Times New Roman"/>
          <w:sz w:val="24"/>
          <w:szCs w:val="24"/>
          <w:lang w:val="en-US"/>
        </w:rPr>
        <w:t xml:space="preserve"> BIN assignation and description of differentially abundant proteins in </w:t>
      </w:r>
      <w:r w:rsidRPr="00086090">
        <w:rPr>
          <w:rFonts w:ascii="Times New Roman" w:hAnsi="Times New Roman"/>
          <w:i/>
          <w:sz w:val="24"/>
          <w:szCs w:val="24"/>
          <w:lang w:val="en-US"/>
        </w:rPr>
        <w:t>Arabidopsis thaliana.</w:t>
      </w:r>
      <w:bookmarkEnd w:id="2"/>
    </w:p>
    <w:tbl>
      <w:tblPr>
        <w:tblStyle w:val="Tabellasemplice-2"/>
        <w:tblW w:w="13258" w:type="dxa"/>
        <w:tblLayout w:type="fixed"/>
        <w:tblLook w:val="04A0" w:firstRow="1" w:lastRow="0" w:firstColumn="1" w:lastColumn="0" w:noHBand="0" w:noVBand="1"/>
      </w:tblPr>
      <w:tblGrid>
        <w:gridCol w:w="3387"/>
        <w:gridCol w:w="1560"/>
        <w:gridCol w:w="3685"/>
        <w:gridCol w:w="4626"/>
      </w:tblGrid>
      <w:tr w:rsidR="005B4AEB" w:rsidRPr="008908C1" w14:paraId="690CB5D0" w14:textId="77777777" w:rsidTr="00C70E06">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tcBorders>
              <w:top w:val="single" w:sz="12" w:space="0" w:color="auto"/>
              <w:left w:val="single" w:sz="12" w:space="0" w:color="auto"/>
              <w:bottom w:val="single" w:sz="12" w:space="0" w:color="auto"/>
            </w:tcBorders>
            <w:noWrap/>
            <w:hideMark/>
          </w:tcPr>
          <w:p w14:paraId="2149CB03" w14:textId="77777777" w:rsidR="005B4AEB" w:rsidRPr="008908C1" w:rsidRDefault="005B4AEB" w:rsidP="00086090">
            <w:pPr>
              <w:jc w:val="center"/>
              <w:rPr>
                <w:b w:val="0"/>
                <w:sz w:val="16"/>
                <w:szCs w:val="16"/>
                <w:lang w:val="en-GB"/>
              </w:rPr>
            </w:pPr>
            <w:r w:rsidRPr="008908C1">
              <w:rPr>
                <w:sz w:val="16"/>
                <w:szCs w:val="16"/>
                <w:lang w:val="en-GB"/>
              </w:rPr>
              <w:t>Protein name</w:t>
            </w:r>
          </w:p>
        </w:tc>
        <w:tc>
          <w:tcPr>
            <w:tcW w:w="1560" w:type="dxa"/>
            <w:tcBorders>
              <w:top w:val="single" w:sz="12" w:space="0" w:color="auto"/>
              <w:bottom w:val="single" w:sz="12" w:space="0" w:color="auto"/>
            </w:tcBorders>
            <w:noWrap/>
            <w:hideMark/>
          </w:tcPr>
          <w:p w14:paraId="26FDEFAF" w14:textId="77777777" w:rsidR="005B4AEB" w:rsidRPr="008908C1" w:rsidRDefault="005B4AEB" w:rsidP="00086090">
            <w:pPr>
              <w:jc w:val="center"/>
              <w:cnfStyle w:val="100000000000" w:firstRow="1" w:lastRow="0" w:firstColumn="0" w:lastColumn="0" w:oddVBand="0" w:evenVBand="0" w:oddHBand="0" w:evenHBand="0" w:firstRowFirstColumn="0" w:firstRowLastColumn="0" w:lastRowFirstColumn="0" w:lastRowLastColumn="0"/>
              <w:rPr>
                <w:b w:val="0"/>
                <w:sz w:val="16"/>
                <w:szCs w:val="16"/>
                <w:lang w:val="en-GB"/>
              </w:rPr>
            </w:pPr>
            <w:r w:rsidRPr="008908C1">
              <w:rPr>
                <w:sz w:val="16"/>
                <w:szCs w:val="16"/>
                <w:lang w:val="en-GB"/>
              </w:rPr>
              <w:t>bin code</w:t>
            </w:r>
          </w:p>
        </w:tc>
        <w:tc>
          <w:tcPr>
            <w:tcW w:w="3685" w:type="dxa"/>
            <w:tcBorders>
              <w:top w:val="single" w:sz="12" w:space="0" w:color="auto"/>
              <w:bottom w:val="single" w:sz="12" w:space="0" w:color="auto"/>
            </w:tcBorders>
            <w:noWrap/>
            <w:hideMark/>
          </w:tcPr>
          <w:p w14:paraId="76E0DA46" w14:textId="77777777" w:rsidR="005B4AEB" w:rsidRPr="008908C1" w:rsidRDefault="005B4AEB" w:rsidP="00086090">
            <w:pPr>
              <w:jc w:val="center"/>
              <w:cnfStyle w:val="100000000000" w:firstRow="1" w:lastRow="0" w:firstColumn="0" w:lastColumn="0" w:oddVBand="0" w:evenVBand="0" w:oddHBand="0" w:evenHBand="0" w:firstRowFirstColumn="0" w:firstRowLastColumn="0" w:lastRowFirstColumn="0" w:lastRowLastColumn="0"/>
              <w:rPr>
                <w:b w:val="0"/>
                <w:sz w:val="16"/>
                <w:szCs w:val="16"/>
                <w:lang w:val="en-GB"/>
              </w:rPr>
            </w:pPr>
            <w:r w:rsidRPr="008908C1">
              <w:rPr>
                <w:sz w:val="16"/>
                <w:szCs w:val="16"/>
                <w:lang w:val="en-GB"/>
              </w:rPr>
              <w:t>bin name</w:t>
            </w:r>
          </w:p>
        </w:tc>
        <w:tc>
          <w:tcPr>
            <w:tcW w:w="4626" w:type="dxa"/>
            <w:tcBorders>
              <w:top w:val="single" w:sz="12" w:space="0" w:color="auto"/>
              <w:bottom w:val="single" w:sz="12" w:space="0" w:color="auto"/>
              <w:right w:val="single" w:sz="12" w:space="0" w:color="auto"/>
            </w:tcBorders>
          </w:tcPr>
          <w:p w14:paraId="2B229722" w14:textId="77777777" w:rsidR="005B4AEB" w:rsidRPr="008908C1" w:rsidRDefault="005B4AEB" w:rsidP="00086090">
            <w:pPr>
              <w:jc w:val="center"/>
              <w:cnfStyle w:val="100000000000" w:firstRow="1" w:lastRow="0" w:firstColumn="0" w:lastColumn="0" w:oddVBand="0" w:evenVBand="0" w:oddHBand="0" w:evenHBand="0" w:firstRowFirstColumn="0" w:firstRowLastColumn="0" w:lastRowFirstColumn="0" w:lastRowLastColumn="0"/>
              <w:rPr>
                <w:b w:val="0"/>
                <w:sz w:val="16"/>
                <w:szCs w:val="16"/>
                <w:lang w:val="en-GB"/>
              </w:rPr>
            </w:pPr>
            <w:r w:rsidRPr="008908C1">
              <w:rPr>
                <w:sz w:val="16"/>
                <w:szCs w:val="16"/>
                <w:lang w:val="en-GB"/>
              </w:rPr>
              <w:t>description</w:t>
            </w:r>
          </w:p>
        </w:tc>
      </w:tr>
      <w:tr w:rsidR="005B4AEB" w:rsidRPr="009844A2" w14:paraId="30925C8F"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tcBorders>
              <w:top w:val="single" w:sz="12" w:space="0" w:color="auto"/>
            </w:tcBorders>
            <w:hideMark/>
          </w:tcPr>
          <w:p w14:paraId="27A7CAD3" w14:textId="77777777" w:rsidR="005B4AEB" w:rsidRPr="008908C1" w:rsidRDefault="005B4AEB" w:rsidP="00086090">
            <w:pPr>
              <w:rPr>
                <w:b w:val="0"/>
                <w:bCs w:val="0"/>
                <w:sz w:val="16"/>
                <w:szCs w:val="16"/>
                <w:lang w:val="en-GB"/>
              </w:rPr>
            </w:pPr>
            <w:r w:rsidRPr="008908C1">
              <w:rPr>
                <w:sz w:val="16"/>
                <w:szCs w:val="16"/>
                <w:lang w:val="en-GB"/>
              </w:rPr>
              <w:t xml:space="preserve">30S ribosomal protein S5, </w:t>
            </w:r>
            <w:proofErr w:type="spellStart"/>
            <w:r w:rsidRPr="008908C1">
              <w:rPr>
                <w:sz w:val="16"/>
                <w:szCs w:val="16"/>
                <w:lang w:val="en-GB"/>
              </w:rPr>
              <w:t>chloroplastic</w:t>
            </w:r>
            <w:proofErr w:type="spellEnd"/>
          </w:p>
        </w:tc>
        <w:tc>
          <w:tcPr>
            <w:tcW w:w="1560" w:type="dxa"/>
            <w:tcBorders>
              <w:top w:val="single" w:sz="12" w:space="0" w:color="auto"/>
            </w:tcBorders>
            <w:noWrap/>
            <w:hideMark/>
          </w:tcPr>
          <w:p w14:paraId="6B1CC775"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29.2.1.1.1.1.5</w:t>
            </w:r>
          </w:p>
        </w:tc>
        <w:tc>
          <w:tcPr>
            <w:tcW w:w="3685" w:type="dxa"/>
            <w:tcBorders>
              <w:top w:val="single" w:sz="12" w:space="0" w:color="auto"/>
            </w:tcBorders>
            <w:noWrap/>
            <w:hideMark/>
          </w:tcPr>
          <w:p w14:paraId="4A1CC64B"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protein.synthesis.ribosomal</w:t>
            </w:r>
            <w:proofErr w:type="spellEnd"/>
            <w:r w:rsidRPr="008908C1">
              <w:rPr>
                <w:sz w:val="16"/>
                <w:szCs w:val="16"/>
                <w:lang w:val="en-GB"/>
              </w:rPr>
              <w:t xml:space="preserve"> protein.prokaryotic.chloroplast.30S subunit.S5</w:t>
            </w:r>
          </w:p>
        </w:tc>
        <w:tc>
          <w:tcPr>
            <w:tcW w:w="4626" w:type="dxa"/>
            <w:tcBorders>
              <w:top w:val="single" w:sz="12" w:space="0" w:color="auto"/>
            </w:tcBorders>
          </w:tcPr>
          <w:p w14:paraId="4CF00F93"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Binds directly to 16S ribosomal RNA.</w:t>
            </w:r>
          </w:p>
        </w:tc>
      </w:tr>
      <w:tr w:rsidR="005B4AEB" w:rsidRPr="009844A2" w14:paraId="2F2C7D05"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79F5B1D6" w14:textId="77777777" w:rsidR="005B4AEB" w:rsidRPr="008908C1" w:rsidRDefault="005B4AEB" w:rsidP="00086090">
            <w:pPr>
              <w:rPr>
                <w:b w:val="0"/>
                <w:bCs w:val="0"/>
                <w:sz w:val="16"/>
                <w:szCs w:val="16"/>
                <w:lang w:val="en-GB"/>
              </w:rPr>
            </w:pPr>
            <w:r w:rsidRPr="008908C1">
              <w:rPr>
                <w:sz w:val="16"/>
                <w:szCs w:val="16"/>
                <w:lang w:val="en-GB"/>
              </w:rPr>
              <w:t>3-isopropylmalate dehydratase small subunit 3</w:t>
            </w:r>
          </w:p>
        </w:tc>
        <w:tc>
          <w:tcPr>
            <w:tcW w:w="1560" w:type="dxa"/>
            <w:noWrap/>
            <w:hideMark/>
          </w:tcPr>
          <w:p w14:paraId="61B4616A"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16.5.1.1.1.4</w:t>
            </w:r>
          </w:p>
        </w:tc>
        <w:tc>
          <w:tcPr>
            <w:tcW w:w="3685" w:type="dxa"/>
            <w:noWrap/>
            <w:hideMark/>
          </w:tcPr>
          <w:p w14:paraId="600A1751"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secondary metabolism.sulfur-containing.glucosinolates.synthesis.aliphatic.methylthioalkylmalate isomerase small subunit (MAM-IS)</w:t>
            </w:r>
          </w:p>
        </w:tc>
        <w:tc>
          <w:tcPr>
            <w:tcW w:w="4626" w:type="dxa"/>
          </w:tcPr>
          <w:p w14:paraId="7E2D6945"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Catalyzes</w:t>
            </w:r>
            <w:proofErr w:type="spellEnd"/>
            <w:r w:rsidRPr="008908C1">
              <w:rPr>
                <w:sz w:val="16"/>
                <w:szCs w:val="16"/>
                <w:lang w:val="en-GB"/>
              </w:rPr>
              <w:t xml:space="preserve"> the isomerization between 2-isopropylmalate and 3-isopropylmalate, via the formation of 2-isopropylmaleate. Plays an essential role in leucine biosynthesis and female gametophyte development.</w:t>
            </w:r>
          </w:p>
        </w:tc>
      </w:tr>
      <w:tr w:rsidR="005B4AEB" w:rsidRPr="009844A2" w14:paraId="0C240B53"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58C4F385" w14:textId="77777777" w:rsidR="005B4AEB" w:rsidRPr="008908C1" w:rsidRDefault="005B4AEB" w:rsidP="00086090">
            <w:pPr>
              <w:rPr>
                <w:b w:val="0"/>
                <w:bCs w:val="0"/>
                <w:sz w:val="16"/>
                <w:szCs w:val="16"/>
                <w:lang w:val="en-GB"/>
              </w:rPr>
            </w:pPr>
            <w:proofErr w:type="spellStart"/>
            <w:r w:rsidRPr="008908C1">
              <w:rPr>
                <w:sz w:val="16"/>
                <w:szCs w:val="16"/>
                <w:lang w:val="en-GB"/>
              </w:rPr>
              <w:t>Aminomethyltransferase</w:t>
            </w:r>
            <w:proofErr w:type="spellEnd"/>
            <w:r w:rsidRPr="008908C1">
              <w:rPr>
                <w:sz w:val="16"/>
                <w:szCs w:val="16"/>
                <w:lang w:val="en-GB"/>
              </w:rPr>
              <w:t>, mitochondrial</w:t>
            </w:r>
          </w:p>
        </w:tc>
        <w:tc>
          <w:tcPr>
            <w:tcW w:w="1560" w:type="dxa"/>
            <w:noWrap/>
            <w:hideMark/>
          </w:tcPr>
          <w:p w14:paraId="16BF12D4" w14:textId="77687952" w:rsidR="005B4AEB"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1.2.4.2</w:t>
            </w:r>
          </w:p>
          <w:p w14:paraId="7E0335EC" w14:textId="77777777" w:rsidR="00C70E06" w:rsidRPr="008908C1"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3B421CDE"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13.2.5.2</w:t>
            </w:r>
          </w:p>
        </w:tc>
        <w:tc>
          <w:tcPr>
            <w:tcW w:w="3685" w:type="dxa"/>
            <w:noWrap/>
            <w:hideMark/>
          </w:tcPr>
          <w:p w14:paraId="725A3FEB" w14:textId="3E29EF6C"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proofErr w:type="gramStart"/>
            <w:r w:rsidRPr="008908C1">
              <w:rPr>
                <w:sz w:val="16"/>
                <w:szCs w:val="16"/>
                <w:lang w:val="en-GB"/>
              </w:rPr>
              <w:t>PS.photorespiration</w:t>
            </w:r>
            <w:proofErr w:type="gramEnd"/>
            <w:r w:rsidRPr="008908C1">
              <w:rPr>
                <w:sz w:val="16"/>
                <w:szCs w:val="16"/>
                <w:lang w:val="en-GB"/>
              </w:rPr>
              <w:t>.glycine</w:t>
            </w:r>
            <w:proofErr w:type="spellEnd"/>
            <w:r w:rsidRPr="008908C1">
              <w:rPr>
                <w:sz w:val="16"/>
                <w:szCs w:val="16"/>
                <w:lang w:val="en-GB"/>
              </w:rPr>
              <w:t xml:space="preserve"> </w:t>
            </w:r>
            <w:proofErr w:type="spellStart"/>
            <w:r w:rsidRPr="008908C1">
              <w:rPr>
                <w:sz w:val="16"/>
                <w:szCs w:val="16"/>
                <w:lang w:val="en-GB"/>
              </w:rPr>
              <w:t>cleavage.T</w:t>
            </w:r>
            <w:proofErr w:type="spellEnd"/>
            <w:r w:rsidRPr="008908C1">
              <w:rPr>
                <w:sz w:val="16"/>
                <w:szCs w:val="16"/>
                <w:lang w:val="en-GB"/>
              </w:rPr>
              <w:t xml:space="preserve"> subunit</w:t>
            </w:r>
          </w:p>
          <w:p w14:paraId="0B532152"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amino acid </w:t>
            </w:r>
            <w:proofErr w:type="spellStart"/>
            <w:r w:rsidRPr="008908C1">
              <w:rPr>
                <w:sz w:val="16"/>
                <w:szCs w:val="16"/>
                <w:lang w:val="en-GB"/>
              </w:rPr>
              <w:t>metabolism.degradation.serine</w:t>
            </w:r>
            <w:proofErr w:type="spellEnd"/>
            <w:r w:rsidRPr="008908C1">
              <w:rPr>
                <w:sz w:val="16"/>
                <w:szCs w:val="16"/>
                <w:lang w:val="en-GB"/>
              </w:rPr>
              <w:t xml:space="preserve">-glycine-cysteine </w:t>
            </w:r>
            <w:proofErr w:type="spellStart"/>
            <w:r w:rsidRPr="008908C1">
              <w:rPr>
                <w:sz w:val="16"/>
                <w:szCs w:val="16"/>
                <w:lang w:val="en-GB"/>
              </w:rPr>
              <w:t>group.glycine</w:t>
            </w:r>
            <w:proofErr w:type="spellEnd"/>
          </w:p>
        </w:tc>
        <w:tc>
          <w:tcPr>
            <w:tcW w:w="4626" w:type="dxa"/>
          </w:tcPr>
          <w:p w14:paraId="0F31FF83"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The glycine decarboxylase (GDC) or glycine cleavage system </w:t>
            </w:r>
            <w:proofErr w:type="spellStart"/>
            <w:r w:rsidRPr="008908C1">
              <w:rPr>
                <w:sz w:val="16"/>
                <w:szCs w:val="16"/>
                <w:lang w:val="en-GB"/>
              </w:rPr>
              <w:t>catalyzes</w:t>
            </w:r>
            <w:proofErr w:type="spellEnd"/>
            <w:r w:rsidRPr="008908C1">
              <w:rPr>
                <w:sz w:val="16"/>
                <w:szCs w:val="16"/>
                <w:lang w:val="en-GB"/>
              </w:rPr>
              <w:t xml:space="preserve"> the degradation of glycine.</w:t>
            </w:r>
          </w:p>
        </w:tc>
      </w:tr>
      <w:tr w:rsidR="005B4AEB" w:rsidRPr="009844A2" w14:paraId="200C43B3"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noWrap/>
            <w:hideMark/>
          </w:tcPr>
          <w:p w14:paraId="5DD3349C" w14:textId="77777777" w:rsidR="005B4AEB" w:rsidRPr="008908C1" w:rsidRDefault="005B4AEB" w:rsidP="00086090">
            <w:pPr>
              <w:rPr>
                <w:b w:val="0"/>
                <w:bCs w:val="0"/>
                <w:sz w:val="16"/>
                <w:szCs w:val="16"/>
                <w:lang w:val="en-GB"/>
              </w:rPr>
            </w:pPr>
            <w:proofErr w:type="spellStart"/>
            <w:r w:rsidRPr="008908C1">
              <w:rPr>
                <w:sz w:val="16"/>
                <w:szCs w:val="16"/>
                <w:lang w:val="en-GB"/>
              </w:rPr>
              <w:t>Aspartokinase</w:t>
            </w:r>
            <w:proofErr w:type="spellEnd"/>
            <w:r w:rsidRPr="008908C1">
              <w:rPr>
                <w:sz w:val="16"/>
                <w:szCs w:val="16"/>
                <w:lang w:val="en-GB"/>
              </w:rPr>
              <w:t xml:space="preserve"> 2, </w:t>
            </w:r>
            <w:proofErr w:type="spellStart"/>
            <w:r w:rsidRPr="008908C1">
              <w:rPr>
                <w:sz w:val="16"/>
                <w:szCs w:val="16"/>
                <w:lang w:val="en-GB"/>
              </w:rPr>
              <w:t>chloroplastic</w:t>
            </w:r>
            <w:proofErr w:type="spellEnd"/>
          </w:p>
        </w:tc>
        <w:tc>
          <w:tcPr>
            <w:tcW w:w="1560" w:type="dxa"/>
            <w:noWrap/>
            <w:hideMark/>
          </w:tcPr>
          <w:p w14:paraId="0A962D20"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13.1.3.6.1.1</w:t>
            </w:r>
          </w:p>
        </w:tc>
        <w:tc>
          <w:tcPr>
            <w:tcW w:w="3685" w:type="dxa"/>
            <w:noWrap/>
            <w:hideMark/>
          </w:tcPr>
          <w:p w14:paraId="3E4DE00B"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amino acid </w:t>
            </w:r>
            <w:proofErr w:type="spellStart"/>
            <w:r w:rsidRPr="008908C1">
              <w:rPr>
                <w:sz w:val="16"/>
                <w:szCs w:val="16"/>
                <w:lang w:val="en-GB"/>
              </w:rPr>
              <w:t>metabolism.synthesis.aspartate</w:t>
            </w:r>
            <w:proofErr w:type="spellEnd"/>
            <w:r w:rsidRPr="008908C1">
              <w:rPr>
                <w:sz w:val="16"/>
                <w:szCs w:val="16"/>
                <w:lang w:val="en-GB"/>
              </w:rPr>
              <w:t xml:space="preserve"> </w:t>
            </w:r>
            <w:proofErr w:type="spellStart"/>
            <w:r w:rsidRPr="008908C1">
              <w:rPr>
                <w:sz w:val="16"/>
                <w:szCs w:val="16"/>
                <w:lang w:val="en-GB"/>
              </w:rPr>
              <w:t>family.misc.homoserine.aspartate</w:t>
            </w:r>
            <w:proofErr w:type="spellEnd"/>
            <w:r w:rsidRPr="008908C1">
              <w:rPr>
                <w:sz w:val="16"/>
                <w:szCs w:val="16"/>
                <w:lang w:val="en-GB"/>
              </w:rPr>
              <w:t xml:space="preserve"> kinase</w:t>
            </w:r>
          </w:p>
        </w:tc>
        <w:tc>
          <w:tcPr>
            <w:tcW w:w="4626" w:type="dxa"/>
          </w:tcPr>
          <w:p w14:paraId="4C98E168"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Involved in the first step of essential amino acids lysine, threonine, methionine and isoleucine synthesis via the aspartate-family pathway.</w:t>
            </w:r>
          </w:p>
        </w:tc>
      </w:tr>
      <w:tr w:rsidR="005B4AEB" w:rsidRPr="009844A2" w14:paraId="5216B381" w14:textId="77777777" w:rsidTr="00C70E06">
        <w:trPr>
          <w:cnfStyle w:val="000000100000" w:firstRow="0" w:lastRow="0" w:firstColumn="0" w:lastColumn="0" w:oddVBand="0" w:evenVBand="0" w:oddHBand="1" w:evenHBand="0" w:firstRowFirstColumn="0" w:firstRowLastColumn="0" w:lastRowFirstColumn="0" w:lastRowLastColumn="0"/>
          <w:trHeight w:val="806"/>
        </w:trPr>
        <w:tc>
          <w:tcPr>
            <w:cnfStyle w:val="001000000000" w:firstRow="0" w:lastRow="0" w:firstColumn="1" w:lastColumn="0" w:oddVBand="0" w:evenVBand="0" w:oddHBand="0" w:evenHBand="0" w:firstRowFirstColumn="0" w:firstRowLastColumn="0" w:lastRowFirstColumn="0" w:lastRowLastColumn="0"/>
            <w:tcW w:w="3387" w:type="dxa"/>
            <w:hideMark/>
          </w:tcPr>
          <w:p w14:paraId="118DF99B" w14:textId="77777777" w:rsidR="005B4AEB" w:rsidRPr="008908C1" w:rsidRDefault="005B4AEB" w:rsidP="00086090">
            <w:pPr>
              <w:rPr>
                <w:b w:val="0"/>
                <w:bCs w:val="0"/>
                <w:sz w:val="16"/>
                <w:szCs w:val="16"/>
                <w:lang w:val="en-GB"/>
              </w:rPr>
            </w:pPr>
            <w:r w:rsidRPr="008908C1">
              <w:rPr>
                <w:sz w:val="16"/>
                <w:szCs w:val="16"/>
                <w:lang w:val="en-GB"/>
              </w:rPr>
              <w:t>ATP synthase subunit beta-1, mitochondrial</w:t>
            </w:r>
          </w:p>
        </w:tc>
        <w:tc>
          <w:tcPr>
            <w:tcW w:w="1560" w:type="dxa"/>
            <w:noWrap/>
            <w:hideMark/>
          </w:tcPr>
          <w:p w14:paraId="0EAD5F0B" w14:textId="02223B5B" w:rsidR="005B4AEB"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1.2.4.2</w:t>
            </w:r>
          </w:p>
          <w:p w14:paraId="764BB1AD" w14:textId="77777777" w:rsidR="00C70E06" w:rsidRPr="008908C1"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2C23D129"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13.2.5.2</w:t>
            </w:r>
          </w:p>
        </w:tc>
        <w:tc>
          <w:tcPr>
            <w:tcW w:w="3685" w:type="dxa"/>
            <w:noWrap/>
            <w:hideMark/>
          </w:tcPr>
          <w:p w14:paraId="751BD327" w14:textId="50EC2CB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proofErr w:type="gramStart"/>
            <w:r w:rsidRPr="008908C1">
              <w:rPr>
                <w:sz w:val="16"/>
                <w:szCs w:val="16"/>
                <w:lang w:val="en-GB"/>
              </w:rPr>
              <w:t>PS.photorespiration</w:t>
            </w:r>
            <w:proofErr w:type="gramEnd"/>
            <w:r w:rsidRPr="008908C1">
              <w:rPr>
                <w:sz w:val="16"/>
                <w:szCs w:val="16"/>
                <w:lang w:val="en-GB"/>
              </w:rPr>
              <w:t>.glycine</w:t>
            </w:r>
            <w:proofErr w:type="spellEnd"/>
            <w:r w:rsidRPr="008908C1">
              <w:rPr>
                <w:sz w:val="16"/>
                <w:szCs w:val="16"/>
                <w:lang w:val="en-GB"/>
              </w:rPr>
              <w:t xml:space="preserve"> </w:t>
            </w:r>
            <w:proofErr w:type="spellStart"/>
            <w:r w:rsidRPr="008908C1">
              <w:rPr>
                <w:sz w:val="16"/>
                <w:szCs w:val="16"/>
                <w:lang w:val="en-GB"/>
              </w:rPr>
              <w:t>cleavage.T</w:t>
            </w:r>
            <w:proofErr w:type="spellEnd"/>
            <w:r w:rsidRPr="008908C1">
              <w:rPr>
                <w:sz w:val="16"/>
                <w:szCs w:val="16"/>
                <w:lang w:val="en-GB"/>
              </w:rPr>
              <w:t xml:space="preserve"> subunit</w:t>
            </w:r>
          </w:p>
          <w:p w14:paraId="47808763"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amino acid </w:t>
            </w:r>
            <w:proofErr w:type="spellStart"/>
            <w:r w:rsidRPr="008908C1">
              <w:rPr>
                <w:sz w:val="16"/>
                <w:szCs w:val="16"/>
                <w:lang w:val="en-GB"/>
              </w:rPr>
              <w:t>metabolism.degradation.serine</w:t>
            </w:r>
            <w:proofErr w:type="spellEnd"/>
            <w:r w:rsidRPr="008908C1">
              <w:rPr>
                <w:sz w:val="16"/>
                <w:szCs w:val="16"/>
                <w:lang w:val="en-GB"/>
              </w:rPr>
              <w:t xml:space="preserve">-glycine-cysteine </w:t>
            </w:r>
            <w:proofErr w:type="spellStart"/>
            <w:r w:rsidRPr="008908C1">
              <w:rPr>
                <w:sz w:val="16"/>
                <w:szCs w:val="16"/>
                <w:lang w:val="en-GB"/>
              </w:rPr>
              <w:t>group.glycine</w:t>
            </w:r>
            <w:proofErr w:type="spellEnd"/>
          </w:p>
        </w:tc>
        <w:tc>
          <w:tcPr>
            <w:tcW w:w="4626" w:type="dxa"/>
          </w:tcPr>
          <w:p w14:paraId="28D6C37F"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Mitochondrial membrane ATP synthase (F1F0 ATP synthase or Complex V) produces ATP from ADP in the presence of a proton gradient across the membrane which is generated by electron transport complexes of the respiratory chain. Subunits alpha and beta form the catalytic core in F1. </w:t>
            </w:r>
          </w:p>
        </w:tc>
      </w:tr>
      <w:tr w:rsidR="005B4AEB" w:rsidRPr="009844A2" w14:paraId="1AFFCF5C"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4BF149EF" w14:textId="77777777" w:rsidR="005B4AEB" w:rsidRPr="008908C1" w:rsidRDefault="005B4AEB" w:rsidP="00086090">
            <w:pPr>
              <w:rPr>
                <w:b w:val="0"/>
                <w:bCs w:val="0"/>
                <w:sz w:val="16"/>
                <w:szCs w:val="16"/>
                <w:lang w:val="en-GB"/>
              </w:rPr>
            </w:pPr>
            <w:r w:rsidRPr="008908C1">
              <w:rPr>
                <w:sz w:val="16"/>
                <w:szCs w:val="16"/>
                <w:lang w:val="en-GB"/>
              </w:rPr>
              <w:t>ATP-dependent helicase BRM</w:t>
            </w:r>
          </w:p>
        </w:tc>
        <w:tc>
          <w:tcPr>
            <w:tcW w:w="1560" w:type="dxa"/>
            <w:noWrap/>
            <w:hideMark/>
          </w:tcPr>
          <w:p w14:paraId="02AE2926" w14:textId="3E1C3079"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w:t>
            </w:r>
            <w:r w:rsidR="00C70E06">
              <w:rPr>
                <w:sz w:val="16"/>
                <w:szCs w:val="16"/>
                <w:lang w:val="en-GB"/>
              </w:rPr>
              <w:t>7.3.44</w:t>
            </w:r>
          </w:p>
        </w:tc>
        <w:tc>
          <w:tcPr>
            <w:tcW w:w="3685" w:type="dxa"/>
            <w:noWrap/>
            <w:hideMark/>
          </w:tcPr>
          <w:p w14:paraId="6E6D49AE" w14:textId="0C00A837" w:rsidR="005B4AEB" w:rsidRPr="008908C1" w:rsidRDefault="00C70E06"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Pr>
                <w:sz w:val="16"/>
                <w:szCs w:val="16"/>
                <w:lang w:val="en-GB"/>
              </w:rPr>
              <w:t>RNA.regulation</w:t>
            </w:r>
            <w:proofErr w:type="spellEnd"/>
            <w:r>
              <w:rPr>
                <w:sz w:val="16"/>
                <w:szCs w:val="16"/>
                <w:lang w:val="en-GB"/>
              </w:rPr>
              <w:t xml:space="preserve"> of </w:t>
            </w:r>
            <w:proofErr w:type="spellStart"/>
            <w:r>
              <w:rPr>
                <w:sz w:val="16"/>
                <w:szCs w:val="16"/>
                <w:lang w:val="en-GB"/>
              </w:rPr>
              <w:t>transcription.chromatin</w:t>
            </w:r>
            <w:proofErr w:type="spellEnd"/>
            <w:r>
              <w:rPr>
                <w:sz w:val="16"/>
                <w:szCs w:val="16"/>
                <w:lang w:val="en-GB"/>
              </w:rPr>
              <w:t xml:space="preserve"> remodelling factors</w:t>
            </w:r>
          </w:p>
        </w:tc>
        <w:tc>
          <w:tcPr>
            <w:tcW w:w="4626" w:type="dxa"/>
          </w:tcPr>
          <w:p w14:paraId="71B07EDD"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ATPase subunit of a multiprotein complex equivalent of the SWI/SNF complex that acts by </w:t>
            </w:r>
            <w:proofErr w:type="spellStart"/>
            <w:r w:rsidRPr="008908C1">
              <w:rPr>
                <w:sz w:val="16"/>
                <w:szCs w:val="16"/>
                <w:lang w:val="en-GB"/>
              </w:rPr>
              <w:t>remodeling</w:t>
            </w:r>
            <w:proofErr w:type="spellEnd"/>
            <w:r w:rsidRPr="008908C1">
              <w:rPr>
                <w:sz w:val="16"/>
                <w:szCs w:val="16"/>
                <w:lang w:val="en-GB"/>
              </w:rPr>
              <w:t xml:space="preserve"> the chromatin by </w:t>
            </w:r>
            <w:proofErr w:type="spellStart"/>
            <w:r w:rsidRPr="008908C1">
              <w:rPr>
                <w:sz w:val="16"/>
                <w:szCs w:val="16"/>
                <w:lang w:val="en-GB"/>
              </w:rPr>
              <w:t>catalyzing</w:t>
            </w:r>
            <w:proofErr w:type="spellEnd"/>
            <w:r w:rsidRPr="008908C1">
              <w:rPr>
                <w:sz w:val="16"/>
                <w:szCs w:val="16"/>
                <w:lang w:val="en-GB"/>
              </w:rPr>
              <w:t xml:space="preserve"> an ATP-dependent alteration in the structure of </w:t>
            </w:r>
            <w:proofErr w:type="spellStart"/>
            <w:r w:rsidRPr="008908C1">
              <w:rPr>
                <w:sz w:val="16"/>
                <w:szCs w:val="16"/>
                <w:lang w:val="en-GB"/>
              </w:rPr>
              <w:t>nucleosomal</w:t>
            </w:r>
            <w:proofErr w:type="spellEnd"/>
            <w:r w:rsidRPr="008908C1">
              <w:rPr>
                <w:sz w:val="16"/>
                <w:szCs w:val="16"/>
                <w:lang w:val="en-GB"/>
              </w:rPr>
              <w:t xml:space="preserve"> DNA.</w:t>
            </w:r>
          </w:p>
        </w:tc>
      </w:tr>
      <w:tr w:rsidR="005B4AEB" w:rsidRPr="009844A2" w14:paraId="17C0C280"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62C2C5A0" w14:textId="77777777" w:rsidR="005B4AEB" w:rsidRPr="008908C1" w:rsidRDefault="005B4AEB" w:rsidP="00086090">
            <w:pPr>
              <w:rPr>
                <w:b w:val="0"/>
                <w:bCs w:val="0"/>
                <w:sz w:val="16"/>
                <w:szCs w:val="16"/>
                <w:lang w:val="en-GB"/>
              </w:rPr>
            </w:pPr>
            <w:r w:rsidRPr="008908C1">
              <w:rPr>
                <w:sz w:val="16"/>
                <w:szCs w:val="16"/>
                <w:lang w:val="en-GB"/>
              </w:rPr>
              <w:t>ATP-dependent zinc metalloprotease FTSH 2</w:t>
            </w:r>
          </w:p>
        </w:tc>
        <w:tc>
          <w:tcPr>
            <w:tcW w:w="1560" w:type="dxa"/>
            <w:noWrap/>
            <w:hideMark/>
          </w:tcPr>
          <w:p w14:paraId="652476B8" w14:textId="603CBE32" w:rsidR="005B4AEB"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29.5.7</w:t>
            </w:r>
          </w:p>
          <w:p w14:paraId="15595CE2" w14:textId="77777777" w:rsidR="00C70E06" w:rsidRPr="008908C1"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42EB6AC1" w14:textId="50A0F16E"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647B8EC2" w14:textId="77777777" w:rsidR="00C70E06" w:rsidRDefault="005B4AEB"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proofErr w:type="gramStart"/>
            <w:r w:rsidRPr="008908C1">
              <w:rPr>
                <w:sz w:val="16"/>
                <w:szCs w:val="16"/>
                <w:lang w:val="en-GB"/>
              </w:rPr>
              <w:t>protein.degradation</w:t>
            </w:r>
            <w:proofErr w:type="gramEnd"/>
            <w:r w:rsidRPr="008908C1">
              <w:rPr>
                <w:sz w:val="16"/>
                <w:szCs w:val="16"/>
                <w:lang w:val="en-GB"/>
              </w:rPr>
              <w:t>.metalloprotease</w:t>
            </w:r>
            <w:proofErr w:type="spellEnd"/>
          </w:p>
          <w:p w14:paraId="17FF6C7C" w14:textId="10420AB1" w:rsidR="005B4AEB" w:rsidRPr="008908C1" w:rsidRDefault="005B4AEB"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4626" w:type="dxa"/>
          </w:tcPr>
          <w:p w14:paraId="3CF17FCD"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Part of a complex that function as an ATP-dependent zinc metallopeptidase. Involved in the thylakoid formation and in the removal of damaged D1 in the photosystem II, preventing cell death under high-intensity light conditions, but not involved in thermotolerance.</w:t>
            </w:r>
          </w:p>
        </w:tc>
      </w:tr>
      <w:tr w:rsidR="005B4AEB" w:rsidRPr="009844A2" w14:paraId="32988F9A"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58F278F9" w14:textId="77777777" w:rsidR="005B4AEB" w:rsidRPr="008908C1" w:rsidRDefault="005B4AEB" w:rsidP="00086090">
            <w:pPr>
              <w:rPr>
                <w:b w:val="0"/>
                <w:bCs w:val="0"/>
                <w:sz w:val="16"/>
                <w:szCs w:val="16"/>
                <w:lang w:val="en-GB"/>
              </w:rPr>
            </w:pPr>
            <w:r w:rsidRPr="008908C1">
              <w:rPr>
                <w:sz w:val="16"/>
                <w:szCs w:val="16"/>
                <w:lang w:val="en-GB"/>
              </w:rPr>
              <w:lastRenderedPageBreak/>
              <w:t>Auxin-responsive protein IAA9</w:t>
            </w:r>
          </w:p>
        </w:tc>
        <w:tc>
          <w:tcPr>
            <w:tcW w:w="1560" w:type="dxa"/>
            <w:noWrap/>
            <w:hideMark/>
          </w:tcPr>
          <w:p w14:paraId="6917C571"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17.2.3</w:t>
            </w:r>
          </w:p>
        </w:tc>
        <w:tc>
          <w:tcPr>
            <w:tcW w:w="3685" w:type="dxa"/>
            <w:noWrap/>
            <w:hideMark/>
          </w:tcPr>
          <w:p w14:paraId="4FFE69D9"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hormone </w:t>
            </w:r>
            <w:proofErr w:type="spellStart"/>
            <w:r w:rsidRPr="008908C1">
              <w:rPr>
                <w:sz w:val="16"/>
                <w:szCs w:val="16"/>
                <w:lang w:val="en-GB"/>
              </w:rPr>
              <w:t>metabolism.auxin.induced</w:t>
            </w:r>
            <w:proofErr w:type="spellEnd"/>
            <w:r w:rsidRPr="008908C1">
              <w:rPr>
                <w:sz w:val="16"/>
                <w:szCs w:val="16"/>
                <w:lang w:val="en-GB"/>
              </w:rPr>
              <w:t>-regulated-responsive-activated</w:t>
            </w:r>
          </w:p>
        </w:tc>
        <w:tc>
          <w:tcPr>
            <w:tcW w:w="4626" w:type="dxa"/>
          </w:tcPr>
          <w:p w14:paraId="6E2F95F3"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Aux/IAA proteins are short-lived transcriptional factors that function as repressors of early auxin response genes at low auxin concentrations. </w:t>
            </w:r>
          </w:p>
        </w:tc>
      </w:tr>
      <w:tr w:rsidR="005B4AEB" w:rsidRPr="009844A2" w14:paraId="5ED77877"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21C9D865" w14:textId="77777777" w:rsidR="005B4AEB" w:rsidRPr="008908C1" w:rsidRDefault="005B4AEB" w:rsidP="00086090">
            <w:pPr>
              <w:rPr>
                <w:b w:val="0"/>
                <w:bCs w:val="0"/>
                <w:sz w:val="16"/>
                <w:szCs w:val="16"/>
                <w:lang w:val="en-GB"/>
              </w:rPr>
            </w:pPr>
            <w:r w:rsidRPr="008908C1">
              <w:rPr>
                <w:sz w:val="16"/>
                <w:szCs w:val="16"/>
                <w:lang w:val="en-GB"/>
              </w:rPr>
              <w:t>Bifunctional enolase 2/transcriptional activator</w:t>
            </w:r>
          </w:p>
        </w:tc>
        <w:tc>
          <w:tcPr>
            <w:tcW w:w="1560" w:type="dxa"/>
            <w:noWrap/>
            <w:hideMark/>
          </w:tcPr>
          <w:p w14:paraId="577F5F2D"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4.1.13</w:t>
            </w:r>
          </w:p>
        </w:tc>
        <w:tc>
          <w:tcPr>
            <w:tcW w:w="3685" w:type="dxa"/>
            <w:noWrap/>
            <w:hideMark/>
          </w:tcPr>
          <w:p w14:paraId="4C731BEF"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glycolysis.cytosolic</w:t>
            </w:r>
            <w:proofErr w:type="spellEnd"/>
            <w:r w:rsidRPr="008908C1">
              <w:rPr>
                <w:sz w:val="16"/>
                <w:szCs w:val="16"/>
                <w:lang w:val="en-GB"/>
              </w:rPr>
              <w:t xml:space="preserve"> </w:t>
            </w:r>
            <w:proofErr w:type="spellStart"/>
            <w:r w:rsidRPr="008908C1">
              <w:rPr>
                <w:sz w:val="16"/>
                <w:szCs w:val="16"/>
                <w:lang w:val="en-GB"/>
              </w:rPr>
              <w:t>branch.enolase</w:t>
            </w:r>
            <w:proofErr w:type="spellEnd"/>
          </w:p>
        </w:tc>
        <w:tc>
          <w:tcPr>
            <w:tcW w:w="4626" w:type="dxa"/>
          </w:tcPr>
          <w:p w14:paraId="770390D0"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Multifunctional enzyme that acts as an enolase involved in the metabolism and as a positive regulator of cold-responsive gene transcription. </w:t>
            </w:r>
          </w:p>
        </w:tc>
      </w:tr>
      <w:tr w:rsidR="005B4AEB" w:rsidRPr="009844A2" w14:paraId="6202D0F1"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B3565A5" w14:textId="77777777" w:rsidR="005B4AEB" w:rsidRPr="008908C1" w:rsidRDefault="005B4AEB" w:rsidP="00086090">
            <w:pPr>
              <w:rPr>
                <w:b w:val="0"/>
                <w:bCs w:val="0"/>
                <w:sz w:val="16"/>
                <w:szCs w:val="16"/>
                <w:lang w:val="en-GB"/>
              </w:rPr>
            </w:pPr>
            <w:r w:rsidRPr="008908C1">
              <w:rPr>
                <w:sz w:val="16"/>
                <w:szCs w:val="16"/>
                <w:lang w:val="en-GB"/>
              </w:rPr>
              <w:t>Catalase-2</w:t>
            </w:r>
          </w:p>
        </w:tc>
        <w:tc>
          <w:tcPr>
            <w:tcW w:w="1560" w:type="dxa"/>
            <w:noWrap/>
            <w:hideMark/>
          </w:tcPr>
          <w:p w14:paraId="1A891A73"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21.6</w:t>
            </w:r>
          </w:p>
        </w:tc>
        <w:tc>
          <w:tcPr>
            <w:tcW w:w="3685" w:type="dxa"/>
            <w:noWrap/>
            <w:hideMark/>
          </w:tcPr>
          <w:p w14:paraId="18C86766"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redox.dismutases</w:t>
            </w:r>
            <w:proofErr w:type="spellEnd"/>
            <w:r w:rsidRPr="008908C1">
              <w:rPr>
                <w:sz w:val="16"/>
                <w:szCs w:val="16"/>
                <w:lang w:val="en-GB"/>
              </w:rPr>
              <w:t xml:space="preserve"> and catalases</w:t>
            </w:r>
          </w:p>
        </w:tc>
        <w:tc>
          <w:tcPr>
            <w:tcW w:w="4626" w:type="dxa"/>
          </w:tcPr>
          <w:p w14:paraId="5B3381AE"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Occurs in almost all aerobically respiring organisms and serves to protect cells from the toxic effects of hydrogen peroxide.</w:t>
            </w:r>
          </w:p>
        </w:tc>
      </w:tr>
      <w:tr w:rsidR="005B4AEB" w:rsidRPr="009844A2" w14:paraId="55A6E866"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21169A80" w14:textId="77777777" w:rsidR="005B4AEB" w:rsidRPr="008908C1" w:rsidRDefault="005B4AEB" w:rsidP="00086090">
            <w:pPr>
              <w:rPr>
                <w:b w:val="0"/>
                <w:bCs w:val="0"/>
                <w:sz w:val="16"/>
                <w:szCs w:val="16"/>
                <w:lang w:val="en-GB"/>
              </w:rPr>
            </w:pPr>
            <w:r w:rsidRPr="008908C1">
              <w:rPr>
                <w:sz w:val="16"/>
                <w:szCs w:val="16"/>
                <w:lang w:val="en-GB"/>
              </w:rPr>
              <w:t xml:space="preserve">Chaperone protein ClpC2, </w:t>
            </w:r>
            <w:proofErr w:type="spellStart"/>
            <w:r w:rsidRPr="008908C1">
              <w:rPr>
                <w:sz w:val="16"/>
                <w:szCs w:val="16"/>
                <w:lang w:val="en-GB"/>
              </w:rPr>
              <w:t>chloroplastic</w:t>
            </w:r>
            <w:proofErr w:type="spellEnd"/>
          </w:p>
        </w:tc>
        <w:tc>
          <w:tcPr>
            <w:tcW w:w="1560" w:type="dxa"/>
            <w:noWrap/>
            <w:hideMark/>
          </w:tcPr>
          <w:p w14:paraId="42392882" w14:textId="77777777" w:rsidR="005B4AEB" w:rsidRPr="008908C1" w:rsidRDefault="005B4AEB"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29.5.5</w:t>
            </w:r>
          </w:p>
        </w:tc>
        <w:tc>
          <w:tcPr>
            <w:tcW w:w="3685" w:type="dxa"/>
            <w:noWrap/>
            <w:hideMark/>
          </w:tcPr>
          <w:p w14:paraId="4CE89A6F" w14:textId="60EA9D82" w:rsidR="005B4AEB" w:rsidRPr="008908C1" w:rsidRDefault="005B4AEB"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protein.degradation.serine</w:t>
            </w:r>
            <w:proofErr w:type="spellEnd"/>
            <w:r w:rsidRPr="008908C1">
              <w:rPr>
                <w:sz w:val="16"/>
                <w:szCs w:val="16"/>
                <w:lang w:val="en-GB"/>
              </w:rPr>
              <w:t xml:space="preserve"> protease</w:t>
            </w:r>
          </w:p>
        </w:tc>
        <w:tc>
          <w:tcPr>
            <w:tcW w:w="4626" w:type="dxa"/>
          </w:tcPr>
          <w:p w14:paraId="127961BA"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Molecular chaperone. Has an ATPase activity, but no </w:t>
            </w:r>
            <w:proofErr w:type="spellStart"/>
            <w:r w:rsidRPr="008908C1">
              <w:rPr>
                <w:sz w:val="16"/>
                <w:szCs w:val="16"/>
                <w:lang w:val="en-GB"/>
              </w:rPr>
              <w:t>ADPase</w:t>
            </w:r>
            <w:proofErr w:type="spellEnd"/>
            <w:r w:rsidRPr="008908C1">
              <w:rPr>
                <w:sz w:val="16"/>
                <w:szCs w:val="16"/>
                <w:lang w:val="en-GB"/>
              </w:rPr>
              <w:t xml:space="preserve"> activity.</w:t>
            </w:r>
          </w:p>
        </w:tc>
      </w:tr>
      <w:tr w:rsidR="005B4AEB" w:rsidRPr="009844A2" w14:paraId="24FB2924" w14:textId="77777777" w:rsidTr="00C70E06">
        <w:trPr>
          <w:trHeight w:val="590"/>
        </w:trPr>
        <w:tc>
          <w:tcPr>
            <w:cnfStyle w:val="001000000000" w:firstRow="0" w:lastRow="0" w:firstColumn="1" w:lastColumn="0" w:oddVBand="0" w:evenVBand="0" w:oddHBand="0" w:evenHBand="0" w:firstRowFirstColumn="0" w:firstRowLastColumn="0" w:lastRowFirstColumn="0" w:lastRowLastColumn="0"/>
            <w:tcW w:w="3387" w:type="dxa"/>
            <w:noWrap/>
            <w:hideMark/>
          </w:tcPr>
          <w:p w14:paraId="7F2E63FF" w14:textId="77777777" w:rsidR="005B4AEB" w:rsidRPr="008908C1" w:rsidRDefault="005B4AEB" w:rsidP="00086090">
            <w:pPr>
              <w:rPr>
                <w:b w:val="0"/>
                <w:bCs w:val="0"/>
                <w:sz w:val="16"/>
                <w:szCs w:val="16"/>
                <w:lang w:val="en-GB"/>
              </w:rPr>
            </w:pPr>
            <w:r w:rsidRPr="008908C1">
              <w:rPr>
                <w:sz w:val="16"/>
                <w:szCs w:val="16"/>
                <w:lang w:val="en-GB"/>
              </w:rPr>
              <w:t xml:space="preserve">Chaperonin 60 subunit alpha 1, </w:t>
            </w:r>
            <w:proofErr w:type="spellStart"/>
            <w:r w:rsidRPr="008908C1">
              <w:rPr>
                <w:sz w:val="16"/>
                <w:szCs w:val="16"/>
                <w:lang w:val="en-GB"/>
              </w:rPr>
              <w:t>chloroplastic</w:t>
            </w:r>
            <w:proofErr w:type="spellEnd"/>
          </w:p>
        </w:tc>
        <w:tc>
          <w:tcPr>
            <w:tcW w:w="1560" w:type="dxa"/>
            <w:noWrap/>
            <w:hideMark/>
          </w:tcPr>
          <w:p w14:paraId="31BF30C3" w14:textId="29E29589" w:rsidR="005B4AEB"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1.3.13</w:t>
            </w:r>
          </w:p>
          <w:p w14:paraId="748F7040" w14:textId="77777777" w:rsidR="00C70E06" w:rsidRPr="008908C1" w:rsidRDefault="00C70E06"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p w14:paraId="0EBE7DE3"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 29.6</w:t>
            </w:r>
          </w:p>
        </w:tc>
        <w:tc>
          <w:tcPr>
            <w:tcW w:w="3685" w:type="dxa"/>
            <w:noWrap/>
            <w:hideMark/>
          </w:tcPr>
          <w:p w14:paraId="3CF02729" w14:textId="3DD22C0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proofErr w:type="gramStart"/>
            <w:r w:rsidRPr="008908C1">
              <w:rPr>
                <w:sz w:val="16"/>
                <w:szCs w:val="16"/>
                <w:lang w:val="en-GB"/>
              </w:rPr>
              <w:t>PS.calvin</w:t>
            </w:r>
            <w:proofErr w:type="spellEnd"/>
            <w:proofErr w:type="gramEnd"/>
            <w:r w:rsidRPr="008908C1">
              <w:rPr>
                <w:sz w:val="16"/>
                <w:szCs w:val="16"/>
                <w:lang w:val="en-GB"/>
              </w:rPr>
              <w:t xml:space="preserve"> </w:t>
            </w:r>
            <w:proofErr w:type="spellStart"/>
            <w:r w:rsidRPr="008908C1">
              <w:rPr>
                <w:sz w:val="16"/>
                <w:szCs w:val="16"/>
                <w:lang w:val="en-GB"/>
              </w:rPr>
              <w:t>cycle.rubisco</w:t>
            </w:r>
            <w:proofErr w:type="spellEnd"/>
            <w:r w:rsidRPr="008908C1">
              <w:rPr>
                <w:sz w:val="16"/>
                <w:szCs w:val="16"/>
                <w:lang w:val="en-GB"/>
              </w:rPr>
              <w:t xml:space="preserve"> interacting </w:t>
            </w:r>
          </w:p>
          <w:p w14:paraId="641B247D"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protein.folding</w:t>
            </w:r>
            <w:proofErr w:type="spellEnd"/>
          </w:p>
        </w:tc>
        <w:tc>
          <w:tcPr>
            <w:tcW w:w="4626" w:type="dxa"/>
          </w:tcPr>
          <w:p w14:paraId="0053AC07"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Binds </w:t>
            </w:r>
            <w:proofErr w:type="spellStart"/>
            <w:r w:rsidRPr="008908C1">
              <w:rPr>
                <w:sz w:val="16"/>
                <w:szCs w:val="16"/>
                <w:lang w:val="en-GB"/>
              </w:rPr>
              <w:t>RuBisCO</w:t>
            </w:r>
            <w:proofErr w:type="spellEnd"/>
            <w:r w:rsidRPr="008908C1">
              <w:rPr>
                <w:sz w:val="16"/>
                <w:szCs w:val="16"/>
                <w:lang w:val="en-GB"/>
              </w:rPr>
              <w:t xml:space="preserve"> small and large subunits and is implicated in the assembly of the enzyme oligomer. Involved in protein assisted folding. Required for proper chloroplast development.</w:t>
            </w:r>
          </w:p>
        </w:tc>
      </w:tr>
      <w:tr w:rsidR="005B4AEB" w:rsidRPr="009844A2" w14:paraId="22D59A3C" w14:textId="77777777" w:rsidTr="00C70E06">
        <w:trPr>
          <w:cnfStyle w:val="000000100000" w:firstRow="0" w:lastRow="0" w:firstColumn="0" w:lastColumn="0" w:oddVBand="0" w:evenVBand="0" w:oddHBand="1" w:evenHBand="0" w:firstRowFirstColumn="0" w:firstRowLastColumn="0" w:lastRowFirstColumn="0" w:lastRowLastColumn="0"/>
          <w:trHeight w:val="653"/>
        </w:trPr>
        <w:tc>
          <w:tcPr>
            <w:cnfStyle w:val="001000000000" w:firstRow="0" w:lastRow="0" w:firstColumn="1" w:lastColumn="0" w:oddVBand="0" w:evenVBand="0" w:oddHBand="0" w:evenHBand="0" w:firstRowFirstColumn="0" w:firstRowLastColumn="0" w:lastRowFirstColumn="0" w:lastRowLastColumn="0"/>
            <w:tcW w:w="3387" w:type="dxa"/>
            <w:hideMark/>
          </w:tcPr>
          <w:p w14:paraId="5265FE14" w14:textId="77777777" w:rsidR="005B4AEB" w:rsidRPr="008908C1" w:rsidRDefault="005B4AEB" w:rsidP="00086090">
            <w:pPr>
              <w:rPr>
                <w:b w:val="0"/>
                <w:bCs w:val="0"/>
                <w:sz w:val="16"/>
                <w:szCs w:val="16"/>
                <w:lang w:val="en-GB"/>
              </w:rPr>
            </w:pPr>
            <w:r w:rsidRPr="008908C1">
              <w:rPr>
                <w:sz w:val="16"/>
                <w:szCs w:val="16"/>
                <w:lang w:val="en-GB"/>
              </w:rPr>
              <w:t xml:space="preserve">Chaperonin 60 subunit beta 1, </w:t>
            </w:r>
            <w:proofErr w:type="spellStart"/>
            <w:r w:rsidRPr="008908C1">
              <w:rPr>
                <w:sz w:val="16"/>
                <w:szCs w:val="16"/>
                <w:lang w:val="en-GB"/>
              </w:rPr>
              <w:t>chloroplastic</w:t>
            </w:r>
            <w:proofErr w:type="spellEnd"/>
          </w:p>
        </w:tc>
        <w:tc>
          <w:tcPr>
            <w:tcW w:w="1560" w:type="dxa"/>
            <w:noWrap/>
            <w:hideMark/>
          </w:tcPr>
          <w:p w14:paraId="2DD12FBD" w14:textId="0992C6D8" w:rsidR="005B4AEB"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1.3.13</w:t>
            </w:r>
          </w:p>
          <w:p w14:paraId="5EE3008B" w14:textId="77777777" w:rsidR="00C70E06" w:rsidRPr="008908C1"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4D2143C5"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 29.6</w:t>
            </w:r>
          </w:p>
        </w:tc>
        <w:tc>
          <w:tcPr>
            <w:tcW w:w="3685" w:type="dxa"/>
            <w:noWrap/>
            <w:hideMark/>
          </w:tcPr>
          <w:p w14:paraId="1031BBCE" w14:textId="0EC67B03"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proofErr w:type="gramStart"/>
            <w:r w:rsidRPr="008908C1">
              <w:rPr>
                <w:sz w:val="16"/>
                <w:szCs w:val="16"/>
                <w:lang w:val="en-GB"/>
              </w:rPr>
              <w:t>PS.calvin</w:t>
            </w:r>
            <w:proofErr w:type="spellEnd"/>
            <w:proofErr w:type="gramEnd"/>
            <w:r w:rsidRPr="008908C1">
              <w:rPr>
                <w:sz w:val="16"/>
                <w:szCs w:val="16"/>
                <w:lang w:val="en-GB"/>
              </w:rPr>
              <w:t xml:space="preserve"> </w:t>
            </w:r>
            <w:proofErr w:type="spellStart"/>
            <w:r w:rsidRPr="008908C1">
              <w:rPr>
                <w:sz w:val="16"/>
                <w:szCs w:val="16"/>
                <w:lang w:val="en-GB"/>
              </w:rPr>
              <w:t>cycle.rubisco</w:t>
            </w:r>
            <w:proofErr w:type="spellEnd"/>
            <w:r w:rsidRPr="008908C1">
              <w:rPr>
                <w:sz w:val="16"/>
                <w:szCs w:val="16"/>
                <w:lang w:val="en-GB"/>
              </w:rPr>
              <w:t xml:space="preserve"> interacting</w:t>
            </w:r>
          </w:p>
          <w:p w14:paraId="5EFE7C24"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protein.folding</w:t>
            </w:r>
            <w:proofErr w:type="spellEnd"/>
          </w:p>
        </w:tc>
        <w:tc>
          <w:tcPr>
            <w:tcW w:w="4626" w:type="dxa"/>
          </w:tcPr>
          <w:p w14:paraId="63ED54A8"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Binds </w:t>
            </w:r>
            <w:proofErr w:type="spellStart"/>
            <w:r w:rsidRPr="008908C1">
              <w:rPr>
                <w:sz w:val="16"/>
                <w:szCs w:val="16"/>
                <w:lang w:val="en-GB"/>
              </w:rPr>
              <w:t>RuBisCO</w:t>
            </w:r>
            <w:proofErr w:type="spellEnd"/>
            <w:r w:rsidRPr="008908C1">
              <w:rPr>
                <w:sz w:val="16"/>
                <w:szCs w:val="16"/>
                <w:lang w:val="en-GB"/>
              </w:rPr>
              <w:t xml:space="preserve"> small and large subunits and is implicated in the assembly of the enzyme oligomer. Involved in protein assisted folding. Required for proper plastid division.</w:t>
            </w:r>
          </w:p>
        </w:tc>
      </w:tr>
      <w:tr w:rsidR="005B4AEB" w:rsidRPr="009844A2" w14:paraId="0394482C" w14:textId="77777777" w:rsidTr="00C70E06">
        <w:trPr>
          <w:trHeight w:val="761"/>
        </w:trPr>
        <w:tc>
          <w:tcPr>
            <w:cnfStyle w:val="001000000000" w:firstRow="0" w:lastRow="0" w:firstColumn="1" w:lastColumn="0" w:oddVBand="0" w:evenVBand="0" w:oddHBand="0" w:evenHBand="0" w:firstRowFirstColumn="0" w:firstRowLastColumn="0" w:lastRowFirstColumn="0" w:lastRowLastColumn="0"/>
            <w:tcW w:w="3387" w:type="dxa"/>
            <w:hideMark/>
          </w:tcPr>
          <w:p w14:paraId="778AA42B" w14:textId="77777777" w:rsidR="005B4AEB" w:rsidRPr="008908C1" w:rsidRDefault="005B4AEB" w:rsidP="00086090">
            <w:pPr>
              <w:rPr>
                <w:b w:val="0"/>
                <w:bCs w:val="0"/>
                <w:sz w:val="16"/>
                <w:szCs w:val="16"/>
                <w:lang w:val="en-GB"/>
              </w:rPr>
            </w:pPr>
            <w:r w:rsidRPr="008908C1">
              <w:rPr>
                <w:sz w:val="16"/>
                <w:szCs w:val="16"/>
                <w:lang w:val="en-GB"/>
              </w:rPr>
              <w:t xml:space="preserve">Chloroplast stem-loop binding protein of 41 </w:t>
            </w:r>
            <w:proofErr w:type="spellStart"/>
            <w:r w:rsidRPr="008908C1">
              <w:rPr>
                <w:sz w:val="16"/>
                <w:szCs w:val="16"/>
                <w:lang w:val="en-GB"/>
              </w:rPr>
              <w:t>kDa</w:t>
            </w:r>
            <w:proofErr w:type="spellEnd"/>
            <w:r w:rsidRPr="008908C1">
              <w:rPr>
                <w:sz w:val="16"/>
                <w:szCs w:val="16"/>
                <w:lang w:val="en-GB"/>
              </w:rPr>
              <w:t xml:space="preserve"> a</w:t>
            </w:r>
          </w:p>
        </w:tc>
        <w:tc>
          <w:tcPr>
            <w:tcW w:w="1560" w:type="dxa"/>
            <w:noWrap/>
            <w:hideMark/>
          </w:tcPr>
          <w:p w14:paraId="1CC9048D" w14:textId="495AED97" w:rsidR="005B4AEB"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27.3.99</w:t>
            </w:r>
          </w:p>
          <w:p w14:paraId="40599186" w14:textId="77777777" w:rsidR="00C70E06" w:rsidRPr="008908C1" w:rsidRDefault="00C70E06"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p w14:paraId="66C063AC"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31.4</w:t>
            </w:r>
          </w:p>
        </w:tc>
        <w:tc>
          <w:tcPr>
            <w:tcW w:w="3685" w:type="dxa"/>
            <w:noWrap/>
            <w:hideMark/>
          </w:tcPr>
          <w:p w14:paraId="2C07EECE" w14:textId="77777777" w:rsidR="00C70E06"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RNA.regulation</w:t>
            </w:r>
            <w:proofErr w:type="spellEnd"/>
            <w:r w:rsidRPr="008908C1">
              <w:rPr>
                <w:sz w:val="16"/>
                <w:szCs w:val="16"/>
                <w:lang w:val="en-GB"/>
              </w:rPr>
              <w:t xml:space="preserve"> of </w:t>
            </w:r>
            <w:proofErr w:type="spellStart"/>
            <w:proofErr w:type="gramStart"/>
            <w:r w:rsidRPr="008908C1">
              <w:rPr>
                <w:sz w:val="16"/>
                <w:szCs w:val="16"/>
                <w:lang w:val="en-GB"/>
              </w:rPr>
              <w:t>transcription.unclassified</w:t>
            </w:r>
            <w:proofErr w:type="spellEnd"/>
            <w:proofErr w:type="gramEnd"/>
            <w:r w:rsidR="00C70E06">
              <w:rPr>
                <w:sz w:val="16"/>
                <w:szCs w:val="16"/>
                <w:lang w:val="en-GB"/>
              </w:rPr>
              <w:t xml:space="preserve"> </w:t>
            </w:r>
          </w:p>
          <w:p w14:paraId="7DBC9E23" w14:textId="47308916"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cell.vesicle</w:t>
            </w:r>
            <w:proofErr w:type="spellEnd"/>
            <w:r w:rsidRPr="008908C1">
              <w:rPr>
                <w:sz w:val="16"/>
                <w:szCs w:val="16"/>
                <w:lang w:val="en-GB"/>
              </w:rPr>
              <w:t xml:space="preserve"> transport</w:t>
            </w:r>
          </w:p>
        </w:tc>
        <w:tc>
          <w:tcPr>
            <w:tcW w:w="4626" w:type="dxa"/>
          </w:tcPr>
          <w:p w14:paraId="480BB10E" w14:textId="582C30D1"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Binds and cleaves RNA, particularly in stem-loops. Associates with pre-ribosomal particles in chloroplasts,</w:t>
            </w:r>
            <w:r w:rsidR="0055635B">
              <w:rPr>
                <w:sz w:val="16"/>
                <w:szCs w:val="16"/>
                <w:lang w:val="en-GB"/>
              </w:rPr>
              <w:t xml:space="preserve"> </w:t>
            </w:r>
            <w:r w:rsidRPr="008908C1">
              <w:rPr>
                <w:sz w:val="16"/>
                <w:szCs w:val="16"/>
                <w:lang w:val="en-GB"/>
              </w:rPr>
              <w:t>and participates in chloroplast ribosomal RNA metabolism. Required for chloroplast integrity. Involved in the regulation of the circadian system.</w:t>
            </w:r>
          </w:p>
        </w:tc>
      </w:tr>
      <w:tr w:rsidR="005B4AEB" w:rsidRPr="009844A2" w14:paraId="6E4C4740"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6AA16A8B" w14:textId="77777777" w:rsidR="005B4AEB" w:rsidRPr="008908C1" w:rsidRDefault="005B4AEB" w:rsidP="00086090">
            <w:pPr>
              <w:rPr>
                <w:b w:val="0"/>
                <w:bCs w:val="0"/>
                <w:sz w:val="16"/>
                <w:szCs w:val="16"/>
                <w:lang w:val="en-GB"/>
              </w:rPr>
            </w:pPr>
            <w:r w:rsidRPr="008908C1">
              <w:rPr>
                <w:sz w:val="16"/>
                <w:szCs w:val="16"/>
                <w:lang w:val="en-GB"/>
              </w:rPr>
              <w:t>Cullin-3B</w:t>
            </w:r>
          </w:p>
        </w:tc>
        <w:tc>
          <w:tcPr>
            <w:tcW w:w="1560" w:type="dxa"/>
            <w:noWrap/>
            <w:hideMark/>
          </w:tcPr>
          <w:p w14:paraId="32176A35" w14:textId="77777777" w:rsidR="00C70E06"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29.5.11.4.3.3</w:t>
            </w:r>
          </w:p>
          <w:p w14:paraId="3862060D" w14:textId="77777777" w:rsidR="00C70E06"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4D8136EE" w14:textId="47523903"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 29.5.11.4.5.1</w:t>
            </w:r>
          </w:p>
        </w:tc>
        <w:tc>
          <w:tcPr>
            <w:tcW w:w="3685" w:type="dxa"/>
            <w:noWrap/>
            <w:hideMark/>
          </w:tcPr>
          <w:p w14:paraId="71251988" w14:textId="238EF206"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protein.degradation.ubiquitin.E3.SCF.cullin</w:t>
            </w:r>
          </w:p>
          <w:p w14:paraId="375164C7"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protein.degradation.ubiquitin.E3.BTB/POZ Cullin3.Cullin3</w:t>
            </w:r>
          </w:p>
        </w:tc>
        <w:tc>
          <w:tcPr>
            <w:tcW w:w="4626" w:type="dxa"/>
          </w:tcPr>
          <w:p w14:paraId="4893EF33" w14:textId="77777777" w:rsidR="005B4AEB" w:rsidRPr="008908C1" w:rsidRDefault="005B4AEB" w:rsidP="00086090">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Component of the </w:t>
            </w:r>
            <w:proofErr w:type="spellStart"/>
            <w:r w:rsidRPr="008908C1">
              <w:rPr>
                <w:sz w:val="16"/>
                <w:szCs w:val="16"/>
                <w:lang w:val="en-GB"/>
              </w:rPr>
              <w:t>cullin</w:t>
            </w:r>
            <w:proofErr w:type="spellEnd"/>
            <w:r w:rsidRPr="008908C1">
              <w:rPr>
                <w:sz w:val="16"/>
                <w:szCs w:val="16"/>
                <w:lang w:val="en-GB"/>
              </w:rPr>
              <w:t xml:space="preserve">-RING ubiquitin ligases (CRL). The functional specificity of the CRL complex depends on the BTB domain-containing protein as the </w:t>
            </w:r>
            <w:proofErr w:type="spellStart"/>
            <w:r w:rsidRPr="008908C1">
              <w:rPr>
                <w:sz w:val="16"/>
                <w:szCs w:val="16"/>
                <w:lang w:val="en-GB"/>
              </w:rPr>
              <w:t>susbstrate</w:t>
            </w:r>
            <w:proofErr w:type="spellEnd"/>
            <w:r w:rsidRPr="008908C1">
              <w:rPr>
                <w:sz w:val="16"/>
                <w:szCs w:val="16"/>
                <w:lang w:val="en-GB"/>
              </w:rPr>
              <w:t xml:space="preserve"> recognition component. </w:t>
            </w:r>
          </w:p>
        </w:tc>
      </w:tr>
      <w:tr w:rsidR="005B4AEB" w:rsidRPr="009844A2" w14:paraId="6A14A5B7" w14:textId="77777777" w:rsidTr="00C70E06">
        <w:trPr>
          <w:trHeight w:val="714"/>
        </w:trPr>
        <w:tc>
          <w:tcPr>
            <w:cnfStyle w:val="001000000000" w:firstRow="0" w:lastRow="0" w:firstColumn="1" w:lastColumn="0" w:oddVBand="0" w:evenVBand="0" w:oddHBand="0" w:evenHBand="0" w:firstRowFirstColumn="0" w:firstRowLastColumn="0" w:lastRowFirstColumn="0" w:lastRowLastColumn="0"/>
            <w:tcW w:w="3387" w:type="dxa"/>
            <w:hideMark/>
          </w:tcPr>
          <w:p w14:paraId="7F564647" w14:textId="77777777" w:rsidR="005B4AEB" w:rsidRPr="008908C1" w:rsidRDefault="005B4AEB" w:rsidP="00086090">
            <w:pPr>
              <w:rPr>
                <w:b w:val="0"/>
                <w:bCs w:val="0"/>
                <w:sz w:val="16"/>
                <w:szCs w:val="16"/>
                <w:lang w:val="en-GB"/>
              </w:rPr>
            </w:pPr>
            <w:r w:rsidRPr="008908C1">
              <w:rPr>
                <w:sz w:val="16"/>
                <w:szCs w:val="16"/>
                <w:lang w:val="en-GB"/>
              </w:rPr>
              <w:t>Elongator complex protein 3</w:t>
            </w:r>
          </w:p>
        </w:tc>
        <w:tc>
          <w:tcPr>
            <w:tcW w:w="1560" w:type="dxa"/>
            <w:noWrap/>
            <w:hideMark/>
          </w:tcPr>
          <w:p w14:paraId="2BD2FE84" w14:textId="553EE658" w:rsidR="005B4AEB"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27.3.54</w:t>
            </w:r>
          </w:p>
          <w:p w14:paraId="587AD702" w14:textId="72EA1B51" w:rsidR="005B4AEB" w:rsidRPr="008908C1" w:rsidRDefault="005B4AEB" w:rsidP="00C70E06">
            <w:pPr>
              <w:contextualSpacing/>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3685" w:type="dxa"/>
            <w:noWrap/>
            <w:hideMark/>
          </w:tcPr>
          <w:p w14:paraId="7B974562"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RNA.regulation</w:t>
            </w:r>
            <w:proofErr w:type="spellEnd"/>
            <w:r w:rsidRPr="008908C1">
              <w:rPr>
                <w:sz w:val="16"/>
                <w:szCs w:val="16"/>
                <w:lang w:val="en-GB"/>
              </w:rPr>
              <w:t xml:space="preserve"> of </w:t>
            </w:r>
            <w:proofErr w:type="spellStart"/>
            <w:proofErr w:type="gramStart"/>
            <w:r w:rsidRPr="008908C1">
              <w:rPr>
                <w:sz w:val="16"/>
                <w:szCs w:val="16"/>
                <w:lang w:val="en-GB"/>
              </w:rPr>
              <w:t>transcription.histone</w:t>
            </w:r>
            <w:proofErr w:type="spellEnd"/>
            <w:proofErr w:type="gramEnd"/>
            <w:r w:rsidRPr="008908C1">
              <w:rPr>
                <w:sz w:val="16"/>
                <w:szCs w:val="16"/>
                <w:lang w:val="en-GB"/>
              </w:rPr>
              <w:t xml:space="preserve"> acetyltransferases</w:t>
            </w:r>
          </w:p>
          <w:p w14:paraId="754DC2C0" w14:textId="47611832"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4626" w:type="dxa"/>
          </w:tcPr>
          <w:p w14:paraId="43352D38" w14:textId="77777777" w:rsidR="005B4AEB" w:rsidRPr="008908C1" w:rsidRDefault="005B4AEB" w:rsidP="00086090">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Histone acetyltransferase component of the large multiprotein complex Elongator that is involved in the regulation of transcription initiation and elongation. </w:t>
            </w:r>
          </w:p>
        </w:tc>
      </w:tr>
      <w:tr w:rsidR="005B4AEB" w:rsidRPr="009844A2" w14:paraId="07D099CE" w14:textId="77777777" w:rsidTr="00C70E06">
        <w:trPr>
          <w:cnfStyle w:val="000000100000" w:firstRow="0" w:lastRow="0" w:firstColumn="0" w:lastColumn="0" w:oddVBand="0" w:evenVBand="0" w:oddHBand="1" w:evenHBand="0" w:firstRowFirstColumn="0" w:firstRowLastColumn="0" w:lastRowFirstColumn="0" w:lastRowLastColumn="0"/>
          <w:trHeight w:val="806"/>
        </w:trPr>
        <w:tc>
          <w:tcPr>
            <w:cnfStyle w:val="001000000000" w:firstRow="0" w:lastRow="0" w:firstColumn="1" w:lastColumn="0" w:oddVBand="0" w:evenVBand="0" w:oddHBand="0" w:evenHBand="0" w:firstRowFirstColumn="0" w:firstRowLastColumn="0" w:lastRowFirstColumn="0" w:lastRowLastColumn="0"/>
            <w:tcW w:w="3387" w:type="dxa"/>
            <w:hideMark/>
          </w:tcPr>
          <w:p w14:paraId="35265EA8" w14:textId="77777777" w:rsidR="005B4AEB" w:rsidRPr="008908C1" w:rsidRDefault="005B4AEB" w:rsidP="00086090">
            <w:pPr>
              <w:rPr>
                <w:b w:val="0"/>
                <w:bCs w:val="0"/>
                <w:sz w:val="16"/>
                <w:szCs w:val="16"/>
                <w:lang w:val="en-GB"/>
              </w:rPr>
            </w:pPr>
            <w:r w:rsidRPr="008908C1">
              <w:rPr>
                <w:sz w:val="16"/>
                <w:szCs w:val="16"/>
                <w:lang w:val="en-GB"/>
              </w:rPr>
              <w:t>Eukaryotic translation initiation factor 5A-2 </w:t>
            </w:r>
          </w:p>
        </w:tc>
        <w:tc>
          <w:tcPr>
            <w:tcW w:w="1560" w:type="dxa"/>
            <w:noWrap/>
            <w:hideMark/>
          </w:tcPr>
          <w:p w14:paraId="4E42AEDB"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29.2.3</w:t>
            </w:r>
          </w:p>
        </w:tc>
        <w:tc>
          <w:tcPr>
            <w:tcW w:w="3685" w:type="dxa"/>
            <w:noWrap/>
            <w:hideMark/>
          </w:tcPr>
          <w:p w14:paraId="6F3ADAA7" w14:textId="23A95DD8"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protein.synthesis.initiation</w:t>
            </w:r>
            <w:proofErr w:type="spellEnd"/>
          </w:p>
        </w:tc>
        <w:tc>
          <w:tcPr>
            <w:tcW w:w="4626" w:type="dxa"/>
          </w:tcPr>
          <w:p w14:paraId="3FE3235E" w14:textId="77777777" w:rsidR="005B4AEB" w:rsidRPr="008908C1" w:rsidRDefault="005B4AEB" w:rsidP="00086090">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Bimodular protein capable of binding to both RNA and proteins. Regulates cytokinin-mediated root. Regulates the induction of programmed cell death caused by infection with virulent pathogen.</w:t>
            </w:r>
          </w:p>
        </w:tc>
      </w:tr>
      <w:tr w:rsidR="005B4AEB" w:rsidRPr="009844A2" w14:paraId="4AD059B2"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68A92057" w14:textId="77777777" w:rsidR="005B4AEB" w:rsidRPr="008908C1" w:rsidRDefault="005B4AEB" w:rsidP="00086090">
            <w:pPr>
              <w:rPr>
                <w:b w:val="0"/>
                <w:bCs w:val="0"/>
                <w:sz w:val="16"/>
                <w:szCs w:val="16"/>
                <w:lang w:val="en-GB"/>
              </w:rPr>
            </w:pPr>
            <w:r w:rsidRPr="008908C1">
              <w:rPr>
                <w:sz w:val="16"/>
                <w:szCs w:val="16"/>
                <w:lang w:val="en-GB"/>
              </w:rPr>
              <w:lastRenderedPageBreak/>
              <w:t>F-box only protein 7</w:t>
            </w:r>
          </w:p>
        </w:tc>
        <w:tc>
          <w:tcPr>
            <w:tcW w:w="1560" w:type="dxa"/>
            <w:noWrap/>
            <w:hideMark/>
          </w:tcPr>
          <w:p w14:paraId="3B4AA5C3"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29.5.11.4.3.2</w:t>
            </w:r>
          </w:p>
        </w:tc>
        <w:tc>
          <w:tcPr>
            <w:tcW w:w="3685" w:type="dxa"/>
            <w:noWrap/>
            <w:hideMark/>
          </w:tcPr>
          <w:p w14:paraId="39C602DB"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protein.degradation.ubiquitin.E3.SCF.FBOX</w:t>
            </w:r>
          </w:p>
        </w:tc>
        <w:tc>
          <w:tcPr>
            <w:tcW w:w="4626" w:type="dxa"/>
          </w:tcPr>
          <w:p w14:paraId="7C685D4D" w14:textId="77777777" w:rsidR="005B4AEB" w:rsidRPr="008908C1" w:rsidRDefault="005B4AEB" w:rsidP="00086090">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Confers specificity to the E3 ligase through direct physical interactions with the degradation substrate</w:t>
            </w:r>
          </w:p>
        </w:tc>
      </w:tr>
      <w:tr w:rsidR="005B4AEB" w:rsidRPr="009844A2" w14:paraId="3AE66D44"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360DCBEB" w14:textId="77777777" w:rsidR="005B4AEB" w:rsidRPr="008908C1" w:rsidRDefault="005B4AEB" w:rsidP="00086090">
            <w:pPr>
              <w:rPr>
                <w:b w:val="0"/>
                <w:bCs w:val="0"/>
                <w:sz w:val="16"/>
                <w:szCs w:val="16"/>
                <w:lang w:val="en-GB"/>
              </w:rPr>
            </w:pPr>
            <w:r w:rsidRPr="008908C1">
              <w:rPr>
                <w:sz w:val="16"/>
                <w:szCs w:val="16"/>
                <w:lang w:val="en-GB"/>
              </w:rPr>
              <w:t>F-box/</w:t>
            </w:r>
            <w:proofErr w:type="spellStart"/>
            <w:r w:rsidRPr="008908C1">
              <w:rPr>
                <w:sz w:val="16"/>
                <w:szCs w:val="16"/>
                <w:lang w:val="en-GB"/>
              </w:rPr>
              <w:t>kelch</w:t>
            </w:r>
            <w:proofErr w:type="spellEnd"/>
            <w:r w:rsidRPr="008908C1">
              <w:rPr>
                <w:sz w:val="16"/>
                <w:szCs w:val="16"/>
                <w:lang w:val="en-GB"/>
              </w:rPr>
              <w:t>-repeat protein At4g19865</w:t>
            </w:r>
          </w:p>
        </w:tc>
        <w:tc>
          <w:tcPr>
            <w:tcW w:w="1560" w:type="dxa"/>
            <w:noWrap/>
            <w:hideMark/>
          </w:tcPr>
          <w:p w14:paraId="4A54D06F"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29.5.11.4.3.2</w:t>
            </w:r>
          </w:p>
        </w:tc>
        <w:tc>
          <w:tcPr>
            <w:tcW w:w="3685" w:type="dxa"/>
            <w:noWrap/>
            <w:hideMark/>
          </w:tcPr>
          <w:p w14:paraId="32CD18E7"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protein.degradation.ubiquitin.E3.SCF.FBOX</w:t>
            </w:r>
          </w:p>
        </w:tc>
        <w:tc>
          <w:tcPr>
            <w:tcW w:w="4626" w:type="dxa"/>
          </w:tcPr>
          <w:p w14:paraId="014122F3" w14:textId="77777777" w:rsidR="005B4AEB" w:rsidRPr="008908C1" w:rsidRDefault="005B4AEB" w:rsidP="00086090">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Confers specificity to the E3 ligase through direct physical interactions with the degradation substrate</w:t>
            </w:r>
          </w:p>
        </w:tc>
      </w:tr>
      <w:tr w:rsidR="005B4AEB" w:rsidRPr="009844A2" w14:paraId="6B87E6CD"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34FA8AE5" w14:textId="77777777" w:rsidR="005B4AEB" w:rsidRPr="008908C1" w:rsidRDefault="005B4AEB" w:rsidP="00086090">
            <w:pPr>
              <w:rPr>
                <w:b w:val="0"/>
                <w:bCs w:val="0"/>
                <w:sz w:val="16"/>
                <w:szCs w:val="16"/>
                <w:lang w:val="en-GB"/>
              </w:rPr>
            </w:pPr>
            <w:r w:rsidRPr="008908C1">
              <w:rPr>
                <w:sz w:val="16"/>
                <w:szCs w:val="16"/>
                <w:lang w:val="en-GB"/>
              </w:rPr>
              <w:t>F-box/LRR-repeat protein At2g40920</w:t>
            </w:r>
          </w:p>
        </w:tc>
        <w:tc>
          <w:tcPr>
            <w:tcW w:w="1560" w:type="dxa"/>
            <w:noWrap/>
            <w:hideMark/>
          </w:tcPr>
          <w:p w14:paraId="0AAF332F"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29.5.11.4.3.2</w:t>
            </w:r>
          </w:p>
        </w:tc>
        <w:tc>
          <w:tcPr>
            <w:tcW w:w="3685" w:type="dxa"/>
            <w:noWrap/>
            <w:hideMark/>
          </w:tcPr>
          <w:p w14:paraId="7E4B4A31"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protein.degradation.ubiquitin.E3.SCF.FBOX</w:t>
            </w:r>
          </w:p>
        </w:tc>
        <w:tc>
          <w:tcPr>
            <w:tcW w:w="4626" w:type="dxa"/>
          </w:tcPr>
          <w:p w14:paraId="296A3BE1" w14:textId="77777777" w:rsidR="005B4AEB" w:rsidRPr="008908C1" w:rsidRDefault="005B4AEB" w:rsidP="00086090">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Confers specificity to the E3 ligase through direct physical interactions with the degradation substrate</w:t>
            </w:r>
          </w:p>
        </w:tc>
      </w:tr>
      <w:tr w:rsidR="005B4AEB" w:rsidRPr="009844A2" w14:paraId="12D6D04E" w14:textId="77777777" w:rsidTr="00C70E06">
        <w:trPr>
          <w:cnfStyle w:val="000000100000" w:firstRow="0" w:lastRow="0" w:firstColumn="0" w:lastColumn="0" w:oddVBand="0" w:evenVBand="0" w:oddHBand="1" w:evenHBand="0" w:firstRowFirstColumn="0" w:firstRowLastColumn="0" w:lastRowFirstColumn="0" w:lastRowLastColumn="0"/>
          <w:trHeight w:val="526"/>
        </w:trPr>
        <w:tc>
          <w:tcPr>
            <w:cnfStyle w:val="001000000000" w:firstRow="0" w:lastRow="0" w:firstColumn="1" w:lastColumn="0" w:oddVBand="0" w:evenVBand="0" w:oddHBand="0" w:evenHBand="0" w:firstRowFirstColumn="0" w:firstRowLastColumn="0" w:lastRowFirstColumn="0" w:lastRowLastColumn="0"/>
            <w:tcW w:w="3387" w:type="dxa"/>
            <w:hideMark/>
          </w:tcPr>
          <w:p w14:paraId="57AE2BED" w14:textId="77777777" w:rsidR="005B4AEB" w:rsidRPr="008908C1" w:rsidRDefault="005B4AEB" w:rsidP="00086090">
            <w:pPr>
              <w:rPr>
                <w:b w:val="0"/>
                <w:bCs w:val="0"/>
                <w:sz w:val="16"/>
                <w:szCs w:val="16"/>
                <w:lang w:val="en-GB"/>
              </w:rPr>
            </w:pPr>
            <w:r w:rsidRPr="008908C1">
              <w:rPr>
                <w:sz w:val="16"/>
                <w:szCs w:val="16"/>
                <w:lang w:val="en-GB"/>
              </w:rPr>
              <w:t>Filament-like plant protein 6</w:t>
            </w:r>
          </w:p>
        </w:tc>
        <w:tc>
          <w:tcPr>
            <w:tcW w:w="1560" w:type="dxa"/>
            <w:noWrap/>
            <w:hideMark/>
          </w:tcPr>
          <w:p w14:paraId="2BBED87B" w14:textId="3381E43D"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5383C05F" w14:textId="191DB78D" w:rsidR="005B4AEB" w:rsidRPr="008908C1" w:rsidRDefault="005B4AEB"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4626" w:type="dxa"/>
          </w:tcPr>
          <w:p w14:paraId="0077E69D" w14:textId="1D87D6DE" w:rsidR="00C70E06" w:rsidRPr="008908C1" w:rsidRDefault="000737EE" w:rsidP="00086090">
            <w:pPr>
              <w:cnfStyle w:val="000000100000" w:firstRow="0" w:lastRow="0" w:firstColumn="0" w:lastColumn="0" w:oddVBand="0" w:evenVBand="0" w:oddHBand="1" w:evenHBand="0" w:firstRowFirstColumn="0" w:firstRowLastColumn="0" w:lastRowFirstColumn="0" w:lastRowLastColumn="0"/>
              <w:rPr>
                <w:sz w:val="16"/>
                <w:szCs w:val="16"/>
                <w:lang w:val="en-GB"/>
              </w:rPr>
            </w:pPr>
            <w:r>
              <w:rPr>
                <w:sz w:val="16"/>
                <w:szCs w:val="16"/>
                <w:lang w:val="en-GB"/>
              </w:rPr>
              <w:t>M</w:t>
            </w:r>
            <w:r w:rsidR="005B4AEB" w:rsidRPr="008908C1">
              <w:rPr>
                <w:sz w:val="16"/>
                <w:szCs w:val="16"/>
                <w:lang w:val="en-GB"/>
              </w:rPr>
              <w:t>ember of the </w:t>
            </w:r>
            <w:r w:rsidR="005B4AEB" w:rsidRPr="000737EE">
              <w:rPr>
                <w:sz w:val="16"/>
                <w:szCs w:val="16"/>
                <w:lang w:val="en-GB"/>
              </w:rPr>
              <w:t>filament-like plant protein (FPP</w:t>
            </w:r>
            <w:r w:rsidR="005B4AEB" w:rsidRPr="008908C1">
              <w:rPr>
                <w:sz w:val="16"/>
                <w:szCs w:val="16"/>
                <w:lang w:val="en-GB"/>
              </w:rPr>
              <w:t>) fami</w:t>
            </w:r>
            <w:r w:rsidR="00C70E06">
              <w:rPr>
                <w:sz w:val="16"/>
                <w:szCs w:val="16"/>
                <w:lang w:val="en-GB"/>
              </w:rPr>
              <w:t>ly</w:t>
            </w:r>
          </w:p>
        </w:tc>
      </w:tr>
      <w:tr w:rsidR="005B4AEB" w:rsidRPr="009844A2" w14:paraId="54EED70D" w14:textId="77777777" w:rsidTr="00C70E06">
        <w:trPr>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56020DD0" w14:textId="77777777" w:rsidR="005B4AEB" w:rsidRPr="008908C1" w:rsidRDefault="005B4AEB" w:rsidP="00086090">
            <w:pPr>
              <w:rPr>
                <w:b w:val="0"/>
                <w:bCs w:val="0"/>
                <w:sz w:val="16"/>
                <w:szCs w:val="16"/>
                <w:lang w:val="en-GB"/>
              </w:rPr>
            </w:pPr>
            <w:r w:rsidRPr="008908C1">
              <w:rPr>
                <w:sz w:val="16"/>
                <w:szCs w:val="16"/>
                <w:lang w:val="en-GB"/>
              </w:rPr>
              <w:t>Folylpolyglutamate synthase</w:t>
            </w:r>
          </w:p>
        </w:tc>
        <w:tc>
          <w:tcPr>
            <w:tcW w:w="1560" w:type="dxa"/>
            <w:noWrap/>
            <w:hideMark/>
          </w:tcPr>
          <w:p w14:paraId="515E813F" w14:textId="77777777" w:rsidR="00C70E06"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19.4</w:t>
            </w:r>
          </w:p>
          <w:p w14:paraId="27D8C2DD" w14:textId="1E5F842D"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 </w:t>
            </w:r>
          </w:p>
          <w:p w14:paraId="41B84F6F"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25.8</w:t>
            </w:r>
          </w:p>
        </w:tc>
        <w:tc>
          <w:tcPr>
            <w:tcW w:w="3685" w:type="dxa"/>
            <w:noWrap/>
            <w:hideMark/>
          </w:tcPr>
          <w:p w14:paraId="56CC232C" w14:textId="319131FE"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tetrapyrrole </w:t>
            </w:r>
            <w:proofErr w:type="spellStart"/>
            <w:r w:rsidRPr="008908C1">
              <w:rPr>
                <w:sz w:val="16"/>
                <w:szCs w:val="16"/>
                <w:lang w:val="en-GB"/>
              </w:rPr>
              <w:t>synthesis.ALA</w:t>
            </w:r>
            <w:proofErr w:type="spellEnd"/>
            <w:r w:rsidRPr="008908C1">
              <w:rPr>
                <w:sz w:val="16"/>
                <w:szCs w:val="16"/>
                <w:lang w:val="en-GB"/>
              </w:rPr>
              <w:t xml:space="preserve"> dehydratase</w:t>
            </w:r>
          </w:p>
          <w:p w14:paraId="706E449F"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C1-metabolism.tetrahydrofolate synthase</w:t>
            </w:r>
          </w:p>
        </w:tc>
        <w:tc>
          <w:tcPr>
            <w:tcW w:w="4626" w:type="dxa"/>
          </w:tcPr>
          <w:p w14:paraId="514B6858"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Catalyzes</w:t>
            </w:r>
            <w:proofErr w:type="spellEnd"/>
            <w:r w:rsidRPr="008908C1">
              <w:rPr>
                <w:sz w:val="16"/>
                <w:szCs w:val="16"/>
                <w:lang w:val="en-GB"/>
              </w:rPr>
              <w:t xml:space="preserve"> conversion of folates to polyglutamate. Essential for organellar and whole-plant folate homeostasis. Required for postembryonic root development. Generates polyglutamylated folate cofactors to support C1 metabolism required for meristem maintenance and cell expansion during postembryonic root development</w:t>
            </w:r>
          </w:p>
        </w:tc>
      </w:tr>
      <w:tr w:rsidR="005B4AEB" w:rsidRPr="009844A2" w14:paraId="190F8D02"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69BCFAD1" w14:textId="77777777" w:rsidR="005B4AEB" w:rsidRPr="008908C1" w:rsidRDefault="005B4AEB" w:rsidP="00086090">
            <w:pPr>
              <w:rPr>
                <w:b w:val="0"/>
                <w:bCs w:val="0"/>
                <w:sz w:val="16"/>
                <w:szCs w:val="16"/>
                <w:lang w:val="en-GB"/>
              </w:rPr>
            </w:pPr>
            <w:proofErr w:type="spellStart"/>
            <w:r w:rsidRPr="008908C1">
              <w:rPr>
                <w:sz w:val="16"/>
                <w:szCs w:val="16"/>
                <w:lang w:val="en-GB"/>
              </w:rPr>
              <w:t>Formate</w:t>
            </w:r>
            <w:proofErr w:type="spellEnd"/>
            <w:r w:rsidRPr="008908C1">
              <w:rPr>
                <w:sz w:val="16"/>
                <w:szCs w:val="16"/>
                <w:lang w:val="en-GB"/>
              </w:rPr>
              <w:t>--tetrahydrofolate ligase </w:t>
            </w:r>
          </w:p>
        </w:tc>
        <w:tc>
          <w:tcPr>
            <w:tcW w:w="1560" w:type="dxa"/>
            <w:noWrap/>
            <w:hideMark/>
          </w:tcPr>
          <w:p w14:paraId="11EF0FC0" w14:textId="6F313E02" w:rsidR="005B4AEB"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25.2</w:t>
            </w:r>
          </w:p>
          <w:p w14:paraId="4F24D51A" w14:textId="77777777" w:rsidR="00C70E06" w:rsidRPr="008908C1"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1B3BFAD7"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27.3.44</w:t>
            </w:r>
          </w:p>
        </w:tc>
        <w:tc>
          <w:tcPr>
            <w:tcW w:w="3685" w:type="dxa"/>
            <w:noWrap/>
            <w:hideMark/>
          </w:tcPr>
          <w:p w14:paraId="733AAAB3" w14:textId="77777777" w:rsidR="00C70E06"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C1-</w:t>
            </w:r>
            <w:proofErr w:type="gramStart"/>
            <w:r w:rsidRPr="008908C1">
              <w:rPr>
                <w:sz w:val="16"/>
                <w:szCs w:val="16"/>
                <w:lang w:val="en-GB"/>
              </w:rPr>
              <w:t>metabolism.formate</w:t>
            </w:r>
            <w:proofErr w:type="gramEnd"/>
            <w:r w:rsidRPr="008908C1">
              <w:rPr>
                <w:sz w:val="16"/>
                <w:szCs w:val="16"/>
                <w:lang w:val="en-GB"/>
              </w:rPr>
              <w:t>-tetrahydrofolate ligase</w:t>
            </w:r>
          </w:p>
          <w:p w14:paraId="6712C586" w14:textId="087E6022"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RNA.regulation</w:t>
            </w:r>
            <w:proofErr w:type="spellEnd"/>
            <w:r w:rsidRPr="008908C1">
              <w:rPr>
                <w:sz w:val="16"/>
                <w:szCs w:val="16"/>
                <w:lang w:val="en-GB"/>
              </w:rPr>
              <w:t xml:space="preserve"> of </w:t>
            </w:r>
            <w:proofErr w:type="spellStart"/>
            <w:r w:rsidRPr="008908C1">
              <w:rPr>
                <w:sz w:val="16"/>
                <w:szCs w:val="16"/>
                <w:lang w:val="en-GB"/>
              </w:rPr>
              <w:t>transcription.chromatin</w:t>
            </w:r>
            <w:proofErr w:type="spellEnd"/>
            <w:r w:rsidRPr="008908C1">
              <w:rPr>
                <w:sz w:val="16"/>
                <w:szCs w:val="16"/>
                <w:lang w:val="en-GB"/>
              </w:rPr>
              <w:t xml:space="preserve"> </w:t>
            </w:r>
            <w:proofErr w:type="spellStart"/>
            <w:r w:rsidRPr="008908C1">
              <w:rPr>
                <w:sz w:val="16"/>
                <w:szCs w:val="16"/>
                <w:lang w:val="en-GB"/>
              </w:rPr>
              <w:t>remodeling</w:t>
            </w:r>
            <w:proofErr w:type="spellEnd"/>
            <w:r w:rsidRPr="008908C1">
              <w:rPr>
                <w:sz w:val="16"/>
                <w:szCs w:val="16"/>
                <w:lang w:val="en-GB"/>
              </w:rPr>
              <w:t xml:space="preserve"> factors</w:t>
            </w:r>
          </w:p>
        </w:tc>
        <w:tc>
          <w:tcPr>
            <w:tcW w:w="4626" w:type="dxa"/>
          </w:tcPr>
          <w:p w14:paraId="56308117"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lang w:val="en-GB" w:eastAsia="it-IT"/>
              </w:rPr>
            </w:pPr>
            <w:r w:rsidRPr="008908C1">
              <w:rPr>
                <w:rFonts w:eastAsia="Times New Roman" w:cstheme="minorHAnsi"/>
                <w:sz w:val="16"/>
                <w:szCs w:val="16"/>
                <w:lang w:val="en-GB" w:eastAsia="it-IT"/>
              </w:rPr>
              <w:t xml:space="preserve">This protein is involved in the pathway tetrahydrofolate interconversion, which is part of One-carbon </w:t>
            </w:r>
            <w:proofErr w:type="spellStart"/>
            <w:r w:rsidRPr="008908C1">
              <w:rPr>
                <w:rFonts w:eastAsia="Times New Roman" w:cstheme="minorHAnsi"/>
                <w:sz w:val="16"/>
                <w:szCs w:val="16"/>
                <w:lang w:val="en-GB" w:eastAsia="it-IT"/>
              </w:rPr>
              <w:t>metabolism.View</w:t>
            </w:r>
            <w:proofErr w:type="spellEnd"/>
            <w:r w:rsidRPr="008908C1">
              <w:rPr>
                <w:rFonts w:eastAsia="Times New Roman" w:cstheme="minorHAnsi"/>
                <w:sz w:val="16"/>
                <w:szCs w:val="16"/>
                <w:lang w:val="en-GB" w:eastAsia="it-IT"/>
              </w:rPr>
              <w:t xml:space="preserve"> all proteins of this organism that are known to be involved in the pathway </w:t>
            </w:r>
            <w:hyperlink r:id="rId17" w:history="1">
              <w:r w:rsidRPr="008908C1">
                <w:rPr>
                  <w:rFonts w:eastAsia="Times New Roman" w:cstheme="minorHAnsi"/>
                  <w:sz w:val="16"/>
                  <w:szCs w:val="16"/>
                  <w:lang w:val="en-GB" w:eastAsia="it-IT"/>
                </w:rPr>
                <w:t>tetrahydrofolate interconversion</w:t>
              </w:r>
            </w:hyperlink>
            <w:r w:rsidRPr="008908C1">
              <w:rPr>
                <w:rFonts w:eastAsia="Times New Roman" w:cstheme="minorHAnsi"/>
                <w:sz w:val="16"/>
                <w:szCs w:val="16"/>
                <w:lang w:val="en-GB" w:eastAsia="it-IT"/>
              </w:rPr>
              <w:t xml:space="preserve"> and in One-carbon metabolism</w:t>
            </w:r>
          </w:p>
          <w:p w14:paraId="1DD54046"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p>
        </w:tc>
      </w:tr>
      <w:tr w:rsidR="005B4AEB" w:rsidRPr="009844A2" w14:paraId="1B0DDDB4"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4A13576" w14:textId="77777777" w:rsidR="005B4AEB" w:rsidRPr="008908C1" w:rsidRDefault="005B4AEB" w:rsidP="00086090">
            <w:pPr>
              <w:rPr>
                <w:b w:val="0"/>
                <w:bCs w:val="0"/>
                <w:sz w:val="16"/>
                <w:szCs w:val="16"/>
                <w:lang w:val="en-GB"/>
              </w:rPr>
            </w:pPr>
            <w:r w:rsidRPr="008908C1">
              <w:rPr>
                <w:sz w:val="16"/>
                <w:szCs w:val="16"/>
                <w:lang w:val="en-GB"/>
              </w:rPr>
              <w:t>Fumarate hydratase 1</w:t>
            </w:r>
          </w:p>
        </w:tc>
        <w:tc>
          <w:tcPr>
            <w:tcW w:w="1560" w:type="dxa"/>
            <w:noWrap/>
            <w:hideMark/>
          </w:tcPr>
          <w:p w14:paraId="378C9808"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8.1.8</w:t>
            </w:r>
          </w:p>
        </w:tc>
        <w:tc>
          <w:tcPr>
            <w:tcW w:w="3685" w:type="dxa"/>
            <w:noWrap/>
            <w:hideMark/>
          </w:tcPr>
          <w:p w14:paraId="27B12C2C"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TCA / organic </w:t>
            </w:r>
            <w:proofErr w:type="spellStart"/>
            <w:r w:rsidRPr="008908C1">
              <w:rPr>
                <w:sz w:val="16"/>
                <w:szCs w:val="16"/>
                <w:lang w:val="en-GB"/>
              </w:rPr>
              <w:t>transformation.TCA.fumarase</w:t>
            </w:r>
            <w:proofErr w:type="spellEnd"/>
          </w:p>
        </w:tc>
        <w:tc>
          <w:tcPr>
            <w:tcW w:w="4626" w:type="dxa"/>
          </w:tcPr>
          <w:p w14:paraId="52F84F7A" w14:textId="7F4ACDF3"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This protein is involved in step of the </w:t>
            </w:r>
            <w:proofErr w:type="spellStart"/>
            <w:r w:rsidRPr="008908C1">
              <w:rPr>
                <w:sz w:val="16"/>
                <w:szCs w:val="16"/>
                <w:lang w:val="en-GB"/>
              </w:rPr>
              <w:t>subpathway</w:t>
            </w:r>
            <w:proofErr w:type="spellEnd"/>
            <w:r w:rsidRPr="008908C1">
              <w:rPr>
                <w:sz w:val="16"/>
                <w:szCs w:val="16"/>
                <w:lang w:val="en-GB"/>
              </w:rPr>
              <w:t xml:space="preserve"> that synthesizes (S)-malate from fumarate.</w:t>
            </w:r>
            <w:r w:rsidRPr="008908C1">
              <w:rPr>
                <w:sz w:val="16"/>
                <w:szCs w:val="16"/>
                <w:lang w:val="en-GB"/>
              </w:rPr>
              <w:br/>
            </w:r>
          </w:p>
        </w:tc>
      </w:tr>
      <w:tr w:rsidR="005B4AEB" w:rsidRPr="008908C1" w14:paraId="4A350B0F" w14:textId="77777777" w:rsidTr="00C70E06">
        <w:trPr>
          <w:cnfStyle w:val="000000100000" w:firstRow="0" w:lastRow="0" w:firstColumn="0" w:lastColumn="0" w:oddVBand="0" w:evenVBand="0" w:oddHBand="1" w:evenHBand="0" w:firstRowFirstColumn="0" w:firstRowLastColumn="0" w:lastRowFirstColumn="0" w:lastRowLastColumn="0"/>
          <w:trHeight w:val="806"/>
        </w:trPr>
        <w:tc>
          <w:tcPr>
            <w:cnfStyle w:val="001000000000" w:firstRow="0" w:lastRow="0" w:firstColumn="1" w:lastColumn="0" w:oddVBand="0" w:evenVBand="0" w:oddHBand="0" w:evenHBand="0" w:firstRowFirstColumn="0" w:firstRowLastColumn="0" w:lastRowFirstColumn="0" w:lastRowLastColumn="0"/>
            <w:tcW w:w="3387" w:type="dxa"/>
            <w:hideMark/>
          </w:tcPr>
          <w:p w14:paraId="7DFF08D2" w14:textId="77777777" w:rsidR="005B4AEB" w:rsidRPr="008908C1" w:rsidRDefault="005B4AEB" w:rsidP="00086090">
            <w:pPr>
              <w:rPr>
                <w:b w:val="0"/>
                <w:bCs w:val="0"/>
                <w:sz w:val="16"/>
                <w:szCs w:val="16"/>
                <w:lang w:val="en-GB"/>
              </w:rPr>
            </w:pPr>
            <w:r w:rsidRPr="008908C1">
              <w:rPr>
                <w:sz w:val="16"/>
                <w:szCs w:val="16"/>
                <w:lang w:val="en-GB"/>
              </w:rPr>
              <w:t>Gamma carbonic anhydrase 2</w:t>
            </w:r>
          </w:p>
        </w:tc>
        <w:tc>
          <w:tcPr>
            <w:tcW w:w="1560" w:type="dxa"/>
            <w:noWrap/>
            <w:hideMark/>
          </w:tcPr>
          <w:p w14:paraId="3C02569A" w14:textId="4AD66392" w:rsidR="005B4AEB"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9.1.1.5</w:t>
            </w:r>
          </w:p>
          <w:p w14:paraId="1DB6AE23" w14:textId="55DEECF6" w:rsidR="00C70E06"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64358470" w14:textId="7426AC2E" w:rsidR="00C70E06"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0AA84558" w14:textId="77777777" w:rsidR="00C70E06" w:rsidRPr="008908C1"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p w14:paraId="40C12497"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21.2.2</w:t>
            </w:r>
          </w:p>
        </w:tc>
        <w:tc>
          <w:tcPr>
            <w:tcW w:w="3685" w:type="dxa"/>
            <w:noWrap/>
            <w:hideMark/>
          </w:tcPr>
          <w:p w14:paraId="11571C22" w14:textId="77777777" w:rsidR="00C70E06"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mitochondrial electron transport / ATP </w:t>
            </w:r>
            <w:proofErr w:type="spellStart"/>
            <w:proofErr w:type="gramStart"/>
            <w:r w:rsidRPr="008908C1">
              <w:rPr>
                <w:sz w:val="16"/>
                <w:szCs w:val="16"/>
                <w:lang w:val="en-GB"/>
              </w:rPr>
              <w:t>synthesis.NADH</w:t>
            </w:r>
            <w:proofErr w:type="spellEnd"/>
            <w:proofErr w:type="gramEnd"/>
            <w:r w:rsidRPr="008908C1">
              <w:rPr>
                <w:sz w:val="16"/>
                <w:szCs w:val="16"/>
                <w:lang w:val="en-GB"/>
              </w:rPr>
              <w:t xml:space="preserve">-DH (type I).complex </w:t>
            </w:r>
            <w:proofErr w:type="spellStart"/>
            <w:r w:rsidRPr="008908C1">
              <w:rPr>
                <w:sz w:val="16"/>
                <w:szCs w:val="16"/>
                <w:lang w:val="en-GB"/>
              </w:rPr>
              <w:t>I.carbonic</w:t>
            </w:r>
            <w:proofErr w:type="spellEnd"/>
            <w:r w:rsidRPr="008908C1">
              <w:rPr>
                <w:sz w:val="16"/>
                <w:szCs w:val="16"/>
                <w:lang w:val="en-GB"/>
              </w:rPr>
              <w:t xml:space="preserve"> anhydrase</w:t>
            </w:r>
          </w:p>
          <w:p w14:paraId="4CA59C1B" w14:textId="1F6F7137" w:rsidR="005B4AEB" w:rsidRPr="000A36A4"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rPr>
            </w:pPr>
            <w:r w:rsidRPr="008908C1">
              <w:rPr>
                <w:sz w:val="16"/>
                <w:szCs w:val="16"/>
                <w:lang w:val="en-GB"/>
              </w:rPr>
              <w:t xml:space="preserve"> </w:t>
            </w:r>
            <w:proofErr w:type="spellStart"/>
            <w:r w:rsidRPr="000A36A4">
              <w:rPr>
                <w:sz w:val="16"/>
                <w:szCs w:val="16"/>
              </w:rPr>
              <w:t>redox.ascorbate</w:t>
            </w:r>
            <w:proofErr w:type="spellEnd"/>
            <w:r w:rsidRPr="000A36A4">
              <w:rPr>
                <w:sz w:val="16"/>
                <w:szCs w:val="16"/>
              </w:rPr>
              <w:t xml:space="preserve"> and </w:t>
            </w:r>
            <w:proofErr w:type="spellStart"/>
            <w:r w:rsidRPr="000A36A4">
              <w:rPr>
                <w:sz w:val="16"/>
                <w:szCs w:val="16"/>
              </w:rPr>
              <w:t>glutathione.glutathione</w:t>
            </w:r>
            <w:proofErr w:type="spellEnd"/>
          </w:p>
        </w:tc>
        <w:tc>
          <w:tcPr>
            <w:tcW w:w="4626" w:type="dxa"/>
          </w:tcPr>
          <w:p w14:paraId="08629D31"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Enzyme involved in the catabolism of H</w:t>
            </w:r>
            <w:r w:rsidRPr="008908C1">
              <w:rPr>
                <w:sz w:val="16"/>
                <w:szCs w:val="16"/>
                <w:vertAlign w:val="subscript"/>
                <w:lang w:val="en-GB"/>
              </w:rPr>
              <w:t>2</w:t>
            </w:r>
            <w:r w:rsidRPr="008908C1">
              <w:rPr>
                <w:sz w:val="16"/>
                <w:szCs w:val="16"/>
                <w:lang w:val="en-GB"/>
              </w:rPr>
              <w:t>CO</w:t>
            </w:r>
            <w:r w:rsidRPr="008908C1">
              <w:rPr>
                <w:sz w:val="16"/>
                <w:szCs w:val="16"/>
                <w:vertAlign w:val="subscript"/>
                <w:lang w:val="en-GB"/>
              </w:rPr>
              <w:t>3</w:t>
            </w:r>
            <w:r w:rsidRPr="008908C1">
              <w:rPr>
                <w:sz w:val="16"/>
                <w:szCs w:val="16"/>
                <w:lang w:val="en-GB"/>
              </w:rPr>
              <w:t xml:space="preserve"> but that does not </w:t>
            </w:r>
            <w:proofErr w:type="gramStart"/>
            <w:r w:rsidRPr="008908C1">
              <w:rPr>
                <w:sz w:val="16"/>
                <w:szCs w:val="16"/>
                <w:lang w:val="en-GB"/>
              </w:rPr>
              <w:t>mediates</w:t>
            </w:r>
            <w:proofErr w:type="gramEnd"/>
            <w:r w:rsidRPr="008908C1">
              <w:rPr>
                <w:sz w:val="16"/>
                <w:szCs w:val="16"/>
                <w:lang w:val="en-GB"/>
              </w:rPr>
              <w:t xml:space="preserve"> the reversible hydration of carbon dioxide. Mediates complex I assembly in mitochondria and respiration. </w:t>
            </w:r>
          </w:p>
        </w:tc>
      </w:tr>
      <w:tr w:rsidR="005B4AEB" w:rsidRPr="009844A2" w14:paraId="646189C1" w14:textId="77777777" w:rsidTr="00C70E06">
        <w:trPr>
          <w:trHeight w:val="1833"/>
        </w:trPr>
        <w:tc>
          <w:tcPr>
            <w:cnfStyle w:val="001000000000" w:firstRow="0" w:lastRow="0" w:firstColumn="1" w:lastColumn="0" w:oddVBand="0" w:evenVBand="0" w:oddHBand="0" w:evenHBand="0" w:firstRowFirstColumn="0" w:firstRowLastColumn="0" w:lastRowFirstColumn="0" w:lastRowLastColumn="0"/>
            <w:tcW w:w="3387" w:type="dxa"/>
            <w:hideMark/>
          </w:tcPr>
          <w:p w14:paraId="6FF6295F" w14:textId="77777777" w:rsidR="005B4AEB" w:rsidRPr="008908C1" w:rsidRDefault="005B4AEB" w:rsidP="00086090">
            <w:pPr>
              <w:rPr>
                <w:b w:val="0"/>
                <w:bCs w:val="0"/>
                <w:sz w:val="16"/>
                <w:szCs w:val="16"/>
                <w:lang w:val="en-GB"/>
              </w:rPr>
            </w:pPr>
            <w:r w:rsidRPr="008908C1">
              <w:rPr>
                <w:sz w:val="16"/>
                <w:szCs w:val="16"/>
                <w:lang w:val="en-GB"/>
              </w:rPr>
              <w:lastRenderedPageBreak/>
              <w:t>Glutamate--glyoxylate aminotransferase 1</w:t>
            </w:r>
          </w:p>
        </w:tc>
        <w:tc>
          <w:tcPr>
            <w:tcW w:w="1560" w:type="dxa"/>
            <w:noWrap/>
            <w:hideMark/>
          </w:tcPr>
          <w:p w14:paraId="7B5C9C0F" w14:textId="77777777" w:rsidR="00C70E06"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13.1.1.3.1</w:t>
            </w:r>
          </w:p>
          <w:p w14:paraId="429331E5" w14:textId="23EDF855" w:rsidR="00C70E06"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 </w:t>
            </w:r>
          </w:p>
          <w:p w14:paraId="35E89033" w14:textId="2ADBDAB8" w:rsidR="005B4AEB"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13.1.5.2.2</w:t>
            </w:r>
          </w:p>
          <w:p w14:paraId="4F6294A4"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p w14:paraId="35F0B305" w14:textId="38F03679" w:rsidR="005B4AEB" w:rsidRPr="008908C1"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3685" w:type="dxa"/>
            <w:noWrap/>
            <w:hideMark/>
          </w:tcPr>
          <w:p w14:paraId="057122A4" w14:textId="77777777" w:rsidR="00C70E06"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amino acid </w:t>
            </w:r>
            <w:proofErr w:type="spellStart"/>
            <w:proofErr w:type="gramStart"/>
            <w:r w:rsidRPr="008908C1">
              <w:rPr>
                <w:sz w:val="16"/>
                <w:szCs w:val="16"/>
                <w:lang w:val="en-GB"/>
              </w:rPr>
              <w:t>metabolism.synthesis</w:t>
            </w:r>
            <w:proofErr w:type="gramEnd"/>
            <w:r w:rsidRPr="008908C1">
              <w:rPr>
                <w:sz w:val="16"/>
                <w:szCs w:val="16"/>
                <w:lang w:val="en-GB"/>
              </w:rPr>
              <w:t>.central</w:t>
            </w:r>
            <w:proofErr w:type="spellEnd"/>
            <w:r w:rsidRPr="008908C1">
              <w:rPr>
                <w:sz w:val="16"/>
                <w:szCs w:val="16"/>
                <w:lang w:val="en-GB"/>
              </w:rPr>
              <w:t xml:space="preserve"> amino acid </w:t>
            </w:r>
            <w:proofErr w:type="spellStart"/>
            <w:r w:rsidRPr="008908C1">
              <w:rPr>
                <w:sz w:val="16"/>
                <w:szCs w:val="16"/>
                <w:lang w:val="en-GB"/>
              </w:rPr>
              <w:t>metabolism.alanine.alanine</w:t>
            </w:r>
            <w:proofErr w:type="spellEnd"/>
            <w:r w:rsidRPr="008908C1">
              <w:rPr>
                <w:sz w:val="16"/>
                <w:szCs w:val="16"/>
                <w:lang w:val="en-GB"/>
              </w:rPr>
              <w:t xml:space="preserve"> aminotransferase</w:t>
            </w:r>
          </w:p>
          <w:p w14:paraId="0BFF0097" w14:textId="72667F7E" w:rsidR="005B4AEB" w:rsidRPr="008908C1"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 amino acid </w:t>
            </w:r>
            <w:proofErr w:type="spellStart"/>
            <w:r w:rsidRPr="008908C1">
              <w:rPr>
                <w:sz w:val="16"/>
                <w:szCs w:val="16"/>
                <w:lang w:val="en-GB"/>
              </w:rPr>
              <w:t>metabolism.synthesis.serine</w:t>
            </w:r>
            <w:proofErr w:type="spellEnd"/>
            <w:r w:rsidRPr="008908C1">
              <w:rPr>
                <w:sz w:val="16"/>
                <w:szCs w:val="16"/>
                <w:lang w:val="en-GB"/>
              </w:rPr>
              <w:t xml:space="preserve">-glycine-cysteine </w:t>
            </w:r>
            <w:proofErr w:type="spellStart"/>
            <w:r w:rsidRPr="008908C1">
              <w:rPr>
                <w:sz w:val="16"/>
                <w:szCs w:val="16"/>
                <w:lang w:val="en-GB"/>
              </w:rPr>
              <w:t>group.glycine.glycine</w:t>
            </w:r>
            <w:proofErr w:type="spellEnd"/>
            <w:r w:rsidRPr="008908C1">
              <w:rPr>
                <w:sz w:val="16"/>
                <w:szCs w:val="16"/>
                <w:lang w:val="en-GB"/>
              </w:rPr>
              <w:t xml:space="preserve"> transaminase </w:t>
            </w:r>
          </w:p>
        </w:tc>
        <w:tc>
          <w:tcPr>
            <w:tcW w:w="4626" w:type="dxa"/>
          </w:tcPr>
          <w:p w14:paraId="50C6596D"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Catalyzes</w:t>
            </w:r>
            <w:proofErr w:type="spellEnd"/>
            <w:r w:rsidRPr="008908C1">
              <w:rPr>
                <w:sz w:val="16"/>
                <w:szCs w:val="16"/>
                <w:lang w:val="en-GB"/>
              </w:rPr>
              <w:t xml:space="preserve"> the </w:t>
            </w:r>
            <w:proofErr w:type="spellStart"/>
            <w:proofErr w:type="gramStart"/>
            <w:r w:rsidRPr="008908C1">
              <w:rPr>
                <w:sz w:val="16"/>
                <w:szCs w:val="16"/>
                <w:lang w:val="en-GB"/>
              </w:rPr>
              <w:t>glutamate:glyoxylate</w:t>
            </w:r>
            <w:proofErr w:type="spellEnd"/>
            <w:proofErr w:type="gramEnd"/>
            <w:r w:rsidRPr="008908C1">
              <w:rPr>
                <w:sz w:val="16"/>
                <w:szCs w:val="16"/>
                <w:lang w:val="en-GB"/>
              </w:rPr>
              <w:t xml:space="preserve"> (GGT or GGAT), </w:t>
            </w:r>
            <w:proofErr w:type="spellStart"/>
            <w:r w:rsidRPr="008908C1">
              <w:rPr>
                <w:sz w:val="16"/>
                <w:szCs w:val="16"/>
                <w:lang w:val="en-GB"/>
              </w:rPr>
              <w:t>alanine:glyoxylate</w:t>
            </w:r>
            <w:proofErr w:type="spellEnd"/>
            <w:r w:rsidRPr="008908C1">
              <w:rPr>
                <w:sz w:val="16"/>
                <w:szCs w:val="16"/>
                <w:lang w:val="en-GB"/>
              </w:rPr>
              <w:t xml:space="preserve"> (AGT), alanine:2-oxoglutarate (AKT) and </w:t>
            </w:r>
            <w:proofErr w:type="spellStart"/>
            <w:r w:rsidRPr="008908C1">
              <w:rPr>
                <w:sz w:val="16"/>
                <w:szCs w:val="16"/>
                <w:lang w:val="en-GB"/>
              </w:rPr>
              <w:t>glutamate:pyruvate</w:t>
            </w:r>
            <w:proofErr w:type="spellEnd"/>
            <w:r w:rsidRPr="008908C1">
              <w:rPr>
                <w:sz w:val="16"/>
                <w:szCs w:val="16"/>
                <w:lang w:val="en-GB"/>
              </w:rPr>
              <w:t xml:space="preserve"> (GPT) aminotransferase reactions in peroxisomes. Required for abscisic acid (ABA)- and stress-mediated responses in an H</w:t>
            </w:r>
            <w:r w:rsidRPr="008908C1">
              <w:rPr>
                <w:sz w:val="16"/>
                <w:szCs w:val="16"/>
                <w:vertAlign w:val="subscript"/>
                <w:lang w:val="en-GB"/>
              </w:rPr>
              <w:t>2</w:t>
            </w:r>
            <w:r w:rsidRPr="008908C1">
              <w:rPr>
                <w:sz w:val="16"/>
                <w:szCs w:val="16"/>
                <w:lang w:val="en-GB"/>
              </w:rPr>
              <w:t>O</w:t>
            </w:r>
            <w:r w:rsidRPr="008908C1">
              <w:rPr>
                <w:sz w:val="16"/>
                <w:szCs w:val="16"/>
                <w:vertAlign w:val="subscript"/>
                <w:lang w:val="en-GB"/>
              </w:rPr>
              <w:t>2</w:t>
            </w:r>
            <w:r w:rsidRPr="008908C1">
              <w:rPr>
                <w:sz w:val="16"/>
                <w:szCs w:val="16"/>
                <w:lang w:val="en-GB"/>
              </w:rPr>
              <w:t>-dependent manner. Function as a photorespiratory aminotransferase that modulates amino acid content during photorespiration (GGAT activity); promotes serine, glycine and citrulline metabolism in response to light</w:t>
            </w:r>
          </w:p>
        </w:tc>
      </w:tr>
      <w:tr w:rsidR="005B4AEB" w:rsidRPr="009844A2" w14:paraId="70B6EF35" w14:textId="77777777" w:rsidTr="00C70E06">
        <w:trPr>
          <w:cnfStyle w:val="000000100000" w:firstRow="0" w:lastRow="0" w:firstColumn="0" w:lastColumn="0" w:oddVBand="0" w:evenVBand="0" w:oddHBand="1" w:evenHBand="0" w:firstRowFirstColumn="0" w:firstRowLastColumn="0" w:lastRowFirstColumn="0" w:lastRowLastColumn="0"/>
          <w:trHeight w:val="684"/>
        </w:trPr>
        <w:tc>
          <w:tcPr>
            <w:cnfStyle w:val="001000000000" w:firstRow="0" w:lastRow="0" w:firstColumn="1" w:lastColumn="0" w:oddVBand="0" w:evenVBand="0" w:oddHBand="0" w:evenHBand="0" w:firstRowFirstColumn="0" w:firstRowLastColumn="0" w:lastRowFirstColumn="0" w:lastRowLastColumn="0"/>
            <w:tcW w:w="3387" w:type="dxa"/>
            <w:noWrap/>
            <w:hideMark/>
          </w:tcPr>
          <w:p w14:paraId="0CEEA52E" w14:textId="77777777" w:rsidR="005B4AEB" w:rsidRPr="008908C1" w:rsidRDefault="005B4AEB" w:rsidP="00086090">
            <w:pPr>
              <w:rPr>
                <w:b w:val="0"/>
                <w:bCs w:val="0"/>
                <w:sz w:val="16"/>
                <w:szCs w:val="16"/>
                <w:lang w:val="en-GB"/>
              </w:rPr>
            </w:pPr>
            <w:r w:rsidRPr="008908C1">
              <w:rPr>
                <w:sz w:val="16"/>
                <w:szCs w:val="16"/>
                <w:lang w:val="en-GB"/>
              </w:rPr>
              <w:t xml:space="preserve">Glutamine synthetase, </w:t>
            </w:r>
            <w:proofErr w:type="spellStart"/>
            <w:r w:rsidRPr="008908C1">
              <w:rPr>
                <w:sz w:val="16"/>
                <w:szCs w:val="16"/>
                <w:lang w:val="en-GB"/>
              </w:rPr>
              <w:t>chloroplastic</w:t>
            </w:r>
            <w:proofErr w:type="spellEnd"/>
            <w:r w:rsidRPr="008908C1">
              <w:rPr>
                <w:sz w:val="16"/>
                <w:szCs w:val="16"/>
                <w:lang w:val="en-GB"/>
              </w:rPr>
              <w:t>/mitochondrial</w:t>
            </w:r>
          </w:p>
        </w:tc>
        <w:tc>
          <w:tcPr>
            <w:tcW w:w="1560" w:type="dxa"/>
            <w:noWrap/>
            <w:hideMark/>
          </w:tcPr>
          <w:p w14:paraId="3A43970D" w14:textId="07CB6528"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12.2.2</w:t>
            </w:r>
          </w:p>
          <w:p w14:paraId="4E06902F" w14:textId="65F2B329" w:rsidR="00C70E06" w:rsidRPr="008908C1" w:rsidRDefault="005B4AEB"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 </w:t>
            </w:r>
          </w:p>
          <w:p w14:paraId="71625F0C" w14:textId="20F46076"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65E54239" w14:textId="77777777" w:rsidR="005B4AEB" w:rsidRPr="000A36A4"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rPr>
            </w:pPr>
            <w:r w:rsidRPr="000A36A4">
              <w:rPr>
                <w:sz w:val="16"/>
                <w:szCs w:val="16"/>
              </w:rPr>
              <w:t>N-</w:t>
            </w:r>
            <w:proofErr w:type="spellStart"/>
            <w:proofErr w:type="gramStart"/>
            <w:r w:rsidRPr="000A36A4">
              <w:rPr>
                <w:sz w:val="16"/>
                <w:szCs w:val="16"/>
              </w:rPr>
              <w:t>metabolism.ammonia</w:t>
            </w:r>
            <w:proofErr w:type="spellEnd"/>
            <w:proofErr w:type="gramEnd"/>
            <w:r w:rsidRPr="000A36A4">
              <w:rPr>
                <w:sz w:val="16"/>
                <w:szCs w:val="16"/>
              </w:rPr>
              <w:t xml:space="preserve"> </w:t>
            </w:r>
            <w:proofErr w:type="spellStart"/>
            <w:r w:rsidRPr="000A36A4">
              <w:rPr>
                <w:sz w:val="16"/>
                <w:szCs w:val="16"/>
              </w:rPr>
              <w:t>metabolism.glutamine</w:t>
            </w:r>
            <w:proofErr w:type="spellEnd"/>
            <w:r w:rsidRPr="000A36A4">
              <w:rPr>
                <w:sz w:val="16"/>
                <w:szCs w:val="16"/>
              </w:rPr>
              <w:t xml:space="preserve"> </w:t>
            </w:r>
            <w:proofErr w:type="spellStart"/>
            <w:r w:rsidRPr="000A36A4">
              <w:rPr>
                <w:sz w:val="16"/>
                <w:szCs w:val="16"/>
              </w:rPr>
              <w:t>synthetase</w:t>
            </w:r>
            <w:proofErr w:type="spellEnd"/>
          </w:p>
          <w:p w14:paraId="272A7015" w14:textId="2AD013BF" w:rsidR="005B4AEB" w:rsidRPr="000A36A4"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626" w:type="dxa"/>
          </w:tcPr>
          <w:p w14:paraId="221A9445"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The light-modulated chloroplast/mitochondrial enzyme, encoded by a nuclear gene and expressed primarily in leaves, is responsible for the reassimilation of the ammonia generated by photorespiration.</w:t>
            </w:r>
          </w:p>
        </w:tc>
      </w:tr>
      <w:tr w:rsidR="005B4AEB" w:rsidRPr="009844A2" w14:paraId="7889930A"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3503C3C8" w14:textId="77777777" w:rsidR="005B4AEB" w:rsidRPr="008908C1" w:rsidRDefault="005B4AEB" w:rsidP="00086090">
            <w:pPr>
              <w:rPr>
                <w:b w:val="0"/>
                <w:bCs w:val="0"/>
                <w:sz w:val="16"/>
                <w:szCs w:val="16"/>
                <w:lang w:val="en-GB"/>
              </w:rPr>
            </w:pPr>
            <w:r w:rsidRPr="008908C1">
              <w:rPr>
                <w:sz w:val="16"/>
                <w:szCs w:val="16"/>
                <w:lang w:val="en-GB"/>
              </w:rPr>
              <w:t>Glutathione gamma-</w:t>
            </w:r>
            <w:proofErr w:type="spellStart"/>
            <w:r w:rsidRPr="008908C1">
              <w:rPr>
                <w:sz w:val="16"/>
                <w:szCs w:val="16"/>
                <w:lang w:val="en-GB"/>
              </w:rPr>
              <w:t>glutamylcysteinyltransferase</w:t>
            </w:r>
            <w:proofErr w:type="spellEnd"/>
            <w:r w:rsidRPr="008908C1">
              <w:rPr>
                <w:sz w:val="16"/>
                <w:szCs w:val="16"/>
                <w:lang w:val="en-GB"/>
              </w:rPr>
              <w:t xml:space="preserve"> 2</w:t>
            </w:r>
          </w:p>
        </w:tc>
        <w:tc>
          <w:tcPr>
            <w:tcW w:w="1560" w:type="dxa"/>
            <w:noWrap/>
            <w:hideMark/>
          </w:tcPr>
          <w:p w14:paraId="6C7AAF7D"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15.2</w:t>
            </w:r>
          </w:p>
        </w:tc>
        <w:tc>
          <w:tcPr>
            <w:tcW w:w="3685" w:type="dxa"/>
            <w:noWrap/>
            <w:hideMark/>
          </w:tcPr>
          <w:p w14:paraId="39AB3477"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metal </w:t>
            </w:r>
            <w:proofErr w:type="spellStart"/>
            <w:r w:rsidRPr="008908C1">
              <w:rPr>
                <w:sz w:val="16"/>
                <w:szCs w:val="16"/>
                <w:lang w:val="en-GB"/>
              </w:rPr>
              <w:t>handling.binding</w:t>
            </w:r>
            <w:proofErr w:type="spellEnd"/>
            <w:r w:rsidRPr="008908C1">
              <w:rPr>
                <w:sz w:val="16"/>
                <w:szCs w:val="16"/>
                <w:lang w:val="en-GB"/>
              </w:rPr>
              <w:t>, chelation and storage</w:t>
            </w:r>
          </w:p>
        </w:tc>
        <w:tc>
          <w:tcPr>
            <w:tcW w:w="4626" w:type="dxa"/>
          </w:tcPr>
          <w:p w14:paraId="78087BFD"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Involved in the synthesis of </w:t>
            </w:r>
            <w:proofErr w:type="spellStart"/>
            <w:r w:rsidRPr="008908C1">
              <w:rPr>
                <w:sz w:val="16"/>
                <w:szCs w:val="16"/>
                <w:lang w:val="en-GB"/>
              </w:rPr>
              <w:t>phytochelatins</w:t>
            </w:r>
            <w:proofErr w:type="spellEnd"/>
            <w:r w:rsidRPr="008908C1">
              <w:rPr>
                <w:sz w:val="16"/>
                <w:szCs w:val="16"/>
                <w:lang w:val="en-GB"/>
              </w:rPr>
              <w:t xml:space="preserve"> (PC) and </w:t>
            </w:r>
            <w:proofErr w:type="spellStart"/>
            <w:r w:rsidRPr="008908C1">
              <w:rPr>
                <w:sz w:val="16"/>
                <w:szCs w:val="16"/>
                <w:lang w:val="en-GB"/>
              </w:rPr>
              <w:t>homophytochelatins</w:t>
            </w:r>
            <w:proofErr w:type="spellEnd"/>
            <w:r w:rsidRPr="008908C1">
              <w:rPr>
                <w:sz w:val="16"/>
                <w:szCs w:val="16"/>
                <w:lang w:val="en-GB"/>
              </w:rPr>
              <w:t xml:space="preserve"> (</w:t>
            </w:r>
            <w:proofErr w:type="spellStart"/>
            <w:r w:rsidRPr="008908C1">
              <w:rPr>
                <w:sz w:val="16"/>
                <w:szCs w:val="16"/>
                <w:lang w:val="en-GB"/>
              </w:rPr>
              <w:t>hPC</w:t>
            </w:r>
            <w:proofErr w:type="spellEnd"/>
            <w:r w:rsidRPr="008908C1">
              <w:rPr>
                <w:sz w:val="16"/>
                <w:szCs w:val="16"/>
                <w:lang w:val="en-GB"/>
              </w:rPr>
              <w:t>), the heavy-metal-binding peptides of plants.</w:t>
            </w:r>
          </w:p>
        </w:tc>
      </w:tr>
      <w:tr w:rsidR="005B4AEB" w:rsidRPr="009844A2" w14:paraId="6C2C5CA2" w14:textId="77777777" w:rsidTr="00C70E06">
        <w:trPr>
          <w:cnfStyle w:val="000000100000" w:firstRow="0" w:lastRow="0" w:firstColumn="0" w:lastColumn="0" w:oddVBand="0" w:evenVBand="0" w:oddHBand="1" w:evenHBand="0" w:firstRowFirstColumn="0" w:firstRowLastColumn="0" w:lastRowFirstColumn="0" w:lastRowLastColumn="0"/>
          <w:trHeight w:val="806"/>
        </w:trPr>
        <w:tc>
          <w:tcPr>
            <w:cnfStyle w:val="001000000000" w:firstRow="0" w:lastRow="0" w:firstColumn="1" w:lastColumn="0" w:oddVBand="0" w:evenVBand="0" w:oddHBand="0" w:evenHBand="0" w:firstRowFirstColumn="0" w:firstRowLastColumn="0" w:lastRowFirstColumn="0" w:lastRowLastColumn="0"/>
            <w:tcW w:w="3387" w:type="dxa"/>
            <w:hideMark/>
          </w:tcPr>
          <w:p w14:paraId="50DAE9D5" w14:textId="77777777" w:rsidR="005B4AEB" w:rsidRPr="008908C1" w:rsidRDefault="005B4AEB" w:rsidP="00086090">
            <w:pPr>
              <w:rPr>
                <w:b w:val="0"/>
                <w:bCs w:val="0"/>
                <w:sz w:val="16"/>
                <w:szCs w:val="16"/>
                <w:lang w:val="en-GB"/>
              </w:rPr>
            </w:pPr>
            <w:r w:rsidRPr="008908C1">
              <w:rPr>
                <w:sz w:val="16"/>
                <w:szCs w:val="16"/>
                <w:lang w:val="en-GB"/>
              </w:rPr>
              <w:t xml:space="preserve">Glutathione S-transferase DHAR3, </w:t>
            </w:r>
            <w:proofErr w:type="spellStart"/>
            <w:r w:rsidRPr="008908C1">
              <w:rPr>
                <w:sz w:val="16"/>
                <w:szCs w:val="16"/>
                <w:lang w:val="en-GB"/>
              </w:rPr>
              <w:t>chloroplastic</w:t>
            </w:r>
            <w:proofErr w:type="spellEnd"/>
          </w:p>
        </w:tc>
        <w:tc>
          <w:tcPr>
            <w:tcW w:w="1560" w:type="dxa"/>
            <w:noWrap/>
            <w:hideMark/>
          </w:tcPr>
          <w:p w14:paraId="10CD3466"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21.2.1</w:t>
            </w:r>
          </w:p>
        </w:tc>
        <w:tc>
          <w:tcPr>
            <w:tcW w:w="3685" w:type="dxa"/>
            <w:noWrap/>
            <w:hideMark/>
          </w:tcPr>
          <w:p w14:paraId="181E941E"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redox.ascorbate</w:t>
            </w:r>
            <w:proofErr w:type="spellEnd"/>
            <w:r w:rsidRPr="008908C1">
              <w:rPr>
                <w:sz w:val="16"/>
                <w:szCs w:val="16"/>
                <w:lang w:val="en-GB"/>
              </w:rPr>
              <w:t xml:space="preserve"> and </w:t>
            </w:r>
            <w:proofErr w:type="spellStart"/>
            <w:r w:rsidRPr="008908C1">
              <w:rPr>
                <w:sz w:val="16"/>
                <w:szCs w:val="16"/>
                <w:lang w:val="en-GB"/>
              </w:rPr>
              <w:t>glutathione.ascorbate</w:t>
            </w:r>
            <w:proofErr w:type="spellEnd"/>
          </w:p>
        </w:tc>
        <w:tc>
          <w:tcPr>
            <w:tcW w:w="4626" w:type="dxa"/>
          </w:tcPr>
          <w:p w14:paraId="6824F087"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Exhibits glutathione-dependent thiol transferase and </w:t>
            </w:r>
            <w:proofErr w:type="spellStart"/>
            <w:r w:rsidRPr="008908C1">
              <w:rPr>
                <w:sz w:val="16"/>
                <w:szCs w:val="16"/>
                <w:lang w:val="en-GB"/>
              </w:rPr>
              <w:t>dehydroascorbate</w:t>
            </w:r>
            <w:proofErr w:type="spellEnd"/>
            <w:r w:rsidRPr="008908C1">
              <w:rPr>
                <w:sz w:val="16"/>
                <w:szCs w:val="16"/>
                <w:lang w:val="en-GB"/>
              </w:rPr>
              <w:t xml:space="preserve"> (DHA) reductase activities. Key component of the ascorbate recycling system. Involved in the redox homeostasis, especially in scavenging of ROS under oxidative stresses.</w:t>
            </w:r>
          </w:p>
        </w:tc>
      </w:tr>
      <w:tr w:rsidR="005B4AEB" w:rsidRPr="009844A2" w14:paraId="50BD45D1"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7CEA9AC6" w14:textId="77777777" w:rsidR="005B4AEB" w:rsidRPr="008908C1" w:rsidRDefault="005B4AEB" w:rsidP="00086090">
            <w:pPr>
              <w:rPr>
                <w:b w:val="0"/>
                <w:bCs w:val="0"/>
                <w:sz w:val="16"/>
                <w:szCs w:val="16"/>
                <w:lang w:val="en-GB"/>
              </w:rPr>
            </w:pPr>
            <w:r w:rsidRPr="008908C1">
              <w:rPr>
                <w:sz w:val="16"/>
                <w:szCs w:val="16"/>
                <w:lang w:val="en-GB"/>
              </w:rPr>
              <w:t>Glutathione S-transferase F2</w:t>
            </w:r>
          </w:p>
        </w:tc>
        <w:tc>
          <w:tcPr>
            <w:tcW w:w="1560" w:type="dxa"/>
            <w:noWrap/>
            <w:hideMark/>
          </w:tcPr>
          <w:p w14:paraId="4F409BBC"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26.9</w:t>
            </w:r>
          </w:p>
        </w:tc>
        <w:tc>
          <w:tcPr>
            <w:tcW w:w="3685" w:type="dxa"/>
            <w:noWrap/>
            <w:hideMark/>
          </w:tcPr>
          <w:p w14:paraId="7CA3543C"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misc.glutathione</w:t>
            </w:r>
            <w:proofErr w:type="spellEnd"/>
            <w:r w:rsidRPr="008908C1">
              <w:rPr>
                <w:sz w:val="16"/>
                <w:szCs w:val="16"/>
                <w:lang w:val="en-GB"/>
              </w:rPr>
              <w:t xml:space="preserve"> S transferases</w:t>
            </w:r>
          </w:p>
        </w:tc>
        <w:tc>
          <w:tcPr>
            <w:tcW w:w="4626" w:type="dxa"/>
          </w:tcPr>
          <w:p w14:paraId="20E372F1"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Binds auxin, endogenous flavonoids and the phytoalexin camalexin and may be involved in regulating the binding and transport of small bioactive natural products and </w:t>
            </w:r>
            <w:proofErr w:type="spellStart"/>
            <w:r w:rsidRPr="008908C1">
              <w:rPr>
                <w:sz w:val="16"/>
                <w:szCs w:val="16"/>
                <w:lang w:val="en-GB"/>
              </w:rPr>
              <w:t>defense</w:t>
            </w:r>
            <w:proofErr w:type="spellEnd"/>
            <w:r w:rsidRPr="008908C1">
              <w:rPr>
                <w:sz w:val="16"/>
                <w:szCs w:val="16"/>
                <w:lang w:val="en-GB"/>
              </w:rPr>
              <w:t>-related compounds during plant stress. Acts as glutathione peroxidase on cumene hydroperoxide, linoleic acid-13-hydroperoxide and trans-stilbene oxide.</w:t>
            </w:r>
          </w:p>
        </w:tc>
      </w:tr>
      <w:tr w:rsidR="005B4AEB" w:rsidRPr="009844A2" w14:paraId="332C6104"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82C3A98" w14:textId="77777777" w:rsidR="005B4AEB" w:rsidRPr="008908C1" w:rsidRDefault="005B4AEB" w:rsidP="00086090">
            <w:pPr>
              <w:rPr>
                <w:b w:val="0"/>
                <w:bCs w:val="0"/>
                <w:sz w:val="16"/>
                <w:szCs w:val="16"/>
                <w:lang w:val="en-GB"/>
              </w:rPr>
            </w:pPr>
            <w:r w:rsidRPr="008908C1">
              <w:rPr>
                <w:sz w:val="16"/>
                <w:szCs w:val="16"/>
                <w:lang w:val="en-GB"/>
              </w:rPr>
              <w:t>Glutathione S-transferase F3</w:t>
            </w:r>
          </w:p>
        </w:tc>
        <w:tc>
          <w:tcPr>
            <w:tcW w:w="1560" w:type="dxa"/>
            <w:noWrap/>
            <w:hideMark/>
          </w:tcPr>
          <w:p w14:paraId="23D0A0A1"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26.9</w:t>
            </w:r>
          </w:p>
        </w:tc>
        <w:tc>
          <w:tcPr>
            <w:tcW w:w="3685" w:type="dxa"/>
            <w:noWrap/>
            <w:hideMark/>
          </w:tcPr>
          <w:p w14:paraId="15AEF7F0"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misc.glutathione</w:t>
            </w:r>
            <w:proofErr w:type="spellEnd"/>
            <w:r w:rsidRPr="008908C1">
              <w:rPr>
                <w:sz w:val="16"/>
                <w:szCs w:val="16"/>
                <w:lang w:val="en-GB"/>
              </w:rPr>
              <w:t xml:space="preserve"> S transferases</w:t>
            </w:r>
          </w:p>
        </w:tc>
        <w:tc>
          <w:tcPr>
            <w:tcW w:w="4626" w:type="dxa"/>
          </w:tcPr>
          <w:p w14:paraId="746A758C"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Binds a series of heterocyclic compounds, including </w:t>
            </w:r>
            <w:proofErr w:type="spellStart"/>
            <w:r w:rsidRPr="008908C1">
              <w:rPr>
                <w:sz w:val="16"/>
                <w:szCs w:val="16"/>
                <w:lang w:val="en-GB"/>
              </w:rPr>
              <w:t>lumichrome</w:t>
            </w:r>
            <w:proofErr w:type="spellEnd"/>
            <w:r w:rsidRPr="008908C1">
              <w:rPr>
                <w:sz w:val="16"/>
                <w:szCs w:val="16"/>
                <w:lang w:val="en-GB"/>
              </w:rPr>
              <w:t xml:space="preserve">, harmane, </w:t>
            </w:r>
            <w:proofErr w:type="spellStart"/>
            <w:r w:rsidRPr="008908C1">
              <w:rPr>
                <w:sz w:val="16"/>
                <w:szCs w:val="16"/>
                <w:lang w:val="en-GB"/>
              </w:rPr>
              <w:t>norharmane</w:t>
            </w:r>
            <w:proofErr w:type="spellEnd"/>
            <w:r w:rsidRPr="008908C1">
              <w:rPr>
                <w:sz w:val="16"/>
                <w:szCs w:val="16"/>
                <w:lang w:val="en-GB"/>
              </w:rPr>
              <w:t xml:space="preserve"> and indole-3-aldehyde. May be involved in the conjugation of reduced glutathione to a wide number of exogenous and endogenous hydrophobic electrophiles and have a detoxification role against certain herbicides.</w:t>
            </w:r>
          </w:p>
        </w:tc>
      </w:tr>
      <w:tr w:rsidR="005B4AEB" w:rsidRPr="009844A2" w14:paraId="4093E555"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48929252" w14:textId="77777777" w:rsidR="005B4AEB" w:rsidRPr="008908C1" w:rsidRDefault="005B4AEB" w:rsidP="00086090">
            <w:pPr>
              <w:rPr>
                <w:b w:val="0"/>
                <w:bCs w:val="0"/>
                <w:sz w:val="16"/>
                <w:szCs w:val="16"/>
                <w:lang w:val="en-GB"/>
              </w:rPr>
            </w:pPr>
            <w:r w:rsidRPr="008908C1">
              <w:rPr>
                <w:sz w:val="16"/>
                <w:szCs w:val="16"/>
                <w:lang w:val="en-GB"/>
              </w:rPr>
              <w:t>Glutathione S-transferase F7</w:t>
            </w:r>
          </w:p>
        </w:tc>
        <w:tc>
          <w:tcPr>
            <w:tcW w:w="1560" w:type="dxa"/>
            <w:noWrap/>
            <w:hideMark/>
          </w:tcPr>
          <w:p w14:paraId="3A0432A6"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26.9</w:t>
            </w:r>
          </w:p>
        </w:tc>
        <w:tc>
          <w:tcPr>
            <w:tcW w:w="3685" w:type="dxa"/>
            <w:noWrap/>
            <w:hideMark/>
          </w:tcPr>
          <w:p w14:paraId="4E17E27F"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misc.glutathione</w:t>
            </w:r>
            <w:proofErr w:type="spellEnd"/>
            <w:r w:rsidRPr="008908C1">
              <w:rPr>
                <w:sz w:val="16"/>
                <w:szCs w:val="16"/>
                <w:lang w:val="en-GB"/>
              </w:rPr>
              <w:t xml:space="preserve"> S transferases</w:t>
            </w:r>
          </w:p>
        </w:tc>
        <w:tc>
          <w:tcPr>
            <w:tcW w:w="4626" w:type="dxa"/>
          </w:tcPr>
          <w:p w14:paraId="0558F3F6"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May be involved in the conjugation of reduced glutathione to a wide number of exogenous and endogenous hydrophobic electrophiles and have a detoxification role against certain herbicides.</w:t>
            </w:r>
          </w:p>
        </w:tc>
      </w:tr>
      <w:tr w:rsidR="005B4AEB" w:rsidRPr="009844A2" w14:paraId="2D747336"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4D1B3DE" w14:textId="77777777" w:rsidR="005B4AEB" w:rsidRPr="008908C1" w:rsidRDefault="005B4AEB" w:rsidP="00086090">
            <w:pPr>
              <w:rPr>
                <w:b w:val="0"/>
                <w:bCs w:val="0"/>
                <w:sz w:val="16"/>
                <w:szCs w:val="16"/>
                <w:lang w:val="en-GB"/>
              </w:rPr>
            </w:pPr>
            <w:r w:rsidRPr="008908C1">
              <w:rPr>
                <w:sz w:val="16"/>
                <w:szCs w:val="16"/>
                <w:lang w:val="en-GB"/>
              </w:rPr>
              <w:lastRenderedPageBreak/>
              <w:t>Glutathione S-transferase F9</w:t>
            </w:r>
          </w:p>
        </w:tc>
        <w:tc>
          <w:tcPr>
            <w:tcW w:w="1560" w:type="dxa"/>
            <w:noWrap/>
            <w:hideMark/>
          </w:tcPr>
          <w:p w14:paraId="7BEDF1C9"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26.9</w:t>
            </w:r>
          </w:p>
        </w:tc>
        <w:tc>
          <w:tcPr>
            <w:tcW w:w="3685" w:type="dxa"/>
            <w:noWrap/>
            <w:hideMark/>
          </w:tcPr>
          <w:p w14:paraId="72619750"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misc.glutathione</w:t>
            </w:r>
            <w:proofErr w:type="spellEnd"/>
            <w:r w:rsidRPr="008908C1">
              <w:rPr>
                <w:sz w:val="16"/>
                <w:szCs w:val="16"/>
                <w:lang w:val="en-GB"/>
              </w:rPr>
              <w:t xml:space="preserve"> S transferases</w:t>
            </w:r>
          </w:p>
        </w:tc>
        <w:tc>
          <w:tcPr>
            <w:tcW w:w="4626" w:type="dxa"/>
          </w:tcPr>
          <w:p w14:paraId="24F6DC76"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May be involved in the conjugation of reduced glutathione to a wide number of exogenous and endogenous hydrophobic electrophiles and have a detoxification role against certain herbicides.</w:t>
            </w:r>
          </w:p>
        </w:tc>
      </w:tr>
      <w:tr w:rsidR="005B4AEB" w:rsidRPr="008908C1" w14:paraId="17E9B272"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67749803" w14:textId="77777777" w:rsidR="005B4AEB" w:rsidRPr="008908C1" w:rsidRDefault="005B4AEB" w:rsidP="00086090">
            <w:pPr>
              <w:rPr>
                <w:b w:val="0"/>
                <w:bCs w:val="0"/>
                <w:sz w:val="16"/>
                <w:szCs w:val="16"/>
                <w:lang w:val="en-GB"/>
              </w:rPr>
            </w:pPr>
            <w:r w:rsidRPr="008908C1">
              <w:rPr>
                <w:sz w:val="16"/>
                <w:szCs w:val="16"/>
                <w:lang w:val="en-GB"/>
              </w:rPr>
              <w:t xml:space="preserve">Glyceraldehyde-3-phosphate dehydrogenase GAPA1, </w:t>
            </w:r>
            <w:proofErr w:type="spellStart"/>
            <w:r w:rsidRPr="008908C1">
              <w:rPr>
                <w:sz w:val="16"/>
                <w:szCs w:val="16"/>
                <w:lang w:val="en-GB"/>
              </w:rPr>
              <w:t>chloroplastic</w:t>
            </w:r>
            <w:proofErr w:type="spellEnd"/>
          </w:p>
        </w:tc>
        <w:tc>
          <w:tcPr>
            <w:tcW w:w="1560" w:type="dxa"/>
            <w:noWrap/>
            <w:hideMark/>
          </w:tcPr>
          <w:p w14:paraId="7EF88A2C"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1.3.4</w:t>
            </w:r>
          </w:p>
        </w:tc>
        <w:tc>
          <w:tcPr>
            <w:tcW w:w="3685" w:type="dxa"/>
            <w:noWrap/>
            <w:hideMark/>
          </w:tcPr>
          <w:p w14:paraId="1FD9A715"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PS.calvin</w:t>
            </w:r>
            <w:proofErr w:type="spellEnd"/>
            <w:r w:rsidRPr="008908C1">
              <w:rPr>
                <w:sz w:val="16"/>
                <w:szCs w:val="16"/>
                <w:lang w:val="en-GB"/>
              </w:rPr>
              <w:t xml:space="preserve"> </w:t>
            </w:r>
            <w:proofErr w:type="spellStart"/>
            <w:r w:rsidRPr="008908C1">
              <w:rPr>
                <w:sz w:val="16"/>
                <w:szCs w:val="16"/>
                <w:lang w:val="en-GB"/>
              </w:rPr>
              <w:t>cycle.GAP</w:t>
            </w:r>
            <w:proofErr w:type="spellEnd"/>
          </w:p>
        </w:tc>
        <w:tc>
          <w:tcPr>
            <w:tcW w:w="4626" w:type="dxa"/>
          </w:tcPr>
          <w:p w14:paraId="7BEB9616"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Involved in the photosynthetic reductive pentose phosphate pathway (Calvin-Benson cycle). </w:t>
            </w:r>
            <w:proofErr w:type="spellStart"/>
            <w:r w:rsidRPr="008908C1">
              <w:rPr>
                <w:sz w:val="16"/>
                <w:szCs w:val="16"/>
                <w:lang w:val="en-GB"/>
              </w:rPr>
              <w:t>Catalyzes</w:t>
            </w:r>
            <w:proofErr w:type="spellEnd"/>
            <w:r w:rsidRPr="008908C1">
              <w:rPr>
                <w:sz w:val="16"/>
                <w:szCs w:val="16"/>
                <w:lang w:val="en-GB"/>
              </w:rPr>
              <w:t xml:space="preserve"> the reduction of 1,3-diphosphoglycerate by NADPH</w:t>
            </w:r>
          </w:p>
        </w:tc>
      </w:tr>
      <w:tr w:rsidR="005B4AEB" w:rsidRPr="008908C1" w14:paraId="14756658"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7B6F7AFB" w14:textId="6C958E86" w:rsidR="005B4AEB" w:rsidRPr="000A36A4" w:rsidRDefault="005B4AEB" w:rsidP="00086090">
            <w:pPr>
              <w:rPr>
                <w:b w:val="0"/>
                <w:bCs w:val="0"/>
                <w:sz w:val="16"/>
                <w:szCs w:val="16"/>
              </w:rPr>
            </w:pPr>
            <w:r w:rsidRPr="000A36A4">
              <w:rPr>
                <w:sz w:val="16"/>
                <w:szCs w:val="16"/>
              </w:rPr>
              <w:t xml:space="preserve">Glyceraldehyde-3-phosphate </w:t>
            </w:r>
            <w:proofErr w:type="spellStart"/>
            <w:r w:rsidRPr="000A36A4">
              <w:rPr>
                <w:sz w:val="16"/>
                <w:szCs w:val="16"/>
              </w:rPr>
              <w:t>dehydrogenase</w:t>
            </w:r>
            <w:proofErr w:type="spellEnd"/>
            <w:r w:rsidRPr="000A36A4">
              <w:rPr>
                <w:sz w:val="16"/>
                <w:szCs w:val="16"/>
              </w:rPr>
              <w:t xml:space="preserve"> GAPA2,</w:t>
            </w:r>
            <w:r w:rsidR="008908C1" w:rsidRPr="000A36A4">
              <w:rPr>
                <w:sz w:val="16"/>
                <w:szCs w:val="16"/>
              </w:rPr>
              <w:t xml:space="preserve"> </w:t>
            </w:r>
            <w:proofErr w:type="spellStart"/>
            <w:r w:rsidRPr="000A36A4">
              <w:rPr>
                <w:sz w:val="16"/>
                <w:szCs w:val="16"/>
              </w:rPr>
              <w:t>chloroplastic</w:t>
            </w:r>
            <w:proofErr w:type="spellEnd"/>
          </w:p>
        </w:tc>
        <w:tc>
          <w:tcPr>
            <w:tcW w:w="1560" w:type="dxa"/>
            <w:noWrap/>
            <w:hideMark/>
          </w:tcPr>
          <w:p w14:paraId="7ECDD887"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1.3.4</w:t>
            </w:r>
          </w:p>
        </w:tc>
        <w:tc>
          <w:tcPr>
            <w:tcW w:w="3685" w:type="dxa"/>
            <w:noWrap/>
            <w:hideMark/>
          </w:tcPr>
          <w:p w14:paraId="39F8C23B"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PS.calvin</w:t>
            </w:r>
            <w:proofErr w:type="spellEnd"/>
            <w:r w:rsidRPr="008908C1">
              <w:rPr>
                <w:sz w:val="16"/>
                <w:szCs w:val="16"/>
                <w:lang w:val="en-GB"/>
              </w:rPr>
              <w:t xml:space="preserve"> </w:t>
            </w:r>
            <w:proofErr w:type="spellStart"/>
            <w:r w:rsidRPr="008908C1">
              <w:rPr>
                <w:sz w:val="16"/>
                <w:szCs w:val="16"/>
                <w:lang w:val="en-GB"/>
              </w:rPr>
              <w:t>cycle.GAP</w:t>
            </w:r>
            <w:proofErr w:type="spellEnd"/>
          </w:p>
        </w:tc>
        <w:tc>
          <w:tcPr>
            <w:tcW w:w="4626" w:type="dxa"/>
          </w:tcPr>
          <w:p w14:paraId="17402FC5"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Involved in the photosynthetic reductive pentose phosphate pathway (Calvin-Benson cycle). </w:t>
            </w:r>
            <w:proofErr w:type="spellStart"/>
            <w:r w:rsidRPr="008908C1">
              <w:rPr>
                <w:sz w:val="16"/>
                <w:szCs w:val="16"/>
                <w:lang w:val="en-GB"/>
              </w:rPr>
              <w:t>Catalyzes</w:t>
            </w:r>
            <w:proofErr w:type="spellEnd"/>
            <w:r w:rsidRPr="008908C1">
              <w:rPr>
                <w:sz w:val="16"/>
                <w:szCs w:val="16"/>
                <w:lang w:val="en-GB"/>
              </w:rPr>
              <w:t xml:space="preserve"> the reduction of 1,3-diphosphoglycerate by NADPH</w:t>
            </w:r>
          </w:p>
        </w:tc>
      </w:tr>
      <w:tr w:rsidR="005B4AEB" w:rsidRPr="008908C1" w14:paraId="307B2B5A"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76E40646" w14:textId="77777777" w:rsidR="005B4AEB" w:rsidRPr="000A36A4" w:rsidRDefault="005B4AEB" w:rsidP="00086090">
            <w:pPr>
              <w:rPr>
                <w:b w:val="0"/>
                <w:bCs w:val="0"/>
                <w:sz w:val="16"/>
                <w:szCs w:val="16"/>
              </w:rPr>
            </w:pPr>
            <w:r w:rsidRPr="000A36A4">
              <w:rPr>
                <w:sz w:val="16"/>
                <w:szCs w:val="16"/>
              </w:rPr>
              <w:t xml:space="preserve">Glyceraldehyde-3-phosphate </w:t>
            </w:r>
            <w:proofErr w:type="spellStart"/>
            <w:r w:rsidRPr="000A36A4">
              <w:rPr>
                <w:sz w:val="16"/>
                <w:szCs w:val="16"/>
              </w:rPr>
              <w:t>dehydrogenase</w:t>
            </w:r>
            <w:proofErr w:type="spellEnd"/>
            <w:r w:rsidRPr="000A36A4">
              <w:rPr>
                <w:sz w:val="16"/>
                <w:szCs w:val="16"/>
              </w:rPr>
              <w:t xml:space="preserve"> GAPB, </w:t>
            </w:r>
            <w:proofErr w:type="spellStart"/>
            <w:r w:rsidRPr="000A36A4">
              <w:rPr>
                <w:sz w:val="16"/>
                <w:szCs w:val="16"/>
              </w:rPr>
              <w:t>chloroplastic</w:t>
            </w:r>
            <w:proofErr w:type="spellEnd"/>
          </w:p>
        </w:tc>
        <w:tc>
          <w:tcPr>
            <w:tcW w:w="1560" w:type="dxa"/>
            <w:noWrap/>
            <w:hideMark/>
          </w:tcPr>
          <w:p w14:paraId="24D19023"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1.3.4</w:t>
            </w:r>
          </w:p>
        </w:tc>
        <w:tc>
          <w:tcPr>
            <w:tcW w:w="3685" w:type="dxa"/>
            <w:noWrap/>
            <w:hideMark/>
          </w:tcPr>
          <w:p w14:paraId="169346FD"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PS.calvin</w:t>
            </w:r>
            <w:proofErr w:type="spellEnd"/>
            <w:r w:rsidRPr="008908C1">
              <w:rPr>
                <w:sz w:val="16"/>
                <w:szCs w:val="16"/>
                <w:lang w:val="en-GB"/>
              </w:rPr>
              <w:t xml:space="preserve"> </w:t>
            </w:r>
            <w:proofErr w:type="spellStart"/>
            <w:r w:rsidRPr="008908C1">
              <w:rPr>
                <w:sz w:val="16"/>
                <w:szCs w:val="16"/>
                <w:lang w:val="en-GB"/>
              </w:rPr>
              <w:t>cycle.GAP</w:t>
            </w:r>
            <w:proofErr w:type="spellEnd"/>
          </w:p>
        </w:tc>
        <w:tc>
          <w:tcPr>
            <w:tcW w:w="4626" w:type="dxa"/>
          </w:tcPr>
          <w:p w14:paraId="2B171B33"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Involved in the photosynthetic reductive pentose phosphate pathway (Calvin-Benson cycle). </w:t>
            </w:r>
            <w:proofErr w:type="spellStart"/>
            <w:r w:rsidRPr="008908C1">
              <w:rPr>
                <w:sz w:val="16"/>
                <w:szCs w:val="16"/>
                <w:lang w:val="en-GB"/>
              </w:rPr>
              <w:t>Catalyzes</w:t>
            </w:r>
            <w:proofErr w:type="spellEnd"/>
            <w:r w:rsidRPr="008908C1">
              <w:rPr>
                <w:sz w:val="16"/>
                <w:szCs w:val="16"/>
                <w:lang w:val="en-GB"/>
              </w:rPr>
              <w:t xml:space="preserve"> the reduction of 1,3-diphosphoglycerate by NADPH</w:t>
            </w:r>
          </w:p>
        </w:tc>
      </w:tr>
      <w:tr w:rsidR="005B4AEB" w:rsidRPr="009844A2" w14:paraId="5D04DCBF"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03ADB8A" w14:textId="77777777" w:rsidR="005B4AEB" w:rsidRPr="000A36A4" w:rsidRDefault="005B4AEB" w:rsidP="00086090">
            <w:pPr>
              <w:rPr>
                <w:b w:val="0"/>
                <w:bCs w:val="0"/>
                <w:sz w:val="16"/>
                <w:szCs w:val="16"/>
              </w:rPr>
            </w:pPr>
            <w:r w:rsidRPr="000A36A4">
              <w:rPr>
                <w:sz w:val="16"/>
                <w:szCs w:val="16"/>
              </w:rPr>
              <w:t xml:space="preserve">Glyceraldehyde-3-phosphate </w:t>
            </w:r>
            <w:proofErr w:type="spellStart"/>
            <w:r w:rsidRPr="000A36A4">
              <w:rPr>
                <w:sz w:val="16"/>
                <w:szCs w:val="16"/>
              </w:rPr>
              <w:t>dehydrogenase</w:t>
            </w:r>
            <w:proofErr w:type="spellEnd"/>
            <w:r w:rsidRPr="000A36A4">
              <w:rPr>
                <w:sz w:val="16"/>
                <w:szCs w:val="16"/>
              </w:rPr>
              <w:t xml:space="preserve"> GAPC1, </w:t>
            </w:r>
            <w:proofErr w:type="spellStart"/>
            <w:r w:rsidRPr="000A36A4">
              <w:rPr>
                <w:sz w:val="16"/>
                <w:szCs w:val="16"/>
              </w:rPr>
              <w:t>cytosolic</w:t>
            </w:r>
            <w:proofErr w:type="spellEnd"/>
          </w:p>
        </w:tc>
        <w:tc>
          <w:tcPr>
            <w:tcW w:w="1560" w:type="dxa"/>
            <w:noWrap/>
            <w:hideMark/>
          </w:tcPr>
          <w:p w14:paraId="6D04E751"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4.1.8</w:t>
            </w:r>
          </w:p>
        </w:tc>
        <w:tc>
          <w:tcPr>
            <w:tcW w:w="3685" w:type="dxa"/>
            <w:noWrap/>
            <w:hideMark/>
          </w:tcPr>
          <w:p w14:paraId="702AF261"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glycolysis.cytosolic</w:t>
            </w:r>
            <w:proofErr w:type="spellEnd"/>
            <w:r w:rsidRPr="008908C1">
              <w:rPr>
                <w:sz w:val="16"/>
                <w:szCs w:val="16"/>
                <w:lang w:val="en-GB"/>
              </w:rPr>
              <w:t xml:space="preserve"> </w:t>
            </w:r>
            <w:proofErr w:type="spellStart"/>
            <w:r w:rsidRPr="008908C1">
              <w:rPr>
                <w:sz w:val="16"/>
                <w:szCs w:val="16"/>
                <w:lang w:val="en-GB"/>
              </w:rPr>
              <w:t>branch.glyceraldehyde</w:t>
            </w:r>
            <w:proofErr w:type="spellEnd"/>
            <w:r w:rsidRPr="008908C1">
              <w:rPr>
                <w:sz w:val="16"/>
                <w:szCs w:val="16"/>
                <w:lang w:val="en-GB"/>
              </w:rPr>
              <w:t xml:space="preserve"> 3-phosphate dehydrogenase (GAP-DH)</w:t>
            </w:r>
          </w:p>
        </w:tc>
        <w:tc>
          <w:tcPr>
            <w:tcW w:w="4626" w:type="dxa"/>
          </w:tcPr>
          <w:p w14:paraId="3AA1674E"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Key enzyme in glycolysis that </w:t>
            </w:r>
            <w:proofErr w:type="spellStart"/>
            <w:r w:rsidRPr="008908C1">
              <w:rPr>
                <w:sz w:val="16"/>
                <w:szCs w:val="16"/>
                <w:lang w:val="en-GB"/>
              </w:rPr>
              <w:t>catalyzes</w:t>
            </w:r>
            <w:proofErr w:type="spellEnd"/>
            <w:r w:rsidRPr="008908C1">
              <w:rPr>
                <w:sz w:val="16"/>
                <w:szCs w:val="16"/>
                <w:lang w:val="en-GB"/>
              </w:rPr>
              <w:t xml:space="preserve"> the first step of the pathway by converting D-glyceraldehyde 3-phosphate (G3P) into 3-phospho-D-glyceroyl phosphate. Essential for the maintenance of cellular ATP levels and carbohydrate metabolism. Involved in response to oxidative stress by mediating plant responses to abscisic acid (ABA) and water deficits May be part of a redox-dependent retrograde signal transduction network for adaptation upon oxidative stress.</w:t>
            </w:r>
          </w:p>
        </w:tc>
      </w:tr>
      <w:tr w:rsidR="005B4AEB" w:rsidRPr="009844A2" w14:paraId="388AF83E" w14:textId="77777777" w:rsidTr="00C70E06">
        <w:trPr>
          <w:trHeight w:val="890"/>
        </w:trPr>
        <w:tc>
          <w:tcPr>
            <w:cnfStyle w:val="001000000000" w:firstRow="0" w:lastRow="0" w:firstColumn="1" w:lastColumn="0" w:oddVBand="0" w:evenVBand="0" w:oddHBand="0" w:evenHBand="0" w:firstRowFirstColumn="0" w:firstRowLastColumn="0" w:lastRowFirstColumn="0" w:lastRowLastColumn="0"/>
            <w:tcW w:w="3387" w:type="dxa"/>
            <w:hideMark/>
          </w:tcPr>
          <w:p w14:paraId="1E957B2F" w14:textId="77777777" w:rsidR="005B4AEB" w:rsidRPr="008908C1" w:rsidRDefault="005B4AEB" w:rsidP="00086090">
            <w:pPr>
              <w:rPr>
                <w:b w:val="0"/>
                <w:bCs w:val="0"/>
                <w:sz w:val="16"/>
                <w:szCs w:val="16"/>
                <w:lang w:val="en-GB"/>
              </w:rPr>
            </w:pPr>
            <w:r w:rsidRPr="008908C1">
              <w:rPr>
                <w:sz w:val="16"/>
                <w:szCs w:val="16"/>
                <w:lang w:val="en-GB"/>
              </w:rPr>
              <w:t>Glycine dehydrogenase (decarboxylating) 2</w:t>
            </w:r>
          </w:p>
        </w:tc>
        <w:tc>
          <w:tcPr>
            <w:tcW w:w="1560" w:type="dxa"/>
            <w:noWrap/>
            <w:hideMark/>
          </w:tcPr>
          <w:p w14:paraId="67A36DD9" w14:textId="22462ACE"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1.2.4.1</w:t>
            </w:r>
          </w:p>
          <w:p w14:paraId="03BA0B62" w14:textId="70AC5EEE" w:rsidR="00C70E06" w:rsidRPr="008908C1"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 </w:t>
            </w:r>
          </w:p>
          <w:p w14:paraId="13535126" w14:textId="4EE6FB52"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3685" w:type="dxa"/>
            <w:noWrap/>
            <w:hideMark/>
          </w:tcPr>
          <w:p w14:paraId="7E5CC829" w14:textId="59FB8C6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PS.photorespiration.glycine</w:t>
            </w:r>
            <w:proofErr w:type="spellEnd"/>
            <w:r w:rsidRPr="008908C1">
              <w:rPr>
                <w:sz w:val="16"/>
                <w:szCs w:val="16"/>
                <w:lang w:val="en-GB"/>
              </w:rPr>
              <w:t xml:space="preserve"> </w:t>
            </w:r>
            <w:proofErr w:type="spellStart"/>
            <w:r w:rsidRPr="008908C1">
              <w:rPr>
                <w:sz w:val="16"/>
                <w:szCs w:val="16"/>
                <w:lang w:val="en-GB"/>
              </w:rPr>
              <w:t>cleavage.P</w:t>
            </w:r>
            <w:proofErr w:type="spellEnd"/>
            <w:r w:rsidRPr="008908C1">
              <w:rPr>
                <w:sz w:val="16"/>
                <w:szCs w:val="16"/>
                <w:lang w:val="en-GB"/>
              </w:rPr>
              <w:t xml:space="preserve"> subunit</w:t>
            </w:r>
          </w:p>
        </w:tc>
        <w:tc>
          <w:tcPr>
            <w:tcW w:w="4626" w:type="dxa"/>
          </w:tcPr>
          <w:p w14:paraId="4877D749" w14:textId="77777777" w:rsidR="005B4AEB" w:rsidRPr="008908C1" w:rsidRDefault="005B4AEB" w:rsidP="00086090">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The glycine decarboxylase (GDC) </w:t>
            </w:r>
            <w:proofErr w:type="spellStart"/>
            <w:r w:rsidRPr="008908C1">
              <w:rPr>
                <w:sz w:val="16"/>
                <w:szCs w:val="16"/>
                <w:lang w:val="en-GB"/>
              </w:rPr>
              <w:t>catalyzes</w:t>
            </w:r>
            <w:proofErr w:type="spellEnd"/>
            <w:r w:rsidRPr="008908C1">
              <w:rPr>
                <w:sz w:val="16"/>
                <w:szCs w:val="16"/>
                <w:lang w:val="en-GB"/>
              </w:rPr>
              <w:t xml:space="preserve"> the degradation of glycine. </w:t>
            </w:r>
          </w:p>
        </w:tc>
      </w:tr>
      <w:tr w:rsidR="005B4AEB" w:rsidRPr="009844A2" w14:paraId="278A9A94"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46622B81" w14:textId="77777777" w:rsidR="005B4AEB" w:rsidRPr="008908C1" w:rsidRDefault="005B4AEB" w:rsidP="00086090">
            <w:pPr>
              <w:rPr>
                <w:b w:val="0"/>
                <w:bCs w:val="0"/>
                <w:sz w:val="16"/>
                <w:szCs w:val="16"/>
                <w:lang w:val="en-GB"/>
              </w:rPr>
            </w:pPr>
            <w:r w:rsidRPr="008908C1">
              <w:rPr>
                <w:sz w:val="16"/>
                <w:szCs w:val="16"/>
                <w:lang w:val="en-GB"/>
              </w:rPr>
              <w:t>Glycine-rich RNA-binding protein 7 </w:t>
            </w:r>
          </w:p>
        </w:tc>
        <w:tc>
          <w:tcPr>
            <w:tcW w:w="1560" w:type="dxa"/>
            <w:noWrap/>
            <w:hideMark/>
          </w:tcPr>
          <w:p w14:paraId="0E06897F"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27.4</w:t>
            </w:r>
          </w:p>
        </w:tc>
        <w:tc>
          <w:tcPr>
            <w:tcW w:w="3685" w:type="dxa"/>
            <w:noWrap/>
            <w:hideMark/>
          </w:tcPr>
          <w:p w14:paraId="3B93B79A"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RNA binding</w:t>
            </w:r>
          </w:p>
        </w:tc>
        <w:tc>
          <w:tcPr>
            <w:tcW w:w="4626" w:type="dxa"/>
          </w:tcPr>
          <w:p w14:paraId="2CF75528"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Plays a role in RNA transcription or processing during stress. Binds RNAs and DNAs sequence with a preference to single-stranded nucleic acids. </w:t>
            </w:r>
          </w:p>
        </w:tc>
      </w:tr>
      <w:tr w:rsidR="005B4AEB" w:rsidRPr="009844A2" w14:paraId="6E5EF8AB" w14:textId="77777777" w:rsidTr="00C70E06">
        <w:trPr>
          <w:trHeight w:val="890"/>
        </w:trPr>
        <w:tc>
          <w:tcPr>
            <w:cnfStyle w:val="001000000000" w:firstRow="0" w:lastRow="0" w:firstColumn="1" w:lastColumn="0" w:oddVBand="0" w:evenVBand="0" w:oddHBand="0" w:evenHBand="0" w:firstRowFirstColumn="0" w:firstRowLastColumn="0" w:lastRowFirstColumn="0" w:lastRowLastColumn="0"/>
            <w:tcW w:w="3387" w:type="dxa"/>
            <w:hideMark/>
          </w:tcPr>
          <w:p w14:paraId="0B58D857" w14:textId="77777777" w:rsidR="005B4AEB" w:rsidRPr="008908C1" w:rsidRDefault="005B4AEB" w:rsidP="00086090">
            <w:pPr>
              <w:rPr>
                <w:b w:val="0"/>
                <w:bCs w:val="0"/>
                <w:sz w:val="16"/>
                <w:szCs w:val="16"/>
                <w:lang w:val="en-GB"/>
              </w:rPr>
            </w:pPr>
            <w:r w:rsidRPr="008908C1">
              <w:rPr>
                <w:sz w:val="16"/>
                <w:szCs w:val="16"/>
                <w:lang w:val="en-GB"/>
              </w:rPr>
              <w:t>Glycine-rich RNA-binding protein 8 </w:t>
            </w:r>
          </w:p>
        </w:tc>
        <w:tc>
          <w:tcPr>
            <w:tcW w:w="1560" w:type="dxa"/>
            <w:noWrap/>
            <w:hideMark/>
          </w:tcPr>
          <w:p w14:paraId="58511999"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27.4</w:t>
            </w:r>
          </w:p>
        </w:tc>
        <w:tc>
          <w:tcPr>
            <w:tcW w:w="3685" w:type="dxa"/>
            <w:noWrap/>
            <w:hideMark/>
          </w:tcPr>
          <w:p w14:paraId="4BDB13CE"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RNA.RNA binding</w:t>
            </w:r>
          </w:p>
        </w:tc>
        <w:tc>
          <w:tcPr>
            <w:tcW w:w="4626" w:type="dxa"/>
          </w:tcPr>
          <w:p w14:paraId="2E939244"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Plays a role in RNA transcription or processing during stress. Binds RNAs and DNAs sequence with a preference to single-stranded nucleic acids. Involved in mRNA alternative splicing of numerous targets by modulating splice site selection. </w:t>
            </w:r>
          </w:p>
        </w:tc>
      </w:tr>
      <w:tr w:rsidR="005B4AEB" w:rsidRPr="009844A2" w14:paraId="71F734B6"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4C769A47" w14:textId="77777777" w:rsidR="005B4AEB" w:rsidRPr="008908C1" w:rsidRDefault="005B4AEB" w:rsidP="00086090">
            <w:pPr>
              <w:rPr>
                <w:b w:val="0"/>
                <w:bCs w:val="0"/>
                <w:sz w:val="16"/>
                <w:szCs w:val="16"/>
                <w:lang w:val="en-GB"/>
              </w:rPr>
            </w:pPr>
            <w:r w:rsidRPr="008908C1">
              <w:rPr>
                <w:sz w:val="16"/>
                <w:szCs w:val="16"/>
                <w:lang w:val="en-GB"/>
              </w:rPr>
              <w:t xml:space="preserve">Heat shock 70 </w:t>
            </w:r>
            <w:proofErr w:type="spellStart"/>
            <w:r w:rsidRPr="008908C1">
              <w:rPr>
                <w:sz w:val="16"/>
                <w:szCs w:val="16"/>
                <w:lang w:val="en-GB"/>
              </w:rPr>
              <w:t>kDa</w:t>
            </w:r>
            <w:proofErr w:type="spellEnd"/>
            <w:r w:rsidRPr="008908C1">
              <w:rPr>
                <w:sz w:val="16"/>
                <w:szCs w:val="16"/>
                <w:lang w:val="en-GB"/>
              </w:rPr>
              <w:t xml:space="preserve"> protein 10, mitochondrial</w:t>
            </w:r>
          </w:p>
        </w:tc>
        <w:tc>
          <w:tcPr>
            <w:tcW w:w="1560" w:type="dxa"/>
            <w:noWrap/>
            <w:hideMark/>
          </w:tcPr>
          <w:p w14:paraId="7D096DD5"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20.2.1</w:t>
            </w:r>
          </w:p>
        </w:tc>
        <w:tc>
          <w:tcPr>
            <w:tcW w:w="3685" w:type="dxa"/>
            <w:noWrap/>
            <w:hideMark/>
          </w:tcPr>
          <w:p w14:paraId="6DC76EA0"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stress.abiotic.heat</w:t>
            </w:r>
            <w:proofErr w:type="spellEnd"/>
          </w:p>
        </w:tc>
        <w:tc>
          <w:tcPr>
            <w:tcW w:w="4626" w:type="dxa"/>
          </w:tcPr>
          <w:p w14:paraId="16EBDFD9"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In cooperation with other chaperones, Hsp70s stabilize </w:t>
            </w:r>
            <w:proofErr w:type="spellStart"/>
            <w:r w:rsidRPr="008908C1">
              <w:rPr>
                <w:sz w:val="16"/>
                <w:szCs w:val="16"/>
                <w:lang w:val="en-GB"/>
              </w:rPr>
              <w:t>preexistent</w:t>
            </w:r>
            <w:proofErr w:type="spellEnd"/>
            <w:r w:rsidRPr="008908C1">
              <w:rPr>
                <w:sz w:val="16"/>
                <w:szCs w:val="16"/>
                <w:lang w:val="en-GB"/>
              </w:rPr>
              <w:t xml:space="preserve"> proteins against aggregation and mediate the folding of newly translated polypeptides in the cytosol as well as within organelles. </w:t>
            </w:r>
          </w:p>
        </w:tc>
      </w:tr>
      <w:tr w:rsidR="005B4AEB" w:rsidRPr="009844A2" w14:paraId="7707AF1D" w14:textId="77777777" w:rsidTr="00C70E06">
        <w:trPr>
          <w:trHeight w:val="699"/>
        </w:trPr>
        <w:tc>
          <w:tcPr>
            <w:cnfStyle w:val="001000000000" w:firstRow="0" w:lastRow="0" w:firstColumn="1" w:lastColumn="0" w:oddVBand="0" w:evenVBand="0" w:oddHBand="0" w:evenHBand="0" w:firstRowFirstColumn="0" w:firstRowLastColumn="0" w:lastRowFirstColumn="0" w:lastRowLastColumn="0"/>
            <w:tcW w:w="3387" w:type="dxa"/>
            <w:hideMark/>
          </w:tcPr>
          <w:p w14:paraId="33AE22C1" w14:textId="77777777" w:rsidR="005B4AEB" w:rsidRPr="008908C1" w:rsidRDefault="005B4AEB" w:rsidP="00086090">
            <w:pPr>
              <w:rPr>
                <w:b w:val="0"/>
                <w:bCs w:val="0"/>
                <w:sz w:val="16"/>
                <w:szCs w:val="16"/>
                <w:lang w:val="en-GB"/>
              </w:rPr>
            </w:pPr>
            <w:r w:rsidRPr="008908C1">
              <w:rPr>
                <w:sz w:val="16"/>
                <w:szCs w:val="16"/>
                <w:lang w:val="en-GB"/>
              </w:rPr>
              <w:lastRenderedPageBreak/>
              <w:t xml:space="preserve">Heat shock 70 </w:t>
            </w:r>
            <w:proofErr w:type="spellStart"/>
            <w:r w:rsidRPr="008908C1">
              <w:rPr>
                <w:sz w:val="16"/>
                <w:szCs w:val="16"/>
                <w:lang w:val="en-GB"/>
              </w:rPr>
              <w:t>kDa</w:t>
            </w:r>
            <w:proofErr w:type="spellEnd"/>
            <w:r w:rsidRPr="008908C1">
              <w:rPr>
                <w:sz w:val="16"/>
                <w:szCs w:val="16"/>
                <w:lang w:val="en-GB"/>
              </w:rPr>
              <w:t xml:space="preserve"> protein 3</w:t>
            </w:r>
          </w:p>
        </w:tc>
        <w:tc>
          <w:tcPr>
            <w:tcW w:w="1560" w:type="dxa"/>
            <w:noWrap/>
            <w:hideMark/>
          </w:tcPr>
          <w:p w14:paraId="2A3E4A0B" w14:textId="101CB4F9"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20.2.1</w:t>
            </w:r>
          </w:p>
          <w:p w14:paraId="70EF81C7" w14:textId="385768D5"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29.6</w:t>
            </w:r>
          </w:p>
          <w:p w14:paraId="2F52A41C" w14:textId="78E4DD13"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3685" w:type="dxa"/>
            <w:noWrap/>
            <w:hideMark/>
          </w:tcPr>
          <w:p w14:paraId="106E808B" w14:textId="3EA5BDB4"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proofErr w:type="gramStart"/>
            <w:r w:rsidRPr="008908C1">
              <w:rPr>
                <w:sz w:val="16"/>
                <w:szCs w:val="16"/>
                <w:lang w:val="en-GB"/>
              </w:rPr>
              <w:t>stress.abiotic</w:t>
            </w:r>
            <w:proofErr w:type="gramEnd"/>
            <w:r w:rsidRPr="008908C1">
              <w:rPr>
                <w:sz w:val="16"/>
                <w:szCs w:val="16"/>
                <w:lang w:val="en-GB"/>
              </w:rPr>
              <w:t>.heat</w:t>
            </w:r>
            <w:proofErr w:type="spellEnd"/>
          </w:p>
          <w:p w14:paraId="6E89AC26" w14:textId="68F26096"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protein.folding</w:t>
            </w:r>
            <w:proofErr w:type="spellEnd"/>
          </w:p>
        </w:tc>
        <w:tc>
          <w:tcPr>
            <w:tcW w:w="4626" w:type="dxa"/>
          </w:tcPr>
          <w:p w14:paraId="329E1E93"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In cooperation with other chaperones, Hsp70s stabilize </w:t>
            </w:r>
            <w:proofErr w:type="spellStart"/>
            <w:r w:rsidRPr="008908C1">
              <w:rPr>
                <w:sz w:val="16"/>
                <w:szCs w:val="16"/>
                <w:lang w:val="en-GB"/>
              </w:rPr>
              <w:t>preexistent</w:t>
            </w:r>
            <w:proofErr w:type="spellEnd"/>
            <w:r w:rsidRPr="008908C1">
              <w:rPr>
                <w:sz w:val="16"/>
                <w:szCs w:val="16"/>
                <w:lang w:val="en-GB"/>
              </w:rPr>
              <w:t xml:space="preserve"> proteins against aggregation and mediate the folding of newly translated polypeptides in the cytosol as well as within organelles. </w:t>
            </w:r>
          </w:p>
        </w:tc>
      </w:tr>
      <w:tr w:rsidR="005B4AEB" w:rsidRPr="009844A2" w14:paraId="2DFBDD7E" w14:textId="77777777" w:rsidTr="00C70E06">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387" w:type="dxa"/>
            <w:hideMark/>
          </w:tcPr>
          <w:p w14:paraId="7CD5D0D6" w14:textId="77777777" w:rsidR="005B4AEB" w:rsidRPr="008908C1" w:rsidRDefault="005B4AEB" w:rsidP="00086090">
            <w:pPr>
              <w:rPr>
                <w:b w:val="0"/>
                <w:bCs w:val="0"/>
                <w:sz w:val="16"/>
                <w:szCs w:val="16"/>
                <w:lang w:val="en-GB"/>
              </w:rPr>
            </w:pPr>
            <w:r w:rsidRPr="008908C1">
              <w:rPr>
                <w:sz w:val="16"/>
                <w:szCs w:val="16"/>
                <w:lang w:val="en-GB"/>
              </w:rPr>
              <w:t>Histone H1.1</w:t>
            </w:r>
          </w:p>
        </w:tc>
        <w:tc>
          <w:tcPr>
            <w:tcW w:w="1560" w:type="dxa"/>
            <w:noWrap/>
            <w:hideMark/>
          </w:tcPr>
          <w:p w14:paraId="3719AE99" w14:textId="048C004D" w:rsidR="005B4AEB" w:rsidRPr="008908C1" w:rsidRDefault="005B4AEB"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28.1.3</w:t>
            </w:r>
          </w:p>
          <w:p w14:paraId="6F4BE55E" w14:textId="0794057A"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4DAB336B" w14:textId="599D6E0E"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DNA.synthesis</w:t>
            </w:r>
            <w:proofErr w:type="spellEnd"/>
            <w:r w:rsidRPr="008908C1">
              <w:rPr>
                <w:sz w:val="16"/>
                <w:szCs w:val="16"/>
                <w:lang w:val="en-GB"/>
              </w:rPr>
              <w:t xml:space="preserve">/chromatin </w:t>
            </w:r>
            <w:proofErr w:type="spellStart"/>
            <w:r w:rsidRPr="008908C1">
              <w:rPr>
                <w:sz w:val="16"/>
                <w:szCs w:val="16"/>
                <w:lang w:val="en-GB"/>
              </w:rPr>
              <w:t>structure.histone</w:t>
            </w:r>
            <w:proofErr w:type="spellEnd"/>
          </w:p>
        </w:tc>
        <w:tc>
          <w:tcPr>
            <w:tcW w:w="4626" w:type="dxa"/>
          </w:tcPr>
          <w:p w14:paraId="3BE07BD8"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Histones H1 are necessary for the condensation of nucleosome chains into higher-order structures.</w:t>
            </w:r>
          </w:p>
        </w:tc>
      </w:tr>
      <w:tr w:rsidR="005B4AEB" w:rsidRPr="009844A2" w14:paraId="41760AF6" w14:textId="77777777" w:rsidTr="00C70E06">
        <w:trPr>
          <w:trHeight w:val="706"/>
        </w:trPr>
        <w:tc>
          <w:tcPr>
            <w:cnfStyle w:val="001000000000" w:firstRow="0" w:lastRow="0" w:firstColumn="1" w:lastColumn="0" w:oddVBand="0" w:evenVBand="0" w:oddHBand="0" w:evenHBand="0" w:firstRowFirstColumn="0" w:firstRowLastColumn="0" w:lastRowFirstColumn="0" w:lastRowLastColumn="0"/>
            <w:tcW w:w="3387" w:type="dxa"/>
            <w:hideMark/>
          </w:tcPr>
          <w:p w14:paraId="326D0450" w14:textId="77777777" w:rsidR="005B4AEB" w:rsidRPr="008908C1" w:rsidRDefault="005B4AEB" w:rsidP="00086090">
            <w:pPr>
              <w:rPr>
                <w:b w:val="0"/>
                <w:bCs w:val="0"/>
                <w:sz w:val="16"/>
                <w:szCs w:val="16"/>
                <w:lang w:val="en-GB"/>
              </w:rPr>
            </w:pPr>
            <w:r w:rsidRPr="008908C1">
              <w:rPr>
                <w:sz w:val="16"/>
                <w:szCs w:val="16"/>
                <w:lang w:val="en-GB"/>
              </w:rPr>
              <w:t>Histone H2B.7</w:t>
            </w:r>
          </w:p>
        </w:tc>
        <w:tc>
          <w:tcPr>
            <w:tcW w:w="1560" w:type="dxa"/>
            <w:noWrap/>
            <w:hideMark/>
          </w:tcPr>
          <w:p w14:paraId="1B4B4D3A" w14:textId="6E974172"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28.1.3</w:t>
            </w:r>
          </w:p>
        </w:tc>
        <w:tc>
          <w:tcPr>
            <w:tcW w:w="3685" w:type="dxa"/>
            <w:noWrap/>
            <w:hideMark/>
          </w:tcPr>
          <w:p w14:paraId="27CCE066" w14:textId="62D9F7A0" w:rsidR="005B4AEB" w:rsidRPr="008908C1" w:rsidRDefault="005B4AEB"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DNA.synthesis</w:t>
            </w:r>
            <w:proofErr w:type="spellEnd"/>
            <w:r w:rsidRPr="008908C1">
              <w:rPr>
                <w:sz w:val="16"/>
                <w:szCs w:val="16"/>
                <w:lang w:val="en-GB"/>
              </w:rPr>
              <w:t xml:space="preserve">/chromatin </w:t>
            </w:r>
            <w:proofErr w:type="spellStart"/>
            <w:r w:rsidRPr="008908C1">
              <w:rPr>
                <w:sz w:val="16"/>
                <w:szCs w:val="16"/>
                <w:lang w:val="en-GB"/>
              </w:rPr>
              <w:t>structure.histone</w:t>
            </w:r>
            <w:proofErr w:type="spellEnd"/>
          </w:p>
        </w:tc>
        <w:tc>
          <w:tcPr>
            <w:tcW w:w="4626" w:type="dxa"/>
          </w:tcPr>
          <w:p w14:paraId="79C97AB9"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Core component of nucleosome. Nucleosomes wrap and compact DNA into chromatin Histones there by play a central role in transcription regulation, DNA repair, DNA replication and chromosomal stability. </w:t>
            </w:r>
          </w:p>
        </w:tc>
      </w:tr>
      <w:tr w:rsidR="005B4AEB" w:rsidRPr="009844A2" w14:paraId="645B36A2" w14:textId="77777777" w:rsidTr="00C70E06">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3387" w:type="dxa"/>
            <w:noWrap/>
            <w:hideMark/>
          </w:tcPr>
          <w:p w14:paraId="688F4DAA" w14:textId="77777777" w:rsidR="005B4AEB" w:rsidRPr="008908C1" w:rsidRDefault="005B4AEB" w:rsidP="00086090">
            <w:pPr>
              <w:rPr>
                <w:b w:val="0"/>
                <w:bCs w:val="0"/>
                <w:sz w:val="16"/>
                <w:szCs w:val="16"/>
                <w:lang w:val="en-GB"/>
              </w:rPr>
            </w:pPr>
            <w:r w:rsidRPr="008908C1">
              <w:rPr>
                <w:sz w:val="16"/>
                <w:szCs w:val="16"/>
                <w:lang w:val="en-GB"/>
              </w:rPr>
              <w:t>Jacalin-related lectin 33</w:t>
            </w:r>
          </w:p>
        </w:tc>
        <w:tc>
          <w:tcPr>
            <w:tcW w:w="1560" w:type="dxa"/>
            <w:noWrap/>
            <w:hideMark/>
          </w:tcPr>
          <w:p w14:paraId="65722268" w14:textId="694DF3CA"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26.16</w:t>
            </w:r>
          </w:p>
        </w:tc>
        <w:tc>
          <w:tcPr>
            <w:tcW w:w="3685" w:type="dxa"/>
            <w:noWrap/>
            <w:hideMark/>
          </w:tcPr>
          <w:p w14:paraId="669EE724" w14:textId="6E8E8D42"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misc.myrosinases</w:t>
            </w:r>
            <w:proofErr w:type="spellEnd"/>
            <w:r w:rsidRPr="008908C1">
              <w:rPr>
                <w:sz w:val="16"/>
                <w:szCs w:val="16"/>
                <w:lang w:val="en-GB"/>
              </w:rPr>
              <w:t>-lectin-jacalin</w:t>
            </w:r>
          </w:p>
        </w:tc>
        <w:tc>
          <w:tcPr>
            <w:tcW w:w="4626" w:type="dxa"/>
          </w:tcPr>
          <w:p w14:paraId="7916377A" w14:textId="621EDC4C"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Sugar-binding protein showing significant affinity for </w:t>
            </w:r>
            <w:proofErr w:type="spellStart"/>
            <w:r w:rsidRPr="008908C1">
              <w:rPr>
                <w:sz w:val="16"/>
                <w:szCs w:val="16"/>
                <w:lang w:val="en-GB"/>
              </w:rPr>
              <w:t>maltohexaose</w:t>
            </w:r>
            <w:proofErr w:type="spellEnd"/>
            <w:r w:rsidRPr="008908C1">
              <w:rPr>
                <w:sz w:val="16"/>
                <w:szCs w:val="16"/>
                <w:lang w:val="en-GB"/>
              </w:rPr>
              <w:t xml:space="preserve">, </w:t>
            </w:r>
            <w:proofErr w:type="spellStart"/>
            <w:r w:rsidRPr="008908C1">
              <w:rPr>
                <w:sz w:val="16"/>
                <w:szCs w:val="16"/>
                <w:lang w:val="en-GB"/>
              </w:rPr>
              <w:t>isomaltohexaose</w:t>
            </w:r>
            <w:proofErr w:type="spellEnd"/>
            <w:r w:rsidR="00C70E06">
              <w:rPr>
                <w:sz w:val="16"/>
                <w:szCs w:val="16"/>
                <w:lang w:val="en-GB"/>
              </w:rPr>
              <w:t>.</w:t>
            </w:r>
          </w:p>
        </w:tc>
      </w:tr>
      <w:tr w:rsidR="005B4AEB" w:rsidRPr="008908C1" w14:paraId="12ACA8AD"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1A4BD3AC" w14:textId="77777777" w:rsidR="005B4AEB" w:rsidRPr="008908C1" w:rsidRDefault="005B4AEB" w:rsidP="00086090">
            <w:pPr>
              <w:rPr>
                <w:b w:val="0"/>
                <w:bCs w:val="0"/>
                <w:sz w:val="16"/>
                <w:szCs w:val="16"/>
                <w:lang w:val="en-GB"/>
              </w:rPr>
            </w:pPr>
            <w:r w:rsidRPr="008908C1">
              <w:rPr>
                <w:sz w:val="16"/>
                <w:szCs w:val="16"/>
                <w:lang w:val="en-GB"/>
              </w:rPr>
              <w:t>Kinesin-5 </w:t>
            </w:r>
          </w:p>
        </w:tc>
        <w:tc>
          <w:tcPr>
            <w:tcW w:w="1560" w:type="dxa"/>
            <w:noWrap/>
            <w:hideMark/>
          </w:tcPr>
          <w:p w14:paraId="6A0439C2"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31.1</w:t>
            </w:r>
          </w:p>
        </w:tc>
        <w:tc>
          <w:tcPr>
            <w:tcW w:w="3685" w:type="dxa"/>
            <w:noWrap/>
            <w:hideMark/>
          </w:tcPr>
          <w:p w14:paraId="3F28C43C" w14:textId="77777777"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cell.organisation</w:t>
            </w:r>
            <w:proofErr w:type="spellEnd"/>
          </w:p>
        </w:tc>
        <w:tc>
          <w:tcPr>
            <w:tcW w:w="4626" w:type="dxa"/>
          </w:tcPr>
          <w:p w14:paraId="19FCF5D6" w14:textId="77777777" w:rsidR="005B4AEB" w:rsidRPr="008908C1" w:rsidRDefault="005B4AEB" w:rsidP="00086090">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lang w:val="en-GB" w:eastAsia="it-IT"/>
              </w:rPr>
            </w:pPr>
            <w:r w:rsidRPr="008908C1">
              <w:rPr>
                <w:rFonts w:eastAsia="Times New Roman" w:cstheme="minorHAnsi"/>
                <w:sz w:val="16"/>
                <w:szCs w:val="16"/>
                <w:lang w:val="en-GB" w:eastAsia="it-IT"/>
              </w:rPr>
              <w:t xml:space="preserve">ATP binding and microtubule binding </w:t>
            </w:r>
          </w:p>
          <w:p w14:paraId="186FC386" w14:textId="77777777" w:rsidR="005B4AEB" w:rsidRPr="008908C1" w:rsidRDefault="005B4AEB" w:rsidP="00086090">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sz w:val="16"/>
                <w:szCs w:val="16"/>
                <w:lang w:val="en-GB"/>
              </w:rPr>
            </w:pPr>
          </w:p>
        </w:tc>
      </w:tr>
      <w:tr w:rsidR="005B4AEB" w:rsidRPr="009844A2" w14:paraId="5F1266C4" w14:textId="77777777" w:rsidTr="00C70E06">
        <w:trPr>
          <w:cnfStyle w:val="000000100000" w:firstRow="0" w:lastRow="0" w:firstColumn="0" w:lastColumn="0" w:oddVBand="0" w:evenVBand="0" w:oddHBand="1" w:evenHBand="0" w:firstRowFirstColumn="0" w:firstRowLastColumn="0" w:lastRowFirstColumn="0" w:lastRowLastColumn="0"/>
          <w:trHeight w:val="806"/>
        </w:trPr>
        <w:tc>
          <w:tcPr>
            <w:cnfStyle w:val="001000000000" w:firstRow="0" w:lastRow="0" w:firstColumn="1" w:lastColumn="0" w:oddVBand="0" w:evenVBand="0" w:oddHBand="0" w:evenHBand="0" w:firstRowFirstColumn="0" w:firstRowLastColumn="0" w:lastRowFirstColumn="0" w:lastRowLastColumn="0"/>
            <w:tcW w:w="3387" w:type="dxa"/>
            <w:hideMark/>
          </w:tcPr>
          <w:p w14:paraId="04CFA2C8" w14:textId="77777777" w:rsidR="005B4AEB" w:rsidRPr="008908C1" w:rsidRDefault="005B4AEB" w:rsidP="00086090">
            <w:pPr>
              <w:rPr>
                <w:b w:val="0"/>
                <w:bCs w:val="0"/>
                <w:sz w:val="16"/>
                <w:szCs w:val="16"/>
                <w:lang w:val="en-GB"/>
              </w:rPr>
            </w:pPr>
            <w:r w:rsidRPr="008908C1">
              <w:rPr>
                <w:sz w:val="16"/>
                <w:szCs w:val="16"/>
                <w:lang w:val="en-GB"/>
              </w:rPr>
              <w:t>L-ascorbate peroxidase 1, cytosolic</w:t>
            </w:r>
          </w:p>
        </w:tc>
        <w:tc>
          <w:tcPr>
            <w:tcW w:w="1560" w:type="dxa"/>
            <w:noWrap/>
            <w:hideMark/>
          </w:tcPr>
          <w:p w14:paraId="2CA49365" w14:textId="04586651"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21.2.1</w:t>
            </w:r>
          </w:p>
          <w:p w14:paraId="40B76122" w14:textId="29B19D84"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56162E37" w14:textId="3EC307AF"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redox.ascorbate</w:t>
            </w:r>
            <w:proofErr w:type="spellEnd"/>
            <w:r w:rsidRPr="008908C1">
              <w:rPr>
                <w:sz w:val="16"/>
                <w:szCs w:val="16"/>
                <w:lang w:val="en-GB"/>
              </w:rPr>
              <w:t xml:space="preserve"> and </w:t>
            </w:r>
            <w:proofErr w:type="spellStart"/>
            <w:r w:rsidRPr="008908C1">
              <w:rPr>
                <w:sz w:val="16"/>
                <w:szCs w:val="16"/>
                <w:lang w:val="en-GB"/>
              </w:rPr>
              <w:t>glutathione.ascorbate</w:t>
            </w:r>
            <w:proofErr w:type="spellEnd"/>
          </w:p>
        </w:tc>
        <w:tc>
          <w:tcPr>
            <w:tcW w:w="4626" w:type="dxa"/>
          </w:tcPr>
          <w:p w14:paraId="2BF7DE28"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Plays a key role in hydrogen peroxide removal. Constitutes a central component of the reactive oxygen gene network.</w:t>
            </w:r>
          </w:p>
        </w:tc>
      </w:tr>
      <w:tr w:rsidR="005B4AEB" w:rsidRPr="009844A2" w14:paraId="64211EDE" w14:textId="77777777" w:rsidTr="00C70E06">
        <w:trPr>
          <w:trHeight w:val="655"/>
        </w:trPr>
        <w:tc>
          <w:tcPr>
            <w:cnfStyle w:val="001000000000" w:firstRow="0" w:lastRow="0" w:firstColumn="1" w:lastColumn="0" w:oddVBand="0" w:evenVBand="0" w:oddHBand="0" w:evenHBand="0" w:firstRowFirstColumn="0" w:firstRowLastColumn="0" w:lastRowFirstColumn="0" w:lastRowLastColumn="0"/>
            <w:tcW w:w="3387" w:type="dxa"/>
            <w:hideMark/>
          </w:tcPr>
          <w:p w14:paraId="5FFD5CEB" w14:textId="77777777" w:rsidR="005B4AEB" w:rsidRPr="008908C1" w:rsidRDefault="005B4AEB" w:rsidP="00086090">
            <w:pPr>
              <w:rPr>
                <w:b w:val="0"/>
                <w:bCs w:val="0"/>
                <w:sz w:val="16"/>
                <w:szCs w:val="16"/>
                <w:lang w:val="en-GB"/>
              </w:rPr>
            </w:pPr>
            <w:r w:rsidRPr="008908C1">
              <w:rPr>
                <w:sz w:val="16"/>
                <w:szCs w:val="16"/>
                <w:lang w:val="en-GB"/>
              </w:rPr>
              <w:t>Magnesium-chelatase subunit ChlI-2</w:t>
            </w:r>
          </w:p>
        </w:tc>
        <w:tc>
          <w:tcPr>
            <w:tcW w:w="1560" w:type="dxa"/>
            <w:noWrap/>
            <w:hideMark/>
          </w:tcPr>
          <w:p w14:paraId="15E29CE8" w14:textId="77777777"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19.10</w:t>
            </w:r>
          </w:p>
          <w:p w14:paraId="31AA3B96" w14:textId="5B0A9AE4"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3685" w:type="dxa"/>
            <w:noWrap/>
            <w:hideMark/>
          </w:tcPr>
          <w:p w14:paraId="6ABCB205" w14:textId="57806A24"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tetrapyrrole </w:t>
            </w:r>
            <w:proofErr w:type="spellStart"/>
            <w:r w:rsidRPr="008908C1">
              <w:rPr>
                <w:sz w:val="16"/>
                <w:szCs w:val="16"/>
                <w:lang w:val="en-GB"/>
              </w:rPr>
              <w:t>synthesis.magnesium</w:t>
            </w:r>
            <w:proofErr w:type="spellEnd"/>
            <w:r w:rsidRPr="008908C1">
              <w:rPr>
                <w:sz w:val="16"/>
                <w:szCs w:val="16"/>
                <w:lang w:val="en-GB"/>
              </w:rPr>
              <w:t xml:space="preserve"> chelatase</w:t>
            </w:r>
          </w:p>
        </w:tc>
        <w:tc>
          <w:tcPr>
            <w:tcW w:w="4626" w:type="dxa"/>
          </w:tcPr>
          <w:p w14:paraId="6406636C"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Involved in chlorophyll biosynthesis. </w:t>
            </w:r>
            <w:proofErr w:type="spellStart"/>
            <w:r w:rsidRPr="008908C1">
              <w:rPr>
                <w:sz w:val="16"/>
                <w:szCs w:val="16"/>
                <w:lang w:val="en-GB"/>
              </w:rPr>
              <w:t>Catalyzes</w:t>
            </w:r>
            <w:proofErr w:type="spellEnd"/>
            <w:r w:rsidRPr="008908C1">
              <w:rPr>
                <w:sz w:val="16"/>
                <w:szCs w:val="16"/>
                <w:lang w:val="en-GB"/>
              </w:rPr>
              <w:t xml:space="preserve"> the insertion of magnesium ion into protoporphyrin IX to yield Mg-protoporphyrin IX. </w:t>
            </w:r>
          </w:p>
        </w:tc>
      </w:tr>
      <w:tr w:rsidR="005B4AEB" w:rsidRPr="009844A2" w14:paraId="0638ED5A" w14:textId="77777777" w:rsidTr="00C70E06">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3387" w:type="dxa"/>
            <w:hideMark/>
          </w:tcPr>
          <w:p w14:paraId="65AA156B" w14:textId="77777777" w:rsidR="005B4AEB" w:rsidRPr="008908C1" w:rsidRDefault="005B4AEB" w:rsidP="00086090">
            <w:pPr>
              <w:rPr>
                <w:b w:val="0"/>
                <w:bCs w:val="0"/>
                <w:sz w:val="16"/>
                <w:szCs w:val="16"/>
                <w:lang w:val="en-GB"/>
              </w:rPr>
            </w:pPr>
            <w:r w:rsidRPr="008908C1">
              <w:rPr>
                <w:sz w:val="16"/>
                <w:szCs w:val="16"/>
                <w:lang w:val="en-GB"/>
              </w:rPr>
              <w:t>Mediator of RNA polymerase II transcription subunit 37a</w:t>
            </w:r>
          </w:p>
        </w:tc>
        <w:tc>
          <w:tcPr>
            <w:tcW w:w="1560" w:type="dxa"/>
            <w:noWrap/>
            <w:hideMark/>
          </w:tcPr>
          <w:p w14:paraId="520ED74F" w14:textId="674C940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20.2.1</w:t>
            </w:r>
          </w:p>
          <w:p w14:paraId="680E6524" w14:textId="00D0DA1F"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29.6</w:t>
            </w:r>
          </w:p>
        </w:tc>
        <w:tc>
          <w:tcPr>
            <w:tcW w:w="3685" w:type="dxa"/>
            <w:noWrap/>
            <w:hideMark/>
          </w:tcPr>
          <w:p w14:paraId="65425D54" w14:textId="77777777" w:rsidR="00C70E06"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proofErr w:type="gramStart"/>
            <w:r w:rsidRPr="008908C1">
              <w:rPr>
                <w:sz w:val="16"/>
                <w:szCs w:val="16"/>
                <w:lang w:val="en-GB"/>
              </w:rPr>
              <w:t>stress.abiotic</w:t>
            </w:r>
            <w:proofErr w:type="gramEnd"/>
            <w:r w:rsidRPr="008908C1">
              <w:rPr>
                <w:sz w:val="16"/>
                <w:szCs w:val="16"/>
                <w:lang w:val="en-GB"/>
              </w:rPr>
              <w:t>.heat</w:t>
            </w:r>
            <w:proofErr w:type="spellEnd"/>
          </w:p>
          <w:p w14:paraId="0B4AF996" w14:textId="062E1323"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protein.folding</w:t>
            </w:r>
            <w:proofErr w:type="spellEnd"/>
          </w:p>
        </w:tc>
        <w:tc>
          <w:tcPr>
            <w:tcW w:w="4626" w:type="dxa"/>
          </w:tcPr>
          <w:p w14:paraId="5655AB5C"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lang w:val="en-GB" w:eastAsia="it-IT"/>
              </w:rPr>
            </w:pPr>
            <w:r w:rsidRPr="008908C1">
              <w:rPr>
                <w:rFonts w:eastAsia="Times New Roman" w:cstheme="minorHAnsi"/>
                <w:sz w:val="16"/>
                <w:szCs w:val="16"/>
                <w:lang w:val="en-GB" w:eastAsia="it-IT"/>
              </w:rPr>
              <w:t xml:space="preserve">Component of the Mediator complex, a coactivator involved in the regulated transcription of nearly all RNA polymerase II-dependent genes. </w:t>
            </w:r>
          </w:p>
          <w:p w14:paraId="2F9BC748"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p>
        </w:tc>
      </w:tr>
      <w:tr w:rsidR="005B4AEB" w:rsidRPr="009844A2" w14:paraId="46D7B84B" w14:textId="77777777" w:rsidTr="00C70E06">
        <w:trPr>
          <w:trHeight w:val="1050"/>
        </w:trPr>
        <w:tc>
          <w:tcPr>
            <w:cnfStyle w:val="001000000000" w:firstRow="0" w:lastRow="0" w:firstColumn="1" w:lastColumn="0" w:oddVBand="0" w:evenVBand="0" w:oddHBand="0" w:evenHBand="0" w:firstRowFirstColumn="0" w:firstRowLastColumn="0" w:lastRowFirstColumn="0" w:lastRowLastColumn="0"/>
            <w:tcW w:w="3387" w:type="dxa"/>
            <w:hideMark/>
          </w:tcPr>
          <w:p w14:paraId="50F64127" w14:textId="77777777" w:rsidR="005B4AEB" w:rsidRPr="008908C1" w:rsidRDefault="005B4AEB" w:rsidP="00086090">
            <w:pPr>
              <w:rPr>
                <w:b w:val="0"/>
                <w:bCs w:val="0"/>
                <w:sz w:val="16"/>
                <w:szCs w:val="16"/>
                <w:lang w:val="en-GB"/>
              </w:rPr>
            </w:pPr>
            <w:r w:rsidRPr="008908C1">
              <w:rPr>
                <w:sz w:val="16"/>
                <w:szCs w:val="16"/>
                <w:lang w:val="en-GB"/>
              </w:rPr>
              <w:t>Mediator of RNA polymerase II transcription subunit 37F</w:t>
            </w:r>
          </w:p>
        </w:tc>
        <w:tc>
          <w:tcPr>
            <w:tcW w:w="1560" w:type="dxa"/>
            <w:noWrap/>
            <w:hideMark/>
          </w:tcPr>
          <w:p w14:paraId="179F3A1F" w14:textId="4B9D2F4F" w:rsidR="005B4AEB" w:rsidRPr="008908C1"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20.2.1</w:t>
            </w:r>
          </w:p>
          <w:p w14:paraId="54440BC0" w14:textId="6230407A" w:rsidR="005B4AEB" w:rsidRPr="008908C1" w:rsidRDefault="005B4AEB"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29.6</w:t>
            </w:r>
          </w:p>
        </w:tc>
        <w:tc>
          <w:tcPr>
            <w:tcW w:w="3685" w:type="dxa"/>
            <w:noWrap/>
            <w:hideMark/>
          </w:tcPr>
          <w:p w14:paraId="1DC9B0AC" w14:textId="77777777" w:rsidR="00C70E06"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proofErr w:type="gramStart"/>
            <w:r w:rsidRPr="008908C1">
              <w:rPr>
                <w:sz w:val="16"/>
                <w:szCs w:val="16"/>
                <w:lang w:val="en-GB"/>
              </w:rPr>
              <w:t>stress.abiotic</w:t>
            </w:r>
            <w:proofErr w:type="gramEnd"/>
            <w:r w:rsidRPr="008908C1">
              <w:rPr>
                <w:sz w:val="16"/>
                <w:szCs w:val="16"/>
                <w:lang w:val="en-GB"/>
              </w:rPr>
              <w:t>.heat</w:t>
            </w:r>
            <w:proofErr w:type="spellEnd"/>
          </w:p>
          <w:p w14:paraId="51839D04" w14:textId="5D8B7F3D" w:rsidR="005B4AEB"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protein.folding</w:t>
            </w:r>
            <w:proofErr w:type="spellEnd"/>
          </w:p>
        </w:tc>
        <w:tc>
          <w:tcPr>
            <w:tcW w:w="4626" w:type="dxa"/>
          </w:tcPr>
          <w:p w14:paraId="412B7B3E"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lang w:val="en-GB" w:eastAsia="it-IT"/>
              </w:rPr>
            </w:pPr>
            <w:r w:rsidRPr="008908C1">
              <w:rPr>
                <w:rFonts w:eastAsia="Times New Roman" w:cstheme="minorHAnsi"/>
                <w:sz w:val="16"/>
                <w:szCs w:val="16"/>
                <w:lang w:val="en-GB" w:eastAsia="it-IT"/>
              </w:rPr>
              <w:t xml:space="preserve">Component of the Mediator complex, a coactivator involved in the regulated transcription of nearly all RNA polymerase II-dependent genes. </w:t>
            </w:r>
          </w:p>
          <w:p w14:paraId="3C23DCBB"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p>
        </w:tc>
      </w:tr>
      <w:tr w:rsidR="005B4AEB" w:rsidRPr="008908C1" w14:paraId="2DD95928" w14:textId="77777777" w:rsidTr="00C70E06">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3387" w:type="dxa"/>
            <w:hideMark/>
          </w:tcPr>
          <w:p w14:paraId="5CC5DE3A" w14:textId="77777777" w:rsidR="005B4AEB" w:rsidRPr="008908C1" w:rsidRDefault="005B4AEB" w:rsidP="00086090">
            <w:pPr>
              <w:rPr>
                <w:b w:val="0"/>
                <w:bCs w:val="0"/>
                <w:sz w:val="16"/>
                <w:szCs w:val="16"/>
                <w:lang w:val="en-GB"/>
              </w:rPr>
            </w:pPr>
            <w:r w:rsidRPr="008908C1">
              <w:rPr>
                <w:sz w:val="16"/>
                <w:szCs w:val="16"/>
                <w:lang w:val="en-GB"/>
              </w:rPr>
              <w:t>Membrane-associated progesterone-binding protein 4</w:t>
            </w:r>
          </w:p>
        </w:tc>
        <w:tc>
          <w:tcPr>
            <w:tcW w:w="1560" w:type="dxa"/>
            <w:noWrap/>
            <w:hideMark/>
          </w:tcPr>
          <w:p w14:paraId="2DEB2DC4" w14:textId="1B1976FE"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21.2</w:t>
            </w:r>
          </w:p>
          <w:p w14:paraId="2B810FA3" w14:textId="3AF6B754"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1141A693" w14:textId="32769EBF"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redox.ascorbate</w:t>
            </w:r>
            <w:proofErr w:type="spellEnd"/>
            <w:r w:rsidRPr="008908C1">
              <w:rPr>
                <w:sz w:val="16"/>
                <w:szCs w:val="16"/>
                <w:lang w:val="en-GB"/>
              </w:rPr>
              <w:t xml:space="preserve"> and glutathione</w:t>
            </w:r>
          </w:p>
        </w:tc>
        <w:tc>
          <w:tcPr>
            <w:tcW w:w="4626" w:type="dxa"/>
          </w:tcPr>
          <w:p w14:paraId="1EA01E63" w14:textId="77777777" w:rsidR="005B4AEB" w:rsidRPr="008908C1" w:rsidRDefault="00CF64C5" w:rsidP="00086090">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lang w:val="en-GB" w:eastAsia="it-IT"/>
              </w:rPr>
            </w:pPr>
            <w:hyperlink r:id="rId18" w:history="1">
              <w:proofErr w:type="spellStart"/>
              <w:r w:rsidR="005B4AEB" w:rsidRPr="008908C1">
                <w:rPr>
                  <w:rFonts w:eastAsia="Times New Roman" w:cstheme="minorHAnsi"/>
                  <w:sz w:val="16"/>
                  <w:szCs w:val="16"/>
                  <w:lang w:val="en-GB" w:eastAsia="it-IT"/>
                </w:rPr>
                <w:t>heme</w:t>
              </w:r>
              <w:proofErr w:type="spellEnd"/>
              <w:r w:rsidR="005B4AEB" w:rsidRPr="008908C1">
                <w:rPr>
                  <w:rFonts w:eastAsia="Times New Roman" w:cstheme="minorHAnsi"/>
                  <w:sz w:val="16"/>
                  <w:szCs w:val="16"/>
                  <w:lang w:val="en-GB" w:eastAsia="it-IT"/>
                </w:rPr>
                <w:t xml:space="preserve"> binding</w:t>
              </w:r>
            </w:hyperlink>
            <w:r w:rsidR="005B4AEB" w:rsidRPr="008908C1">
              <w:rPr>
                <w:rFonts w:eastAsia="Times New Roman" w:cstheme="minorHAnsi"/>
                <w:sz w:val="16"/>
                <w:szCs w:val="16"/>
                <w:lang w:val="en-GB" w:eastAsia="it-IT"/>
              </w:rPr>
              <w:t xml:space="preserve"> and steroid binding</w:t>
            </w:r>
          </w:p>
          <w:p w14:paraId="7FBA6C4A"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p>
        </w:tc>
      </w:tr>
      <w:tr w:rsidR="005B4AEB" w:rsidRPr="008908C1" w14:paraId="5FE133CB"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63E1A31" w14:textId="77777777" w:rsidR="005B4AEB" w:rsidRPr="008908C1" w:rsidRDefault="005B4AEB" w:rsidP="00086090">
            <w:pPr>
              <w:rPr>
                <w:b w:val="0"/>
                <w:bCs w:val="0"/>
                <w:sz w:val="16"/>
                <w:szCs w:val="16"/>
                <w:lang w:val="en-GB"/>
              </w:rPr>
            </w:pPr>
            <w:r w:rsidRPr="008908C1">
              <w:rPr>
                <w:sz w:val="16"/>
                <w:szCs w:val="16"/>
                <w:lang w:val="en-GB"/>
              </w:rPr>
              <w:lastRenderedPageBreak/>
              <w:t>Methyl-CpG-binding domain-containing protein 13</w:t>
            </w:r>
          </w:p>
        </w:tc>
        <w:tc>
          <w:tcPr>
            <w:tcW w:w="1560" w:type="dxa"/>
            <w:noWrap/>
            <w:hideMark/>
          </w:tcPr>
          <w:p w14:paraId="177F884B" w14:textId="257883A2"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3685" w:type="dxa"/>
            <w:noWrap/>
            <w:hideMark/>
          </w:tcPr>
          <w:p w14:paraId="129C6B75" w14:textId="09A8A2C1"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4626" w:type="dxa"/>
          </w:tcPr>
          <w:p w14:paraId="15D3228D"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Probable transcriptional regulator.</w:t>
            </w:r>
          </w:p>
        </w:tc>
      </w:tr>
      <w:tr w:rsidR="005B4AEB" w:rsidRPr="009844A2" w14:paraId="297C2DF0"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5D8CD1E7" w14:textId="77777777" w:rsidR="005B4AEB" w:rsidRPr="008908C1" w:rsidRDefault="005B4AEB" w:rsidP="00086090">
            <w:pPr>
              <w:rPr>
                <w:b w:val="0"/>
                <w:bCs w:val="0"/>
                <w:sz w:val="16"/>
                <w:szCs w:val="16"/>
                <w:lang w:val="en-GB"/>
              </w:rPr>
            </w:pPr>
            <w:r w:rsidRPr="008908C1">
              <w:rPr>
                <w:sz w:val="16"/>
                <w:szCs w:val="16"/>
                <w:lang w:val="en-GB"/>
              </w:rPr>
              <w:t>Molybdenum cofactor sulfurase</w:t>
            </w:r>
          </w:p>
        </w:tc>
        <w:tc>
          <w:tcPr>
            <w:tcW w:w="1560" w:type="dxa"/>
            <w:noWrap/>
            <w:hideMark/>
          </w:tcPr>
          <w:p w14:paraId="7E5D7EFA" w14:textId="219B65CF"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17.1.1</w:t>
            </w:r>
          </w:p>
          <w:p w14:paraId="63DD4AE2" w14:textId="1B5E9633"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6AF36A5B" w14:textId="68586F42" w:rsidR="005B4AEB" w:rsidRPr="008908C1" w:rsidRDefault="005B4AEB"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hormone </w:t>
            </w:r>
            <w:proofErr w:type="spellStart"/>
            <w:r w:rsidRPr="008908C1">
              <w:rPr>
                <w:sz w:val="16"/>
                <w:szCs w:val="16"/>
                <w:lang w:val="en-GB"/>
              </w:rPr>
              <w:t>metabolism.abscisic</w:t>
            </w:r>
            <w:proofErr w:type="spellEnd"/>
            <w:r w:rsidRPr="008908C1">
              <w:rPr>
                <w:sz w:val="16"/>
                <w:szCs w:val="16"/>
                <w:lang w:val="en-GB"/>
              </w:rPr>
              <w:t xml:space="preserve"> </w:t>
            </w:r>
            <w:proofErr w:type="spellStart"/>
            <w:r w:rsidRPr="008908C1">
              <w:rPr>
                <w:sz w:val="16"/>
                <w:szCs w:val="16"/>
                <w:lang w:val="en-GB"/>
              </w:rPr>
              <w:t>acid.synthesis</w:t>
            </w:r>
            <w:proofErr w:type="spellEnd"/>
            <w:r w:rsidRPr="008908C1">
              <w:rPr>
                <w:sz w:val="16"/>
                <w:szCs w:val="16"/>
                <w:lang w:val="en-GB"/>
              </w:rPr>
              <w:t>-degradation</w:t>
            </w:r>
          </w:p>
        </w:tc>
        <w:tc>
          <w:tcPr>
            <w:tcW w:w="4626" w:type="dxa"/>
          </w:tcPr>
          <w:p w14:paraId="1744123B" w14:textId="77777777" w:rsidR="005B4AEB" w:rsidRPr="008908C1" w:rsidRDefault="005B4AEB" w:rsidP="00086090">
            <w:pPr>
              <w:jc w:val="both"/>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Sulfurates the molybdenum cofactor. Sulfation of molybdenum is essential for xanthine dehydrogenase (XDH) and aldehyde oxidase (ADO) enzymes in which molybdenum cofactor is liganded by 1 oxygen and 1 </w:t>
            </w:r>
            <w:proofErr w:type="spellStart"/>
            <w:r w:rsidRPr="008908C1">
              <w:rPr>
                <w:sz w:val="16"/>
                <w:szCs w:val="16"/>
                <w:lang w:val="en-GB"/>
              </w:rPr>
              <w:t>sulfur</w:t>
            </w:r>
            <w:proofErr w:type="spellEnd"/>
            <w:r w:rsidRPr="008908C1">
              <w:rPr>
                <w:sz w:val="16"/>
                <w:szCs w:val="16"/>
                <w:lang w:val="en-GB"/>
              </w:rPr>
              <w:t xml:space="preserve"> atom in active form. Modulates cold stress- and osmotic stress-responsive gene expression by acting as key regulator of abscisic acid (ABA) biosynthesis.</w:t>
            </w:r>
          </w:p>
        </w:tc>
      </w:tr>
      <w:tr w:rsidR="005B4AEB" w:rsidRPr="009844A2" w14:paraId="5AA6A93B" w14:textId="77777777" w:rsidTr="00C70E06">
        <w:trPr>
          <w:trHeight w:val="890"/>
        </w:trPr>
        <w:tc>
          <w:tcPr>
            <w:cnfStyle w:val="001000000000" w:firstRow="0" w:lastRow="0" w:firstColumn="1" w:lastColumn="0" w:oddVBand="0" w:evenVBand="0" w:oddHBand="0" w:evenHBand="0" w:firstRowFirstColumn="0" w:firstRowLastColumn="0" w:lastRowFirstColumn="0" w:lastRowLastColumn="0"/>
            <w:tcW w:w="3387" w:type="dxa"/>
            <w:hideMark/>
          </w:tcPr>
          <w:p w14:paraId="1BFB1520" w14:textId="77777777" w:rsidR="005B4AEB" w:rsidRPr="008908C1" w:rsidRDefault="005B4AEB" w:rsidP="00086090">
            <w:pPr>
              <w:rPr>
                <w:b w:val="0"/>
                <w:bCs w:val="0"/>
                <w:sz w:val="16"/>
                <w:szCs w:val="16"/>
                <w:lang w:val="en-GB"/>
              </w:rPr>
            </w:pPr>
            <w:r w:rsidRPr="008908C1">
              <w:rPr>
                <w:sz w:val="16"/>
                <w:szCs w:val="16"/>
                <w:lang w:val="en-GB"/>
              </w:rPr>
              <w:t>Myosin-16</w:t>
            </w:r>
          </w:p>
        </w:tc>
        <w:tc>
          <w:tcPr>
            <w:tcW w:w="1560" w:type="dxa"/>
            <w:noWrap/>
            <w:hideMark/>
          </w:tcPr>
          <w:p w14:paraId="7A841D29" w14:textId="5F0C437D"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31.1</w:t>
            </w:r>
          </w:p>
        </w:tc>
        <w:tc>
          <w:tcPr>
            <w:tcW w:w="3685" w:type="dxa"/>
            <w:noWrap/>
            <w:hideMark/>
          </w:tcPr>
          <w:p w14:paraId="3F8567D6" w14:textId="23B12CB1" w:rsidR="005B4AEB" w:rsidRPr="008908C1" w:rsidRDefault="005B4AEB"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cell.organisation</w:t>
            </w:r>
            <w:proofErr w:type="spellEnd"/>
          </w:p>
        </w:tc>
        <w:tc>
          <w:tcPr>
            <w:tcW w:w="4626" w:type="dxa"/>
          </w:tcPr>
          <w:p w14:paraId="7BED536E" w14:textId="77777777" w:rsidR="005B4AEB" w:rsidRPr="008908C1" w:rsidRDefault="005B4AEB" w:rsidP="00086090">
            <w:pPr>
              <w:jc w:val="both"/>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Myosin heavy chain that is required for the cell cycle-regulated transport of various organelles and proteins for their segregation. Functions by binding with its tail domain to receptor proteins on organelles and exerting force with its N-terminal motor domain against actin filaments. </w:t>
            </w:r>
          </w:p>
        </w:tc>
      </w:tr>
      <w:tr w:rsidR="005B4AEB" w:rsidRPr="009844A2" w14:paraId="16225ED6" w14:textId="77777777" w:rsidTr="00C70E06">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3387" w:type="dxa"/>
            <w:hideMark/>
          </w:tcPr>
          <w:p w14:paraId="46B72974" w14:textId="77777777" w:rsidR="005B4AEB" w:rsidRPr="008908C1" w:rsidRDefault="005B4AEB" w:rsidP="00086090">
            <w:pPr>
              <w:rPr>
                <w:b w:val="0"/>
                <w:bCs w:val="0"/>
                <w:sz w:val="16"/>
                <w:szCs w:val="16"/>
                <w:lang w:val="en-GB"/>
              </w:rPr>
            </w:pPr>
            <w:proofErr w:type="spellStart"/>
            <w:r w:rsidRPr="008908C1">
              <w:rPr>
                <w:sz w:val="16"/>
                <w:szCs w:val="16"/>
                <w:lang w:val="en-GB"/>
              </w:rPr>
              <w:t>Myrosinase</w:t>
            </w:r>
            <w:proofErr w:type="spellEnd"/>
            <w:r w:rsidRPr="008908C1">
              <w:rPr>
                <w:sz w:val="16"/>
                <w:szCs w:val="16"/>
                <w:lang w:val="en-GB"/>
              </w:rPr>
              <w:t xml:space="preserve"> 1 </w:t>
            </w:r>
          </w:p>
        </w:tc>
        <w:tc>
          <w:tcPr>
            <w:tcW w:w="1560" w:type="dxa"/>
            <w:noWrap/>
            <w:hideMark/>
          </w:tcPr>
          <w:p w14:paraId="7BBE2BFE"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16.5.1.3.1.1</w:t>
            </w:r>
          </w:p>
          <w:p w14:paraId="225DE62F" w14:textId="7485ED4C"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07544DC1" w14:textId="24493BB1"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secondary metabolism.sulfur-containing.glucosinolates.degradation.myrosinase.TGG</w:t>
            </w:r>
          </w:p>
        </w:tc>
        <w:tc>
          <w:tcPr>
            <w:tcW w:w="4626" w:type="dxa"/>
          </w:tcPr>
          <w:p w14:paraId="48378CD3" w14:textId="77777777" w:rsidR="005B4AEB" w:rsidRPr="008908C1" w:rsidRDefault="005B4AEB" w:rsidP="00086090">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Degradation of </w:t>
            </w:r>
            <w:proofErr w:type="spellStart"/>
            <w:r w:rsidRPr="008908C1">
              <w:rPr>
                <w:sz w:val="16"/>
                <w:szCs w:val="16"/>
                <w:lang w:val="en-GB"/>
              </w:rPr>
              <w:t>glucosinolates</w:t>
            </w:r>
            <w:proofErr w:type="spellEnd"/>
            <w:r w:rsidRPr="008908C1">
              <w:rPr>
                <w:sz w:val="16"/>
                <w:szCs w:val="16"/>
                <w:lang w:val="en-GB"/>
              </w:rPr>
              <w:t xml:space="preserve"> to glucose, </w:t>
            </w:r>
            <w:proofErr w:type="spellStart"/>
            <w:r w:rsidRPr="008908C1">
              <w:rPr>
                <w:sz w:val="16"/>
                <w:szCs w:val="16"/>
                <w:lang w:val="en-GB"/>
              </w:rPr>
              <w:t>sulfate</w:t>
            </w:r>
            <w:proofErr w:type="spellEnd"/>
            <w:r w:rsidRPr="008908C1">
              <w:rPr>
                <w:sz w:val="16"/>
                <w:szCs w:val="16"/>
                <w:lang w:val="en-GB"/>
              </w:rPr>
              <w:t xml:space="preserve"> and any of the products: thiocyanates, isothiocyanates, nitriles, </w:t>
            </w:r>
            <w:proofErr w:type="spellStart"/>
            <w:r w:rsidRPr="008908C1">
              <w:rPr>
                <w:sz w:val="16"/>
                <w:szCs w:val="16"/>
                <w:lang w:val="en-GB"/>
              </w:rPr>
              <w:t>epithionitriles</w:t>
            </w:r>
            <w:proofErr w:type="spellEnd"/>
            <w:r w:rsidRPr="008908C1">
              <w:rPr>
                <w:sz w:val="16"/>
                <w:szCs w:val="16"/>
                <w:lang w:val="en-GB"/>
              </w:rPr>
              <w:t xml:space="preserve"> or oxazolidine-2-thiones. Seems to function in abscisic acid (ABA) and methyl </w:t>
            </w:r>
            <w:proofErr w:type="spellStart"/>
            <w:r w:rsidRPr="008908C1">
              <w:rPr>
                <w:sz w:val="16"/>
                <w:szCs w:val="16"/>
                <w:lang w:val="en-GB"/>
              </w:rPr>
              <w:t>jasmonate</w:t>
            </w:r>
            <w:proofErr w:type="spellEnd"/>
            <w:r w:rsidRPr="008908C1">
              <w:rPr>
                <w:sz w:val="16"/>
                <w:szCs w:val="16"/>
                <w:lang w:val="en-GB"/>
              </w:rPr>
              <w:t xml:space="preserve"> (</w:t>
            </w:r>
            <w:proofErr w:type="spellStart"/>
            <w:r w:rsidRPr="008908C1">
              <w:rPr>
                <w:sz w:val="16"/>
                <w:szCs w:val="16"/>
                <w:lang w:val="en-GB"/>
              </w:rPr>
              <w:t>MeJA</w:t>
            </w:r>
            <w:proofErr w:type="spellEnd"/>
            <w:r w:rsidRPr="008908C1">
              <w:rPr>
                <w:sz w:val="16"/>
                <w:szCs w:val="16"/>
                <w:lang w:val="en-GB"/>
              </w:rPr>
              <w:t xml:space="preserve">) </w:t>
            </w:r>
            <w:proofErr w:type="spellStart"/>
            <w:r w:rsidRPr="008908C1">
              <w:rPr>
                <w:sz w:val="16"/>
                <w:szCs w:val="16"/>
                <w:lang w:val="en-GB"/>
              </w:rPr>
              <w:t>signaling</w:t>
            </w:r>
            <w:proofErr w:type="spellEnd"/>
            <w:r w:rsidRPr="008908C1">
              <w:rPr>
                <w:sz w:val="16"/>
                <w:szCs w:val="16"/>
                <w:lang w:val="en-GB"/>
              </w:rPr>
              <w:t xml:space="preserve"> in guard cells. </w:t>
            </w:r>
          </w:p>
        </w:tc>
      </w:tr>
      <w:tr w:rsidR="008908C1" w:rsidRPr="009844A2" w14:paraId="1AF0F9B4" w14:textId="77777777" w:rsidTr="00C70E06">
        <w:trPr>
          <w:trHeight w:val="590"/>
        </w:trPr>
        <w:tc>
          <w:tcPr>
            <w:cnfStyle w:val="001000000000" w:firstRow="0" w:lastRow="0" w:firstColumn="1" w:lastColumn="0" w:oddVBand="0" w:evenVBand="0" w:oddHBand="0" w:evenHBand="0" w:firstRowFirstColumn="0" w:firstRowLastColumn="0" w:lastRowFirstColumn="0" w:lastRowLastColumn="0"/>
            <w:tcW w:w="3387" w:type="dxa"/>
          </w:tcPr>
          <w:p w14:paraId="0FFE52B8" w14:textId="1AA4FDC3" w:rsidR="008908C1" w:rsidRPr="008908C1" w:rsidRDefault="008908C1" w:rsidP="00086090">
            <w:pPr>
              <w:rPr>
                <w:sz w:val="16"/>
                <w:szCs w:val="16"/>
                <w:lang w:val="en-GB"/>
              </w:rPr>
            </w:pPr>
            <w:proofErr w:type="spellStart"/>
            <w:r>
              <w:rPr>
                <w:sz w:val="16"/>
                <w:szCs w:val="16"/>
                <w:lang w:val="en-GB"/>
              </w:rPr>
              <w:t>NifU</w:t>
            </w:r>
            <w:proofErr w:type="spellEnd"/>
            <w:r>
              <w:rPr>
                <w:sz w:val="16"/>
                <w:szCs w:val="16"/>
                <w:lang w:val="en-GB"/>
              </w:rPr>
              <w:t>-like protein 3</w:t>
            </w:r>
          </w:p>
        </w:tc>
        <w:tc>
          <w:tcPr>
            <w:tcW w:w="1560" w:type="dxa"/>
            <w:noWrap/>
          </w:tcPr>
          <w:p w14:paraId="2AB826A6" w14:textId="2E45A899" w:rsidR="008908C1" w:rsidRPr="008908C1" w:rsidRDefault="008908C1"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Pr>
                <w:sz w:val="16"/>
                <w:szCs w:val="16"/>
                <w:lang w:val="en-GB"/>
              </w:rPr>
              <w:t>29.8</w:t>
            </w:r>
          </w:p>
        </w:tc>
        <w:tc>
          <w:tcPr>
            <w:tcW w:w="3685" w:type="dxa"/>
            <w:noWrap/>
          </w:tcPr>
          <w:p w14:paraId="75AF84EB" w14:textId="2AA0B24D" w:rsidR="008908C1" w:rsidRPr="008908C1" w:rsidRDefault="008908C1"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Pr>
                <w:sz w:val="16"/>
                <w:szCs w:val="16"/>
                <w:lang w:val="en-GB"/>
              </w:rPr>
              <w:t>protein.assemby</w:t>
            </w:r>
            <w:proofErr w:type="spellEnd"/>
            <w:r>
              <w:rPr>
                <w:sz w:val="16"/>
                <w:szCs w:val="16"/>
                <w:lang w:val="en-GB"/>
              </w:rPr>
              <w:t xml:space="preserve"> and cofactor ligation</w:t>
            </w:r>
          </w:p>
        </w:tc>
        <w:tc>
          <w:tcPr>
            <w:tcW w:w="4626" w:type="dxa"/>
          </w:tcPr>
          <w:p w14:paraId="698B2AAC" w14:textId="34A2FCB3" w:rsidR="008908C1" w:rsidRPr="000A36A4" w:rsidRDefault="00C70E06" w:rsidP="00C70E06">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1"/>
                <w:szCs w:val="21"/>
                <w:lang w:val="en-US" w:eastAsia="it-IT" w:bidi="ar-SA"/>
              </w:rPr>
            </w:pPr>
            <w:r w:rsidRPr="000A36A4">
              <w:rPr>
                <w:rFonts w:cstheme="minorHAnsi"/>
                <w:color w:val="000000" w:themeColor="text1"/>
                <w:sz w:val="16"/>
                <w:szCs w:val="16"/>
                <w:lang w:val="en-US"/>
              </w:rPr>
              <w:t xml:space="preserve">Molecular scaffold for [Fe-S] cluster assembly of </w:t>
            </w:r>
            <w:proofErr w:type="spellStart"/>
            <w:r w:rsidRPr="000A36A4">
              <w:rPr>
                <w:rFonts w:cstheme="minorHAnsi"/>
                <w:color w:val="000000" w:themeColor="text1"/>
                <w:sz w:val="16"/>
                <w:szCs w:val="16"/>
                <w:lang w:val="en-US"/>
              </w:rPr>
              <w:t>chloroplastic</w:t>
            </w:r>
            <w:proofErr w:type="spellEnd"/>
            <w:r w:rsidRPr="000A36A4">
              <w:rPr>
                <w:rFonts w:cstheme="minorHAnsi"/>
                <w:color w:val="000000" w:themeColor="text1"/>
                <w:sz w:val="16"/>
                <w:szCs w:val="16"/>
                <w:lang w:val="en-US"/>
              </w:rPr>
              <w:t xml:space="preserve"> iron-sulfur proteins.</w:t>
            </w:r>
          </w:p>
        </w:tc>
      </w:tr>
      <w:tr w:rsidR="005B4AEB" w:rsidRPr="009844A2" w14:paraId="03F4D236"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3F9CE599" w14:textId="77777777" w:rsidR="005B4AEB" w:rsidRPr="008908C1" w:rsidRDefault="005B4AEB" w:rsidP="00086090">
            <w:pPr>
              <w:rPr>
                <w:b w:val="0"/>
                <w:bCs w:val="0"/>
                <w:sz w:val="16"/>
                <w:szCs w:val="16"/>
                <w:lang w:val="en-GB"/>
              </w:rPr>
            </w:pPr>
            <w:r w:rsidRPr="008908C1">
              <w:rPr>
                <w:sz w:val="16"/>
                <w:szCs w:val="16"/>
                <w:lang w:val="en-GB"/>
              </w:rPr>
              <w:t xml:space="preserve">Oxygen-evolving enhancer protein 1-1, </w:t>
            </w:r>
            <w:proofErr w:type="spellStart"/>
            <w:r w:rsidRPr="008908C1">
              <w:rPr>
                <w:sz w:val="16"/>
                <w:szCs w:val="16"/>
                <w:lang w:val="en-GB"/>
              </w:rPr>
              <w:t>chloroplastic</w:t>
            </w:r>
            <w:proofErr w:type="spellEnd"/>
          </w:p>
        </w:tc>
        <w:tc>
          <w:tcPr>
            <w:tcW w:w="1560" w:type="dxa"/>
            <w:noWrap/>
            <w:hideMark/>
          </w:tcPr>
          <w:p w14:paraId="0120FEB8" w14:textId="1126B908" w:rsidR="005B4AEB" w:rsidRPr="008908C1" w:rsidRDefault="00C70E06"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Pr>
                <w:sz w:val="16"/>
                <w:szCs w:val="16"/>
                <w:lang w:val="en-GB"/>
              </w:rPr>
              <w:t>1.1.1.2</w:t>
            </w:r>
          </w:p>
        </w:tc>
        <w:tc>
          <w:tcPr>
            <w:tcW w:w="3685" w:type="dxa"/>
            <w:noWrap/>
            <w:hideMark/>
          </w:tcPr>
          <w:p w14:paraId="69D88E0A" w14:textId="36CC0767" w:rsidR="005B4AEB" w:rsidRPr="008908C1" w:rsidRDefault="00C70E06"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Pr>
                <w:sz w:val="16"/>
                <w:szCs w:val="16"/>
                <w:lang w:val="en-GB"/>
              </w:rPr>
              <w:t>PS.lightreaction.photosystemII.PSII</w:t>
            </w:r>
            <w:proofErr w:type="spellEnd"/>
            <w:r>
              <w:rPr>
                <w:sz w:val="16"/>
                <w:szCs w:val="16"/>
                <w:lang w:val="en-GB"/>
              </w:rPr>
              <w:t xml:space="preserve"> polypeptide subunits</w:t>
            </w:r>
          </w:p>
        </w:tc>
        <w:tc>
          <w:tcPr>
            <w:tcW w:w="4626" w:type="dxa"/>
          </w:tcPr>
          <w:p w14:paraId="33CE147D" w14:textId="77777777" w:rsidR="005B4AEB" w:rsidRPr="008908C1" w:rsidRDefault="005B4AEB" w:rsidP="00086090">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Stabilizes the manganese cluster which is the primary site of water splitting.</w:t>
            </w:r>
          </w:p>
        </w:tc>
      </w:tr>
      <w:tr w:rsidR="005B4AEB" w:rsidRPr="008908C1" w14:paraId="2BE1B0FA" w14:textId="77777777" w:rsidTr="00C70E06">
        <w:trPr>
          <w:trHeight w:val="590"/>
        </w:trPr>
        <w:tc>
          <w:tcPr>
            <w:cnfStyle w:val="001000000000" w:firstRow="0" w:lastRow="0" w:firstColumn="1" w:lastColumn="0" w:oddVBand="0" w:evenVBand="0" w:oddHBand="0" w:evenHBand="0" w:firstRowFirstColumn="0" w:firstRowLastColumn="0" w:lastRowFirstColumn="0" w:lastRowLastColumn="0"/>
            <w:tcW w:w="3387" w:type="dxa"/>
          </w:tcPr>
          <w:p w14:paraId="62310A14" w14:textId="77777777" w:rsidR="005B4AEB" w:rsidRPr="008908C1" w:rsidRDefault="005B4AEB" w:rsidP="00086090">
            <w:pPr>
              <w:rPr>
                <w:b w:val="0"/>
                <w:bCs w:val="0"/>
                <w:sz w:val="16"/>
                <w:szCs w:val="16"/>
                <w:lang w:val="en-GB"/>
              </w:rPr>
            </w:pPr>
            <w:proofErr w:type="spellStart"/>
            <w:r w:rsidRPr="008908C1">
              <w:rPr>
                <w:rFonts w:eastAsia="Times New Roman" w:cstheme="minorHAnsi"/>
                <w:kern w:val="36"/>
                <w:sz w:val="16"/>
                <w:szCs w:val="16"/>
                <w:lang w:val="en-GB" w:eastAsia="it-IT"/>
              </w:rPr>
              <w:t>Osmotin</w:t>
            </w:r>
            <w:proofErr w:type="spellEnd"/>
            <w:r w:rsidRPr="008908C1">
              <w:rPr>
                <w:rFonts w:eastAsia="Times New Roman" w:cstheme="minorHAnsi"/>
                <w:kern w:val="36"/>
                <w:sz w:val="16"/>
                <w:szCs w:val="16"/>
                <w:lang w:val="en-GB" w:eastAsia="it-IT"/>
              </w:rPr>
              <w:t>-like protein OSM34</w:t>
            </w:r>
          </w:p>
        </w:tc>
        <w:tc>
          <w:tcPr>
            <w:tcW w:w="1560" w:type="dxa"/>
            <w:noWrap/>
          </w:tcPr>
          <w:p w14:paraId="0E5C7E68" w14:textId="09412056" w:rsidR="005B4AEB" w:rsidRPr="008908C1" w:rsidRDefault="005B4AEB" w:rsidP="00086090">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w:t>
            </w:r>
            <w:r w:rsidR="00C70E06">
              <w:rPr>
                <w:sz w:val="16"/>
                <w:szCs w:val="16"/>
                <w:lang w:val="en-GB"/>
              </w:rPr>
              <w:t>0.1.7.5</w:t>
            </w:r>
          </w:p>
        </w:tc>
        <w:tc>
          <w:tcPr>
            <w:tcW w:w="3685" w:type="dxa"/>
            <w:noWrap/>
          </w:tcPr>
          <w:p w14:paraId="0D6A06CB" w14:textId="0AC31474" w:rsidR="005B4AEB" w:rsidRPr="008908C1" w:rsidRDefault="00C70E06" w:rsidP="00086090">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Pr>
                <w:sz w:val="16"/>
                <w:szCs w:val="16"/>
                <w:lang w:val="en-GB"/>
              </w:rPr>
              <w:t>stress.biotic.PR-proteins.PR5</w:t>
            </w:r>
          </w:p>
        </w:tc>
        <w:tc>
          <w:tcPr>
            <w:tcW w:w="4626" w:type="dxa"/>
          </w:tcPr>
          <w:p w14:paraId="37935743" w14:textId="77777777" w:rsidR="005B4AEB" w:rsidRPr="008908C1" w:rsidRDefault="005B4AEB" w:rsidP="00086090">
            <w:pP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lang w:val="en-GB" w:eastAsia="it-IT"/>
              </w:rPr>
            </w:pPr>
            <w:proofErr w:type="spellStart"/>
            <w:r w:rsidRPr="008908C1">
              <w:rPr>
                <w:rFonts w:eastAsia="Times New Roman" w:cstheme="minorHAnsi"/>
                <w:sz w:val="16"/>
                <w:szCs w:val="16"/>
                <w:lang w:val="en-GB" w:eastAsia="it-IT"/>
              </w:rPr>
              <w:t>defense</w:t>
            </w:r>
            <w:proofErr w:type="spellEnd"/>
            <w:r w:rsidRPr="008908C1">
              <w:rPr>
                <w:rFonts w:eastAsia="Times New Roman" w:cstheme="minorHAnsi"/>
                <w:sz w:val="16"/>
                <w:szCs w:val="16"/>
                <w:lang w:val="en-GB" w:eastAsia="it-IT"/>
              </w:rPr>
              <w:t xml:space="preserve"> response to bacterium and fungus. </w:t>
            </w:r>
          </w:p>
          <w:p w14:paraId="2A87840D" w14:textId="77777777" w:rsidR="005B4AEB" w:rsidRPr="008908C1" w:rsidRDefault="005B4AEB" w:rsidP="00086090">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rFonts w:eastAsia="Times New Roman" w:cstheme="minorHAnsi"/>
                <w:sz w:val="16"/>
                <w:szCs w:val="16"/>
                <w:lang w:val="en-GB" w:eastAsia="it-IT"/>
              </w:rPr>
              <w:t xml:space="preserve">response to salt stress </w:t>
            </w:r>
          </w:p>
        </w:tc>
      </w:tr>
      <w:tr w:rsidR="005B4AEB" w:rsidRPr="009844A2" w14:paraId="658E9DC7"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C4F40E3" w14:textId="77777777" w:rsidR="005B4AEB" w:rsidRPr="008908C1" w:rsidRDefault="005B4AEB" w:rsidP="00086090">
            <w:pPr>
              <w:rPr>
                <w:b w:val="0"/>
                <w:bCs w:val="0"/>
                <w:sz w:val="16"/>
                <w:szCs w:val="16"/>
                <w:lang w:val="en-GB"/>
              </w:rPr>
            </w:pPr>
            <w:r w:rsidRPr="008908C1">
              <w:rPr>
                <w:sz w:val="16"/>
                <w:szCs w:val="16"/>
                <w:lang w:val="en-GB"/>
              </w:rPr>
              <w:t>Patellin-1</w:t>
            </w:r>
          </w:p>
        </w:tc>
        <w:tc>
          <w:tcPr>
            <w:tcW w:w="1560" w:type="dxa"/>
            <w:noWrap/>
            <w:hideMark/>
          </w:tcPr>
          <w:p w14:paraId="577904AD" w14:textId="77777777" w:rsidR="005B4AEB" w:rsidRPr="008908C1" w:rsidRDefault="005B4AEB" w:rsidP="00086090">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1.1.1.2</w:t>
            </w:r>
          </w:p>
        </w:tc>
        <w:tc>
          <w:tcPr>
            <w:tcW w:w="3685" w:type="dxa"/>
            <w:noWrap/>
            <w:hideMark/>
          </w:tcPr>
          <w:p w14:paraId="58B5543C" w14:textId="77777777" w:rsidR="005B4AEB" w:rsidRPr="008908C1" w:rsidRDefault="005B4AEB" w:rsidP="00086090">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PS.lightreaction.photosystem</w:t>
            </w:r>
            <w:proofErr w:type="spellEnd"/>
            <w:r w:rsidRPr="008908C1">
              <w:rPr>
                <w:sz w:val="16"/>
                <w:szCs w:val="16"/>
                <w:lang w:val="en-GB"/>
              </w:rPr>
              <w:t xml:space="preserve"> II.PSII polypeptide subunits</w:t>
            </w:r>
          </w:p>
        </w:tc>
        <w:tc>
          <w:tcPr>
            <w:tcW w:w="4626" w:type="dxa"/>
          </w:tcPr>
          <w:p w14:paraId="3F6D7782" w14:textId="77777777" w:rsidR="005B4AEB" w:rsidRPr="008908C1" w:rsidRDefault="005B4AEB" w:rsidP="00086090">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Carrier protein that may be involved in membrane-trafficking events associated with cell plate formation during cytokinesis.</w:t>
            </w:r>
          </w:p>
        </w:tc>
      </w:tr>
      <w:tr w:rsidR="00C70E06" w:rsidRPr="009844A2" w14:paraId="1A182AEF" w14:textId="77777777" w:rsidTr="00C70E06">
        <w:trPr>
          <w:trHeight w:val="923"/>
        </w:trPr>
        <w:tc>
          <w:tcPr>
            <w:cnfStyle w:val="001000000000" w:firstRow="0" w:lastRow="0" w:firstColumn="1" w:lastColumn="0" w:oddVBand="0" w:evenVBand="0" w:oddHBand="0" w:evenHBand="0" w:firstRowFirstColumn="0" w:firstRowLastColumn="0" w:lastRowFirstColumn="0" w:lastRowLastColumn="0"/>
            <w:tcW w:w="3387" w:type="dxa"/>
            <w:hideMark/>
          </w:tcPr>
          <w:p w14:paraId="2B47B62F" w14:textId="77777777" w:rsidR="00C70E06" w:rsidRPr="008908C1" w:rsidRDefault="00C70E06" w:rsidP="00C70E06">
            <w:pPr>
              <w:rPr>
                <w:b w:val="0"/>
                <w:bCs w:val="0"/>
                <w:sz w:val="16"/>
                <w:szCs w:val="16"/>
                <w:lang w:val="en-GB"/>
              </w:rPr>
            </w:pPr>
            <w:r w:rsidRPr="008908C1">
              <w:rPr>
                <w:sz w:val="16"/>
                <w:szCs w:val="16"/>
                <w:lang w:val="en-GB"/>
              </w:rPr>
              <w:t>Pathogenesis-related protein 5 </w:t>
            </w:r>
          </w:p>
        </w:tc>
        <w:tc>
          <w:tcPr>
            <w:tcW w:w="1560" w:type="dxa"/>
            <w:noWrap/>
            <w:hideMark/>
          </w:tcPr>
          <w:p w14:paraId="1813A90B" w14:textId="1C96DE40"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w:t>
            </w:r>
            <w:r>
              <w:rPr>
                <w:sz w:val="16"/>
                <w:szCs w:val="16"/>
                <w:lang w:val="en-GB"/>
              </w:rPr>
              <w:t>0.1.7.5</w:t>
            </w:r>
          </w:p>
        </w:tc>
        <w:tc>
          <w:tcPr>
            <w:tcW w:w="3685" w:type="dxa"/>
            <w:noWrap/>
            <w:hideMark/>
          </w:tcPr>
          <w:p w14:paraId="11CE847F" w14:textId="62D8FB97"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Pr>
                <w:sz w:val="16"/>
                <w:szCs w:val="16"/>
                <w:lang w:val="en-GB"/>
              </w:rPr>
              <w:t>stress.biotic.PR-proteins.PR5</w:t>
            </w:r>
          </w:p>
        </w:tc>
        <w:tc>
          <w:tcPr>
            <w:tcW w:w="4626" w:type="dxa"/>
          </w:tcPr>
          <w:p w14:paraId="3ABDB010"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Partially responsible for acquired pathogen resistance.</w:t>
            </w:r>
          </w:p>
        </w:tc>
      </w:tr>
      <w:tr w:rsidR="00C70E06" w:rsidRPr="008908C1" w14:paraId="0E47F0D3"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2C33D37D" w14:textId="6CA3FF04" w:rsidR="00C70E06" w:rsidRPr="008908C1" w:rsidRDefault="00C70E06" w:rsidP="00C70E06">
            <w:pPr>
              <w:rPr>
                <w:b w:val="0"/>
                <w:bCs w:val="0"/>
                <w:sz w:val="16"/>
                <w:szCs w:val="16"/>
                <w:lang w:val="en-GB"/>
              </w:rPr>
            </w:pPr>
            <w:r w:rsidRPr="008908C1">
              <w:rPr>
                <w:sz w:val="16"/>
                <w:szCs w:val="16"/>
                <w:lang w:val="en-GB"/>
              </w:rPr>
              <w:t>Pentatricopeptide repeat-containing protein At1g09220, mitoc</w:t>
            </w:r>
            <w:r>
              <w:rPr>
                <w:sz w:val="16"/>
                <w:szCs w:val="16"/>
                <w:lang w:val="en-GB"/>
              </w:rPr>
              <w:t>hondrial</w:t>
            </w:r>
          </w:p>
        </w:tc>
        <w:tc>
          <w:tcPr>
            <w:tcW w:w="1560" w:type="dxa"/>
            <w:noWrap/>
            <w:hideMark/>
          </w:tcPr>
          <w:p w14:paraId="08BDE517" w14:textId="6A7B1B3C"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780A66CA" w14:textId="0FD0C476"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4626" w:type="dxa"/>
          </w:tcPr>
          <w:p w14:paraId="42163F81" w14:textId="6D4AB53A" w:rsidR="00C70E06" w:rsidRPr="008908C1" w:rsidRDefault="000737EE" w:rsidP="00C70E06">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lang w:val="en-GB" w:eastAsia="it-IT"/>
              </w:rPr>
            </w:pPr>
            <w:r>
              <w:rPr>
                <w:rFonts w:eastAsia="Times New Roman" w:cstheme="minorHAnsi"/>
                <w:sz w:val="16"/>
                <w:szCs w:val="16"/>
                <w:lang w:val="en-GB" w:eastAsia="it-IT"/>
              </w:rPr>
              <w:t>E</w:t>
            </w:r>
            <w:r w:rsidR="00C70E06" w:rsidRPr="008908C1">
              <w:rPr>
                <w:rFonts w:eastAsia="Times New Roman" w:cstheme="minorHAnsi"/>
                <w:sz w:val="16"/>
                <w:szCs w:val="16"/>
                <w:lang w:val="en-GB" w:eastAsia="it-IT"/>
              </w:rPr>
              <w:t xml:space="preserve">ndonuclease activity </w:t>
            </w:r>
          </w:p>
          <w:p w14:paraId="6A8F15E5" w14:textId="77777777" w:rsidR="00C70E06" w:rsidRPr="008908C1" w:rsidRDefault="00C70E06" w:rsidP="00C70E06">
            <w:pPr>
              <w:spacing w:before="100" w:beforeAutospacing="1" w:after="100" w:afterAutospacing="1"/>
              <w:ind w:left="720"/>
              <w:cnfStyle w:val="000000100000" w:firstRow="0" w:lastRow="0" w:firstColumn="0" w:lastColumn="0" w:oddVBand="0" w:evenVBand="0" w:oddHBand="1" w:evenHBand="0" w:firstRowFirstColumn="0" w:firstRowLastColumn="0" w:lastRowFirstColumn="0" w:lastRowLastColumn="0"/>
              <w:rPr>
                <w:sz w:val="16"/>
                <w:szCs w:val="16"/>
                <w:lang w:val="en-GB"/>
              </w:rPr>
            </w:pPr>
          </w:p>
        </w:tc>
      </w:tr>
      <w:tr w:rsidR="00C70E06" w:rsidRPr="008908C1" w14:paraId="24EE6B8F" w14:textId="77777777" w:rsidTr="00C70E06">
        <w:trPr>
          <w:trHeight w:val="661"/>
        </w:trPr>
        <w:tc>
          <w:tcPr>
            <w:cnfStyle w:val="001000000000" w:firstRow="0" w:lastRow="0" w:firstColumn="1" w:lastColumn="0" w:oddVBand="0" w:evenVBand="0" w:oddHBand="0" w:evenHBand="0" w:firstRowFirstColumn="0" w:firstRowLastColumn="0" w:lastRowFirstColumn="0" w:lastRowLastColumn="0"/>
            <w:tcW w:w="3387" w:type="dxa"/>
            <w:hideMark/>
          </w:tcPr>
          <w:p w14:paraId="78EE8113" w14:textId="77777777" w:rsidR="00C70E06" w:rsidRPr="008908C1" w:rsidRDefault="00C70E06" w:rsidP="00C70E06">
            <w:pPr>
              <w:rPr>
                <w:b w:val="0"/>
                <w:bCs w:val="0"/>
                <w:sz w:val="16"/>
                <w:szCs w:val="16"/>
                <w:lang w:val="en-GB"/>
              </w:rPr>
            </w:pPr>
            <w:r w:rsidRPr="008908C1">
              <w:rPr>
                <w:sz w:val="16"/>
                <w:szCs w:val="16"/>
                <w:lang w:val="en-GB"/>
              </w:rPr>
              <w:lastRenderedPageBreak/>
              <w:t xml:space="preserve">Peroxiredoxin-2E, </w:t>
            </w:r>
            <w:proofErr w:type="spellStart"/>
            <w:r w:rsidRPr="008908C1">
              <w:rPr>
                <w:sz w:val="16"/>
                <w:szCs w:val="16"/>
                <w:lang w:val="en-GB"/>
              </w:rPr>
              <w:t>chloroplastic</w:t>
            </w:r>
            <w:proofErr w:type="spellEnd"/>
            <w:r w:rsidRPr="008908C1">
              <w:rPr>
                <w:sz w:val="16"/>
                <w:szCs w:val="16"/>
                <w:lang w:val="en-GB"/>
              </w:rPr>
              <w:t> </w:t>
            </w:r>
          </w:p>
        </w:tc>
        <w:tc>
          <w:tcPr>
            <w:tcW w:w="1560" w:type="dxa"/>
            <w:noWrap/>
            <w:hideMark/>
          </w:tcPr>
          <w:p w14:paraId="27862B7C" w14:textId="70ABF2AB"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Pr>
                <w:sz w:val="16"/>
                <w:szCs w:val="16"/>
                <w:lang w:val="en-GB"/>
              </w:rPr>
              <w:t>21.5</w:t>
            </w:r>
          </w:p>
        </w:tc>
        <w:tc>
          <w:tcPr>
            <w:tcW w:w="3685" w:type="dxa"/>
            <w:noWrap/>
            <w:hideMark/>
          </w:tcPr>
          <w:p w14:paraId="45D76AC2" w14:textId="5FD2988D"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Pr>
                <w:sz w:val="16"/>
                <w:szCs w:val="16"/>
                <w:lang w:val="en-GB"/>
              </w:rPr>
              <w:t>redox.peroxiredoxin</w:t>
            </w:r>
            <w:proofErr w:type="spellEnd"/>
          </w:p>
        </w:tc>
        <w:tc>
          <w:tcPr>
            <w:tcW w:w="4626" w:type="dxa"/>
          </w:tcPr>
          <w:p w14:paraId="74275B81"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 Plays a role in cell protection against oxidative stress by detoxifying peroxides. May be involved in chloroplast redox homeostasis.</w:t>
            </w:r>
          </w:p>
        </w:tc>
      </w:tr>
      <w:tr w:rsidR="00C70E06" w:rsidRPr="009844A2" w14:paraId="42AC0EC2"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69A124FD" w14:textId="77777777" w:rsidR="00C70E06" w:rsidRPr="008908C1" w:rsidRDefault="00C70E06" w:rsidP="00C70E06">
            <w:pPr>
              <w:rPr>
                <w:b w:val="0"/>
                <w:bCs w:val="0"/>
                <w:sz w:val="16"/>
                <w:szCs w:val="16"/>
                <w:lang w:val="en-GB"/>
              </w:rPr>
            </w:pPr>
            <w:r w:rsidRPr="008908C1">
              <w:rPr>
                <w:sz w:val="16"/>
                <w:szCs w:val="16"/>
                <w:lang w:val="en-GB"/>
              </w:rPr>
              <w:t>Phosphatidylinositol/phosphatidylcholine transfer protein SFH3</w:t>
            </w:r>
          </w:p>
        </w:tc>
        <w:tc>
          <w:tcPr>
            <w:tcW w:w="1560" w:type="dxa"/>
            <w:noWrap/>
            <w:hideMark/>
          </w:tcPr>
          <w:p w14:paraId="6614E828"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1.3.12</w:t>
            </w:r>
          </w:p>
        </w:tc>
        <w:tc>
          <w:tcPr>
            <w:tcW w:w="3685" w:type="dxa"/>
            <w:noWrap/>
            <w:hideMark/>
          </w:tcPr>
          <w:p w14:paraId="4B1B3619" w14:textId="77777777"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PS.calvin</w:t>
            </w:r>
            <w:proofErr w:type="spellEnd"/>
            <w:r w:rsidRPr="008908C1">
              <w:rPr>
                <w:sz w:val="16"/>
                <w:szCs w:val="16"/>
                <w:lang w:val="en-GB"/>
              </w:rPr>
              <w:t xml:space="preserve"> </w:t>
            </w:r>
            <w:proofErr w:type="spellStart"/>
            <w:r w:rsidRPr="008908C1">
              <w:rPr>
                <w:sz w:val="16"/>
                <w:szCs w:val="16"/>
                <w:lang w:val="en-GB"/>
              </w:rPr>
              <w:t>cycle.PRK</w:t>
            </w:r>
            <w:proofErr w:type="spellEnd"/>
          </w:p>
        </w:tc>
        <w:tc>
          <w:tcPr>
            <w:tcW w:w="4626" w:type="dxa"/>
          </w:tcPr>
          <w:p w14:paraId="6DF748AD"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Required for transport of secretory proteins from the Golgi complex. </w:t>
            </w:r>
          </w:p>
        </w:tc>
      </w:tr>
      <w:tr w:rsidR="00C70E06" w:rsidRPr="009844A2" w14:paraId="5709ECBB"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5DBEF055" w14:textId="77777777" w:rsidR="00C70E06" w:rsidRPr="008908C1" w:rsidRDefault="00C70E06" w:rsidP="00C70E06">
            <w:pPr>
              <w:rPr>
                <w:b w:val="0"/>
                <w:bCs w:val="0"/>
                <w:sz w:val="16"/>
                <w:szCs w:val="16"/>
                <w:lang w:val="en-GB"/>
              </w:rPr>
            </w:pPr>
            <w:proofErr w:type="spellStart"/>
            <w:r w:rsidRPr="008908C1">
              <w:rPr>
                <w:sz w:val="16"/>
                <w:szCs w:val="16"/>
                <w:lang w:val="en-GB"/>
              </w:rPr>
              <w:t>Phosphoribulokinase</w:t>
            </w:r>
            <w:proofErr w:type="spellEnd"/>
            <w:r w:rsidRPr="008908C1">
              <w:rPr>
                <w:sz w:val="16"/>
                <w:szCs w:val="16"/>
                <w:lang w:val="en-GB"/>
              </w:rPr>
              <w:t xml:space="preserve">, </w:t>
            </w:r>
            <w:proofErr w:type="spellStart"/>
            <w:r w:rsidRPr="008908C1">
              <w:rPr>
                <w:sz w:val="16"/>
                <w:szCs w:val="16"/>
                <w:lang w:val="en-GB"/>
              </w:rPr>
              <w:t>chloroplastic</w:t>
            </w:r>
            <w:proofErr w:type="spellEnd"/>
          </w:p>
        </w:tc>
        <w:tc>
          <w:tcPr>
            <w:tcW w:w="1560" w:type="dxa"/>
            <w:noWrap/>
            <w:hideMark/>
          </w:tcPr>
          <w:p w14:paraId="0116CE24"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b/>
                <w:bCs/>
                <w:sz w:val="16"/>
                <w:szCs w:val="16"/>
                <w:lang w:val="en-GB"/>
              </w:rPr>
            </w:pPr>
            <w:r w:rsidRPr="008908C1">
              <w:rPr>
                <w:sz w:val="16"/>
                <w:szCs w:val="16"/>
                <w:lang w:val="en-GB"/>
              </w:rPr>
              <w:t>1.3.4</w:t>
            </w:r>
          </w:p>
        </w:tc>
        <w:tc>
          <w:tcPr>
            <w:tcW w:w="3685" w:type="dxa"/>
            <w:noWrap/>
            <w:hideMark/>
          </w:tcPr>
          <w:p w14:paraId="62EEE5B6" w14:textId="77777777"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PS.calvin</w:t>
            </w:r>
            <w:proofErr w:type="spellEnd"/>
            <w:r w:rsidRPr="008908C1">
              <w:rPr>
                <w:sz w:val="16"/>
                <w:szCs w:val="16"/>
                <w:lang w:val="en-GB"/>
              </w:rPr>
              <w:t xml:space="preserve"> </w:t>
            </w:r>
            <w:proofErr w:type="spellStart"/>
            <w:r w:rsidRPr="008908C1">
              <w:rPr>
                <w:sz w:val="16"/>
                <w:szCs w:val="16"/>
                <w:lang w:val="en-GB"/>
              </w:rPr>
              <w:t>cycle.GAP</w:t>
            </w:r>
            <w:proofErr w:type="spellEnd"/>
          </w:p>
        </w:tc>
        <w:tc>
          <w:tcPr>
            <w:tcW w:w="4626" w:type="dxa"/>
          </w:tcPr>
          <w:p w14:paraId="01EF5E86" w14:textId="5A5676A3" w:rsidR="00C70E06" w:rsidRPr="008908C1" w:rsidRDefault="000737EE"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Pr>
                <w:sz w:val="16"/>
                <w:szCs w:val="16"/>
                <w:lang w:val="en-GB"/>
              </w:rPr>
              <w:t>P</w:t>
            </w:r>
            <w:r w:rsidR="00C70E06" w:rsidRPr="008908C1">
              <w:rPr>
                <w:sz w:val="16"/>
                <w:szCs w:val="16"/>
                <w:lang w:val="en-GB"/>
              </w:rPr>
              <w:t>rotein involved in the pathway Calvin cycle, which is part of Carbohydrate biosynthesis.</w:t>
            </w:r>
          </w:p>
        </w:tc>
      </w:tr>
      <w:tr w:rsidR="00C70E06" w:rsidRPr="009844A2" w14:paraId="58900710"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32CBA8AA" w14:textId="77777777" w:rsidR="00C70E06" w:rsidRPr="008908C1" w:rsidRDefault="00C70E06" w:rsidP="00C70E06">
            <w:pPr>
              <w:rPr>
                <w:b w:val="0"/>
                <w:bCs w:val="0"/>
                <w:sz w:val="16"/>
                <w:szCs w:val="16"/>
                <w:lang w:val="en-GB"/>
              </w:rPr>
            </w:pPr>
            <w:r w:rsidRPr="008908C1">
              <w:rPr>
                <w:sz w:val="16"/>
                <w:szCs w:val="16"/>
                <w:lang w:val="en-GB"/>
              </w:rPr>
              <w:t>Plant intracellular Ras-group-related LRR protein 2</w:t>
            </w:r>
          </w:p>
        </w:tc>
        <w:tc>
          <w:tcPr>
            <w:tcW w:w="1560" w:type="dxa"/>
            <w:noWrap/>
            <w:hideMark/>
          </w:tcPr>
          <w:p w14:paraId="4A124D5C"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3B2EA6D4" w14:textId="77777777"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4626" w:type="dxa"/>
          </w:tcPr>
          <w:p w14:paraId="07C2D5C8"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Leucine-rich repeat protein that likely mediates protein interactions, possibly in the context of signal transduction.</w:t>
            </w:r>
          </w:p>
        </w:tc>
      </w:tr>
      <w:tr w:rsidR="00C70E06" w:rsidRPr="008908C1" w14:paraId="4B1DEA36"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286BCD80" w14:textId="77777777" w:rsidR="00C70E06" w:rsidRPr="008908C1" w:rsidRDefault="00C70E06" w:rsidP="00C70E06">
            <w:pPr>
              <w:rPr>
                <w:b w:val="0"/>
                <w:bCs w:val="0"/>
                <w:sz w:val="16"/>
                <w:szCs w:val="16"/>
                <w:lang w:val="en-GB"/>
              </w:rPr>
            </w:pPr>
            <w:r w:rsidRPr="008908C1">
              <w:rPr>
                <w:sz w:val="16"/>
                <w:szCs w:val="16"/>
                <w:lang w:val="en-GB"/>
              </w:rPr>
              <w:t>Plant UBX domain-containing protein 10</w:t>
            </w:r>
          </w:p>
        </w:tc>
        <w:tc>
          <w:tcPr>
            <w:tcW w:w="1560" w:type="dxa"/>
            <w:noWrap/>
            <w:hideMark/>
          </w:tcPr>
          <w:p w14:paraId="4AB7756D"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29.5</w:t>
            </w:r>
          </w:p>
        </w:tc>
        <w:tc>
          <w:tcPr>
            <w:tcW w:w="3685" w:type="dxa"/>
            <w:noWrap/>
            <w:hideMark/>
          </w:tcPr>
          <w:p w14:paraId="7B20ACD6" w14:textId="77777777"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protein degradation</w:t>
            </w:r>
          </w:p>
        </w:tc>
        <w:tc>
          <w:tcPr>
            <w:tcW w:w="4626" w:type="dxa"/>
          </w:tcPr>
          <w:p w14:paraId="2F939091"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Biological process, Neutrophil degranulation.</w:t>
            </w:r>
          </w:p>
        </w:tc>
      </w:tr>
      <w:tr w:rsidR="00C70E06" w:rsidRPr="009844A2" w14:paraId="3E26A4E0" w14:textId="77777777" w:rsidTr="00C70E06">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3387" w:type="dxa"/>
            <w:hideMark/>
          </w:tcPr>
          <w:p w14:paraId="55AEE3CC" w14:textId="77777777" w:rsidR="00C70E06" w:rsidRPr="008908C1" w:rsidRDefault="00C70E06" w:rsidP="00C70E06">
            <w:pPr>
              <w:rPr>
                <w:b w:val="0"/>
                <w:bCs w:val="0"/>
                <w:sz w:val="16"/>
                <w:szCs w:val="16"/>
                <w:lang w:val="en-GB"/>
              </w:rPr>
            </w:pPr>
            <w:r w:rsidRPr="008908C1">
              <w:rPr>
                <w:sz w:val="16"/>
                <w:szCs w:val="16"/>
                <w:lang w:val="en-GB"/>
              </w:rPr>
              <w:t>Probable fatty acyl-CoA reductase 4</w:t>
            </w:r>
          </w:p>
        </w:tc>
        <w:tc>
          <w:tcPr>
            <w:tcW w:w="1560" w:type="dxa"/>
            <w:noWrap/>
            <w:hideMark/>
          </w:tcPr>
          <w:p w14:paraId="3165DC35" w14:textId="2D334DD0"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11.9.4.13</w:t>
            </w:r>
          </w:p>
          <w:p w14:paraId="2BBDA197" w14:textId="243CF051"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24ECEA82" w14:textId="48F8C57E"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lipid </w:t>
            </w:r>
            <w:proofErr w:type="spellStart"/>
            <w:r w:rsidRPr="008908C1">
              <w:rPr>
                <w:sz w:val="16"/>
                <w:szCs w:val="16"/>
                <w:lang w:val="en-GB"/>
              </w:rPr>
              <w:t>metabolism.lipid</w:t>
            </w:r>
            <w:proofErr w:type="spellEnd"/>
            <w:r w:rsidRPr="008908C1">
              <w:rPr>
                <w:sz w:val="16"/>
                <w:szCs w:val="16"/>
                <w:lang w:val="en-GB"/>
              </w:rPr>
              <w:t xml:space="preserve"> </w:t>
            </w:r>
            <w:proofErr w:type="spellStart"/>
            <w:r w:rsidRPr="008908C1">
              <w:rPr>
                <w:sz w:val="16"/>
                <w:szCs w:val="16"/>
                <w:lang w:val="en-GB"/>
              </w:rPr>
              <w:t>degradation.beta-oxidation.acyl</w:t>
            </w:r>
            <w:proofErr w:type="spellEnd"/>
            <w:r w:rsidRPr="008908C1">
              <w:rPr>
                <w:sz w:val="16"/>
                <w:szCs w:val="16"/>
                <w:lang w:val="en-GB"/>
              </w:rPr>
              <w:t xml:space="preserve"> CoA reductase</w:t>
            </w:r>
          </w:p>
        </w:tc>
        <w:tc>
          <w:tcPr>
            <w:tcW w:w="4626" w:type="dxa"/>
          </w:tcPr>
          <w:p w14:paraId="2FED5019"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Catalyzes</w:t>
            </w:r>
            <w:proofErr w:type="spellEnd"/>
            <w:r w:rsidRPr="008908C1">
              <w:rPr>
                <w:sz w:val="16"/>
                <w:szCs w:val="16"/>
                <w:lang w:val="en-GB"/>
              </w:rPr>
              <w:t xml:space="preserve"> the reduction of fatty acyl-CoA to fatty alcohols. Provides the fatty alcohols required for synthesis of suberin in roots, seed coat and wound-induced leaf tissue. Provides the fatty alcohols required for synthesis of alkyl hydroxycinnamates in root waxes.</w:t>
            </w:r>
          </w:p>
        </w:tc>
      </w:tr>
      <w:tr w:rsidR="00C70E06" w:rsidRPr="009844A2" w14:paraId="06610F29" w14:textId="77777777" w:rsidTr="00C70E06">
        <w:trPr>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6B8FFE63" w14:textId="77777777" w:rsidR="00C70E06" w:rsidRPr="008908C1" w:rsidRDefault="00C70E06" w:rsidP="00C70E06">
            <w:pPr>
              <w:rPr>
                <w:b w:val="0"/>
                <w:bCs w:val="0"/>
                <w:sz w:val="16"/>
                <w:szCs w:val="16"/>
                <w:lang w:val="en-GB"/>
              </w:rPr>
            </w:pPr>
            <w:r w:rsidRPr="008908C1">
              <w:rPr>
                <w:sz w:val="16"/>
                <w:szCs w:val="16"/>
                <w:lang w:val="en-GB"/>
              </w:rPr>
              <w:t>Probable fructose-bisphosphate aldolase 2</w:t>
            </w:r>
          </w:p>
        </w:tc>
        <w:tc>
          <w:tcPr>
            <w:tcW w:w="1560" w:type="dxa"/>
            <w:noWrap/>
            <w:hideMark/>
          </w:tcPr>
          <w:p w14:paraId="5951FD55" w14:textId="386FD750"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1.3.6</w:t>
            </w:r>
          </w:p>
        </w:tc>
        <w:tc>
          <w:tcPr>
            <w:tcW w:w="3685" w:type="dxa"/>
            <w:noWrap/>
            <w:hideMark/>
          </w:tcPr>
          <w:p w14:paraId="39709D51" w14:textId="03960AEF"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PS.calvin</w:t>
            </w:r>
            <w:proofErr w:type="spellEnd"/>
            <w:r w:rsidRPr="008908C1">
              <w:rPr>
                <w:sz w:val="16"/>
                <w:szCs w:val="16"/>
                <w:lang w:val="en-GB"/>
              </w:rPr>
              <w:t xml:space="preserve"> </w:t>
            </w:r>
            <w:proofErr w:type="spellStart"/>
            <w:r w:rsidRPr="008908C1">
              <w:rPr>
                <w:sz w:val="16"/>
                <w:szCs w:val="16"/>
                <w:lang w:val="en-GB"/>
              </w:rPr>
              <w:t>cycle.aldolase</w:t>
            </w:r>
            <w:proofErr w:type="spellEnd"/>
          </w:p>
        </w:tc>
        <w:tc>
          <w:tcPr>
            <w:tcW w:w="4626" w:type="dxa"/>
          </w:tcPr>
          <w:p w14:paraId="304FF46F"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Plays a key role in glycolysis and gluconeogenesis.</w:t>
            </w:r>
          </w:p>
        </w:tc>
      </w:tr>
      <w:tr w:rsidR="00C70E06" w:rsidRPr="009844A2" w14:paraId="6CC4401F" w14:textId="77777777" w:rsidTr="00C70E06">
        <w:trPr>
          <w:cnfStyle w:val="000000100000" w:firstRow="0" w:lastRow="0" w:firstColumn="0" w:lastColumn="0" w:oddVBand="0" w:evenVBand="0" w:oddHBand="1" w:evenHBand="0" w:firstRowFirstColumn="0" w:firstRowLastColumn="0" w:lastRowFirstColumn="0" w:lastRowLastColumn="0"/>
          <w:trHeight w:val="1049"/>
        </w:trPr>
        <w:tc>
          <w:tcPr>
            <w:cnfStyle w:val="001000000000" w:firstRow="0" w:lastRow="0" w:firstColumn="1" w:lastColumn="0" w:oddVBand="0" w:evenVBand="0" w:oddHBand="0" w:evenHBand="0" w:firstRowFirstColumn="0" w:firstRowLastColumn="0" w:lastRowFirstColumn="0" w:lastRowLastColumn="0"/>
            <w:tcW w:w="3387" w:type="dxa"/>
            <w:hideMark/>
          </w:tcPr>
          <w:p w14:paraId="548F3A49" w14:textId="77777777" w:rsidR="00C70E06" w:rsidRPr="008908C1" w:rsidRDefault="00C70E06" w:rsidP="00C70E06">
            <w:pPr>
              <w:rPr>
                <w:b w:val="0"/>
                <w:bCs w:val="0"/>
                <w:sz w:val="16"/>
                <w:szCs w:val="16"/>
                <w:lang w:val="en-GB"/>
              </w:rPr>
            </w:pPr>
            <w:r w:rsidRPr="008908C1">
              <w:rPr>
                <w:sz w:val="16"/>
                <w:szCs w:val="16"/>
                <w:lang w:val="en-GB"/>
              </w:rPr>
              <w:t>Probable inactive ATP-dependent zinc metalloprotease FTSHI 1</w:t>
            </w:r>
          </w:p>
        </w:tc>
        <w:tc>
          <w:tcPr>
            <w:tcW w:w="1560" w:type="dxa"/>
            <w:noWrap/>
            <w:hideMark/>
          </w:tcPr>
          <w:p w14:paraId="15BBEAAC"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29.5.7</w:t>
            </w:r>
          </w:p>
        </w:tc>
        <w:tc>
          <w:tcPr>
            <w:tcW w:w="3685" w:type="dxa"/>
            <w:noWrap/>
            <w:hideMark/>
          </w:tcPr>
          <w:p w14:paraId="65268E64" w14:textId="77777777"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protein.degradation.metalloprotease</w:t>
            </w:r>
            <w:proofErr w:type="spellEnd"/>
          </w:p>
        </w:tc>
        <w:tc>
          <w:tcPr>
            <w:tcW w:w="4626" w:type="dxa"/>
          </w:tcPr>
          <w:p w14:paraId="13317E3A"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Functions in chloroplast biogenesis and chloroplast division </w:t>
            </w:r>
          </w:p>
        </w:tc>
      </w:tr>
      <w:tr w:rsidR="00C70E06" w:rsidRPr="009844A2" w14:paraId="166107BF" w14:textId="77777777" w:rsidTr="00C70E06">
        <w:trPr>
          <w:trHeight w:val="796"/>
        </w:trPr>
        <w:tc>
          <w:tcPr>
            <w:cnfStyle w:val="001000000000" w:firstRow="0" w:lastRow="0" w:firstColumn="1" w:lastColumn="0" w:oddVBand="0" w:evenVBand="0" w:oddHBand="0" w:evenHBand="0" w:firstRowFirstColumn="0" w:firstRowLastColumn="0" w:lastRowFirstColumn="0" w:lastRowLastColumn="0"/>
            <w:tcW w:w="3387" w:type="dxa"/>
            <w:hideMark/>
          </w:tcPr>
          <w:p w14:paraId="3FDCE949" w14:textId="77777777" w:rsidR="00C70E06" w:rsidRPr="008908C1" w:rsidRDefault="00C70E06" w:rsidP="00C70E06">
            <w:pPr>
              <w:rPr>
                <w:b w:val="0"/>
                <w:bCs w:val="0"/>
                <w:sz w:val="16"/>
                <w:szCs w:val="16"/>
                <w:lang w:val="en-GB"/>
              </w:rPr>
            </w:pPr>
            <w:r w:rsidRPr="008908C1">
              <w:rPr>
                <w:sz w:val="16"/>
                <w:szCs w:val="16"/>
                <w:lang w:val="en-GB"/>
              </w:rPr>
              <w:t>Probable mediator of RNA polymerase II transcription sub 37c</w:t>
            </w:r>
          </w:p>
        </w:tc>
        <w:tc>
          <w:tcPr>
            <w:tcW w:w="1560" w:type="dxa"/>
            <w:noWrap/>
            <w:hideMark/>
          </w:tcPr>
          <w:p w14:paraId="62987D0C" w14:textId="661CE80E"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20.2.1</w:t>
            </w:r>
          </w:p>
          <w:p w14:paraId="0F020E14" w14:textId="45731FCB"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29.6</w:t>
            </w:r>
          </w:p>
          <w:p w14:paraId="5CE2CB23" w14:textId="3375B37A"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3685" w:type="dxa"/>
            <w:noWrap/>
            <w:hideMark/>
          </w:tcPr>
          <w:p w14:paraId="0397EE90" w14:textId="3D463E79"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proofErr w:type="gramStart"/>
            <w:r w:rsidRPr="008908C1">
              <w:rPr>
                <w:sz w:val="16"/>
                <w:szCs w:val="16"/>
                <w:lang w:val="en-GB"/>
              </w:rPr>
              <w:t>stress.abiotic</w:t>
            </w:r>
            <w:proofErr w:type="gramEnd"/>
            <w:r w:rsidRPr="008908C1">
              <w:rPr>
                <w:sz w:val="16"/>
                <w:szCs w:val="16"/>
                <w:lang w:val="en-GB"/>
              </w:rPr>
              <w:t>.heat</w:t>
            </w:r>
            <w:proofErr w:type="spellEnd"/>
          </w:p>
          <w:p w14:paraId="19939DCD" w14:textId="155D7460"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proofErr w:type="gramStart"/>
            <w:r w:rsidRPr="008908C1">
              <w:rPr>
                <w:sz w:val="16"/>
                <w:szCs w:val="16"/>
                <w:lang w:val="en-GB"/>
              </w:rPr>
              <w:t>protein.folding</w:t>
            </w:r>
            <w:proofErr w:type="spellEnd"/>
            <w:proofErr w:type="gramEnd"/>
          </w:p>
          <w:p w14:paraId="4F198F9F" w14:textId="4E0FCAA5"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4626" w:type="dxa"/>
          </w:tcPr>
          <w:p w14:paraId="22A7B1E9"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rFonts w:eastAsia="Times New Roman" w:cstheme="minorHAnsi"/>
                <w:sz w:val="16"/>
                <w:szCs w:val="16"/>
                <w:lang w:val="en-GB" w:eastAsia="it-IT"/>
              </w:rPr>
              <w:t>Component of the Mediator complex, a coactivator involved in the regulated transcription of nearly all RNA polymerase II-dependent genes.</w:t>
            </w:r>
          </w:p>
        </w:tc>
      </w:tr>
      <w:tr w:rsidR="00C70E06" w:rsidRPr="009844A2" w14:paraId="4D0BDA65" w14:textId="77777777" w:rsidTr="00C70E06">
        <w:trPr>
          <w:cnfStyle w:val="000000100000" w:firstRow="0" w:lastRow="0" w:firstColumn="0" w:lastColumn="0" w:oddVBand="0" w:evenVBand="0" w:oddHBand="1" w:evenHBand="0" w:firstRowFirstColumn="0" w:firstRowLastColumn="0" w:lastRowFirstColumn="0" w:lastRowLastColumn="0"/>
          <w:trHeight w:val="982"/>
        </w:trPr>
        <w:tc>
          <w:tcPr>
            <w:cnfStyle w:val="001000000000" w:firstRow="0" w:lastRow="0" w:firstColumn="1" w:lastColumn="0" w:oddVBand="0" w:evenVBand="0" w:oddHBand="0" w:evenHBand="0" w:firstRowFirstColumn="0" w:firstRowLastColumn="0" w:lastRowFirstColumn="0" w:lastRowLastColumn="0"/>
            <w:tcW w:w="3387" w:type="dxa"/>
            <w:hideMark/>
          </w:tcPr>
          <w:p w14:paraId="2372E488" w14:textId="77777777" w:rsidR="00C70E06" w:rsidRPr="008908C1" w:rsidRDefault="00C70E06" w:rsidP="00C70E06">
            <w:pPr>
              <w:rPr>
                <w:b w:val="0"/>
                <w:bCs w:val="0"/>
                <w:sz w:val="16"/>
                <w:szCs w:val="16"/>
                <w:lang w:val="en-GB"/>
              </w:rPr>
            </w:pPr>
            <w:r w:rsidRPr="008908C1">
              <w:rPr>
                <w:sz w:val="16"/>
                <w:szCs w:val="16"/>
                <w:lang w:val="en-GB"/>
              </w:rPr>
              <w:t>Probable mediator of RNA polymerase II transcription sub 37e</w:t>
            </w:r>
          </w:p>
        </w:tc>
        <w:tc>
          <w:tcPr>
            <w:tcW w:w="1560" w:type="dxa"/>
            <w:noWrap/>
            <w:hideMark/>
          </w:tcPr>
          <w:p w14:paraId="0F9B9AE5"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20.2.1</w:t>
            </w:r>
          </w:p>
          <w:p w14:paraId="5F920042"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29.6</w:t>
            </w:r>
          </w:p>
          <w:p w14:paraId="1E64E947" w14:textId="3A118DB8"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640C0C67"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proofErr w:type="gramStart"/>
            <w:r w:rsidRPr="008908C1">
              <w:rPr>
                <w:sz w:val="16"/>
                <w:szCs w:val="16"/>
                <w:lang w:val="en-GB"/>
              </w:rPr>
              <w:t>stress.abiotic</w:t>
            </w:r>
            <w:proofErr w:type="gramEnd"/>
            <w:r w:rsidRPr="008908C1">
              <w:rPr>
                <w:sz w:val="16"/>
                <w:szCs w:val="16"/>
                <w:lang w:val="en-GB"/>
              </w:rPr>
              <w:t>.heat</w:t>
            </w:r>
            <w:proofErr w:type="spellEnd"/>
          </w:p>
          <w:p w14:paraId="3D44C33B"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proofErr w:type="gramStart"/>
            <w:r w:rsidRPr="008908C1">
              <w:rPr>
                <w:sz w:val="16"/>
                <w:szCs w:val="16"/>
                <w:lang w:val="en-GB"/>
              </w:rPr>
              <w:t>protein.folding</w:t>
            </w:r>
            <w:proofErr w:type="spellEnd"/>
            <w:proofErr w:type="gramEnd"/>
          </w:p>
          <w:p w14:paraId="6FE2124F" w14:textId="7F20BF3C"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4626" w:type="dxa"/>
          </w:tcPr>
          <w:p w14:paraId="4EE5481A"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lang w:val="en-GB" w:eastAsia="it-IT"/>
              </w:rPr>
            </w:pPr>
            <w:r w:rsidRPr="008908C1">
              <w:rPr>
                <w:rFonts w:eastAsia="Times New Roman" w:cstheme="minorHAnsi"/>
                <w:sz w:val="16"/>
                <w:szCs w:val="16"/>
                <w:lang w:val="en-GB" w:eastAsia="it-IT"/>
              </w:rPr>
              <w:t xml:space="preserve">Component of the Mediator complex, a coactivator involved in the regulated transcription of nearly all RNA polymerase II-dependent genes. In cooperation with other chaperones, Hsp70s stabilize </w:t>
            </w:r>
            <w:proofErr w:type="spellStart"/>
            <w:r w:rsidRPr="008908C1">
              <w:rPr>
                <w:rFonts w:eastAsia="Times New Roman" w:cstheme="minorHAnsi"/>
                <w:sz w:val="16"/>
                <w:szCs w:val="16"/>
                <w:lang w:val="en-GB" w:eastAsia="it-IT"/>
              </w:rPr>
              <w:t>preexistent</w:t>
            </w:r>
            <w:proofErr w:type="spellEnd"/>
            <w:r w:rsidRPr="008908C1">
              <w:rPr>
                <w:rFonts w:eastAsia="Times New Roman" w:cstheme="minorHAnsi"/>
                <w:sz w:val="16"/>
                <w:szCs w:val="16"/>
                <w:lang w:val="en-GB" w:eastAsia="it-IT"/>
              </w:rPr>
              <w:t xml:space="preserve"> proteins against aggregation and mediate the folding of newly translated polypeptides in the cytosol as well as within organelles. </w:t>
            </w:r>
          </w:p>
        </w:tc>
      </w:tr>
      <w:tr w:rsidR="00C70E06" w:rsidRPr="009844A2" w14:paraId="61597FFB" w14:textId="77777777" w:rsidTr="00C70E06">
        <w:trPr>
          <w:trHeight w:val="983"/>
        </w:trPr>
        <w:tc>
          <w:tcPr>
            <w:cnfStyle w:val="001000000000" w:firstRow="0" w:lastRow="0" w:firstColumn="1" w:lastColumn="0" w:oddVBand="0" w:evenVBand="0" w:oddHBand="0" w:evenHBand="0" w:firstRowFirstColumn="0" w:firstRowLastColumn="0" w:lastRowFirstColumn="0" w:lastRowLastColumn="0"/>
            <w:tcW w:w="3387" w:type="dxa"/>
            <w:noWrap/>
            <w:hideMark/>
          </w:tcPr>
          <w:p w14:paraId="5AC6436F" w14:textId="77777777" w:rsidR="00C70E06" w:rsidRPr="008908C1" w:rsidRDefault="00C70E06" w:rsidP="00C70E06">
            <w:pPr>
              <w:rPr>
                <w:b w:val="0"/>
                <w:bCs w:val="0"/>
                <w:sz w:val="16"/>
                <w:szCs w:val="16"/>
                <w:lang w:val="en-GB"/>
              </w:rPr>
            </w:pPr>
            <w:r w:rsidRPr="008908C1">
              <w:rPr>
                <w:sz w:val="16"/>
                <w:szCs w:val="16"/>
                <w:lang w:val="en-GB"/>
              </w:rPr>
              <w:t xml:space="preserve">Probable </w:t>
            </w:r>
            <w:proofErr w:type="spellStart"/>
            <w:r w:rsidRPr="008908C1">
              <w:rPr>
                <w:sz w:val="16"/>
                <w:szCs w:val="16"/>
                <w:lang w:val="en-GB"/>
              </w:rPr>
              <w:t>pectinesterase</w:t>
            </w:r>
            <w:proofErr w:type="spellEnd"/>
            <w:r w:rsidRPr="008908C1">
              <w:rPr>
                <w:sz w:val="16"/>
                <w:szCs w:val="16"/>
                <w:lang w:val="en-GB"/>
              </w:rPr>
              <w:t>/</w:t>
            </w:r>
            <w:proofErr w:type="spellStart"/>
            <w:r w:rsidRPr="008908C1">
              <w:rPr>
                <w:sz w:val="16"/>
                <w:szCs w:val="16"/>
                <w:lang w:val="en-GB"/>
              </w:rPr>
              <w:t>pectinesterase</w:t>
            </w:r>
            <w:proofErr w:type="spellEnd"/>
            <w:r w:rsidRPr="008908C1">
              <w:rPr>
                <w:sz w:val="16"/>
                <w:szCs w:val="16"/>
                <w:lang w:val="en-GB"/>
              </w:rPr>
              <w:t xml:space="preserve"> inhibitor VGDH2</w:t>
            </w:r>
          </w:p>
        </w:tc>
        <w:tc>
          <w:tcPr>
            <w:tcW w:w="1560" w:type="dxa"/>
            <w:noWrap/>
            <w:hideMark/>
          </w:tcPr>
          <w:p w14:paraId="04564C1C" w14:textId="186D4B2F"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10.8.1</w:t>
            </w:r>
          </w:p>
        </w:tc>
        <w:tc>
          <w:tcPr>
            <w:tcW w:w="3685" w:type="dxa"/>
            <w:noWrap/>
            <w:hideMark/>
          </w:tcPr>
          <w:p w14:paraId="7DB27B0D" w14:textId="751256FD"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cell </w:t>
            </w:r>
            <w:proofErr w:type="spellStart"/>
            <w:r w:rsidRPr="008908C1">
              <w:rPr>
                <w:sz w:val="16"/>
                <w:szCs w:val="16"/>
                <w:lang w:val="en-GB"/>
              </w:rPr>
              <w:t>wall.pectinesterases.PME</w:t>
            </w:r>
            <w:proofErr w:type="spellEnd"/>
          </w:p>
        </w:tc>
        <w:tc>
          <w:tcPr>
            <w:tcW w:w="4626" w:type="dxa"/>
          </w:tcPr>
          <w:p w14:paraId="43279A5B"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Acts in the modification of cell walls via </w:t>
            </w:r>
            <w:proofErr w:type="spellStart"/>
            <w:r w:rsidRPr="008908C1">
              <w:rPr>
                <w:sz w:val="16"/>
                <w:szCs w:val="16"/>
                <w:lang w:val="en-GB"/>
              </w:rPr>
              <w:t>demethylesterification</w:t>
            </w:r>
            <w:proofErr w:type="spellEnd"/>
            <w:r w:rsidRPr="008908C1">
              <w:rPr>
                <w:sz w:val="16"/>
                <w:szCs w:val="16"/>
                <w:lang w:val="en-GB"/>
              </w:rPr>
              <w:t xml:space="preserve"> of cell wall pectin.</w:t>
            </w:r>
          </w:p>
        </w:tc>
      </w:tr>
      <w:tr w:rsidR="00C70E06" w:rsidRPr="008908C1" w14:paraId="37911CD9" w14:textId="77777777" w:rsidTr="00C70E06">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3387" w:type="dxa"/>
            <w:hideMark/>
          </w:tcPr>
          <w:p w14:paraId="418FA1BE" w14:textId="77777777" w:rsidR="00C70E06" w:rsidRPr="008908C1" w:rsidRDefault="00C70E06" w:rsidP="00C70E06">
            <w:pPr>
              <w:rPr>
                <w:b w:val="0"/>
                <w:bCs w:val="0"/>
                <w:sz w:val="16"/>
                <w:szCs w:val="16"/>
                <w:lang w:val="en-GB"/>
              </w:rPr>
            </w:pPr>
            <w:r w:rsidRPr="008908C1">
              <w:rPr>
                <w:sz w:val="16"/>
                <w:szCs w:val="16"/>
                <w:lang w:val="en-GB"/>
              </w:rPr>
              <w:lastRenderedPageBreak/>
              <w:t>Probable protein phosphatase 2C 58</w:t>
            </w:r>
          </w:p>
        </w:tc>
        <w:tc>
          <w:tcPr>
            <w:tcW w:w="1560" w:type="dxa"/>
            <w:noWrap/>
            <w:hideMark/>
          </w:tcPr>
          <w:p w14:paraId="6C001E9A"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29.4</w:t>
            </w:r>
          </w:p>
        </w:tc>
        <w:tc>
          <w:tcPr>
            <w:tcW w:w="3685" w:type="dxa"/>
            <w:noWrap/>
            <w:hideMark/>
          </w:tcPr>
          <w:p w14:paraId="5BA2DFEC" w14:textId="6EFFDA51"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protein.postranslational</w:t>
            </w:r>
            <w:proofErr w:type="spellEnd"/>
            <w:r w:rsidRPr="008908C1">
              <w:rPr>
                <w:sz w:val="16"/>
                <w:szCs w:val="16"/>
                <w:lang w:val="en-GB"/>
              </w:rPr>
              <w:t xml:space="preserve"> modification</w:t>
            </w:r>
          </w:p>
        </w:tc>
        <w:tc>
          <w:tcPr>
            <w:tcW w:w="4626" w:type="dxa"/>
          </w:tcPr>
          <w:p w14:paraId="127542D2" w14:textId="0B9F448C" w:rsidR="00C70E06" w:rsidRPr="008908C1" w:rsidRDefault="000737EE"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Pr>
                <w:sz w:val="16"/>
                <w:szCs w:val="16"/>
                <w:lang w:val="en-GB"/>
              </w:rPr>
              <w:t>S</w:t>
            </w:r>
            <w:r w:rsidR="00C70E06" w:rsidRPr="008908C1">
              <w:rPr>
                <w:sz w:val="16"/>
                <w:szCs w:val="16"/>
                <w:lang w:val="en-GB"/>
              </w:rPr>
              <w:t xml:space="preserve">erine/threonine phosphate </w:t>
            </w:r>
          </w:p>
        </w:tc>
      </w:tr>
      <w:tr w:rsidR="00C70E06" w:rsidRPr="009844A2" w14:paraId="153660A3" w14:textId="77777777" w:rsidTr="00C70E06">
        <w:trPr>
          <w:trHeight w:val="833"/>
        </w:trPr>
        <w:tc>
          <w:tcPr>
            <w:cnfStyle w:val="001000000000" w:firstRow="0" w:lastRow="0" w:firstColumn="1" w:lastColumn="0" w:oddVBand="0" w:evenVBand="0" w:oddHBand="0" w:evenHBand="0" w:firstRowFirstColumn="0" w:firstRowLastColumn="0" w:lastRowFirstColumn="0" w:lastRowLastColumn="0"/>
            <w:tcW w:w="3387" w:type="dxa"/>
            <w:hideMark/>
          </w:tcPr>
          <w:p w14:paraId="550C9144" w14:textId="77777777" w:rsidR="00C70E06" w:rsidRPr="008908C1" w:rsidRDefault="00C70E06" w:rsidP="00C70E06">
            <w:pPr>
              <w:rPr>
                <w:b w:val="0"/>
                <w:bCs w:val="0"/>
                <w:sz w:val="16"/>
                <w:szCs w:val="16"/>
                <w:lang w:val="en-GB"/>
              </w:rPr>
            </w:pPr>
            <w:r w:rsidRPr="008908C1">
              <w:rPr>
                <w:sz w:val="16"/>
                <w:szCs w:val="16"/>
                <w:lang w:val="en-GB"/>
              </w:rPr>
              <w:t>Probable receptor-like protein kinase At2g47060 </w:t>
            </w:r>
          </w:p>
        </w:tc>
        <w:tc>
          <w:tcPr>
            <w:tcW w:w="1560" w:type="dxa"/>
            <w:noWrap/>
            <w:hideMark/>
          </w:tcPr>
          <w:p w14:paraId="1996D04D"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29.4.1.58</w:t>
            </w:r>
          </w:p>
        </w:tc>
        <w:tc>
          <w:tcPr>
            <w:tcW w:w="3685" w:type="dxa"/>
            <w:noWrap/>
            <w:hideMark/>
          </w:tcPr>
          <w:p w14:paraId="49C1E2CD" w14:textId="666666D8"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protein.postranslational</w:t>
            </w:r>
            <w:proofErr w:type="spellEnd"/>
            <w:r w:rsidRPr="008908C1">
              <w:rPr>
                <w:sz w:val="16"/>
                <w:szCs w:val="16"/>
                <w:lang w:val="en-GB"/>
              </w:rPr>
              <w:t xml:space="preserve"> </w:t>
            </w:r>
            <w:proofErr w:type="spellStart"/>
            <w:r w:rsidRPr="008908C1">
              <w:rPr>
                <w:sz w:val="16"/>
                <w:szCs w:val="16"/>
                <w:lang w:val="en-GB"/>
              </w:rPr>
              <w:t>modification.kinase.receptor</w:t>
            </w:r>
            <w:proofErr w:type="spellEnd"/>
            <w:r w:rsidRPr="008908C1">
              <w:rPr>
                <w:sz w:val="16"/>
                <w:szCs w:val="16"/>
                <w:lang w:val="en-GB"/>
              </w:rPr>
              <w:t xml:space="preserve"> like cytoplasmatic kinase VIII</w:t>
            </w:r>
          </w:p>
        </w:tc>
        <w:tc>
          <w:tcPr>
            <w:tcW w:w="4626" w:type="dxa"/>
          </w:tcPr>
          <w:p w14:paraId="2E26C198"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ATP binding and transmembrane receptor protein serine/threonine kinase activity</w:t>
            </w:r>
          </w:p>
          <w:p w14:paraId="1FDDA602"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p>
        </w:tc>
      </w:tr>
      <w:tr w:rsidR="00C70E06" w:rsidRPr="008908C1" w14:paraId="349F9152"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622612BF" w14:textId="77777777" w:rsidR="00C70E06" w:rsidRPr="008908C1" w:rsidRDefault="00C70E06" w:rsidP="00C70E06">
            <w:pPr>
              <w:rPr>
                <w:b w:val="0"/>
                <w:bCs w:val="0"/>
                <w:sz w:val="16"/>
                <w:szCs w:val="16"/>
                <w:lang w:val="en-GB"/>
              </w:rPr>
            </w:pPr>
            <w:r w:rsidRPr="008908C1">
              <w:rPr>
                <w:sz w:val="16"/>
                <w:szCs w:val="16"/>
                <w:lang w:val="en-GB"/>
              </w:rPr>
              <w:t>Prohibitin-3, mitochondrial</w:t>
            </w:r>
          </w:p>
        </w:tc>
        <w:tc>
          <w:tcPr>
            <w:tcW w:w="1560" w:type="dxa"/>
            <w:noWrap/>
            <w:hideMark/>
          </w:tcPr>
          <w:p w14:paraId="3D86747F" w14:textId="033BC5C4"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31.2</w:t>
            </w:r>
          </w:p>
        </w:tc>
        <w:tc>
          <w:tcPr>
            <w:tcW w:w="3685" w:type="dxa"/>
            <w:noWrap/>
            <w:hideMark/>
          </w:tcPr>
          <w:p w14:paraId="6A3007EC" w14:textId="271EAFF8"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cell.division</w:t>
            </w:r>
            <w:proofErr w:type="spellEnd"/>
          </w:p>
        </w:tc>
        <w:tc>
          <w:tcPr>
            <w:tcW w:w="4626" w:type="dxa"/>
          </w:tcPr>
          <w:p w14:paraId="4FACD621"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Prohibitin</w:t>
            </w:r>
            <w:proofErr w:type="spellEnd"/>
            <w:r w:rsidRPr="008908C1">
              <w:rPr>
                <w:sz w:val="16"/>
                <w:szCs w:val="16"/>
                <w:lang w:val="en-GB"/>
              </w:rPr>
              <w:t xml:space="preserve"> probably acts as a holdase/</w:t>
            </w:r>
            <w:proofErr w:type="spellStart"/>
            <w:r w:rsidRPr="008908C1">
              <w:rPr>
                <w:sz w:val="16"/>
                <w:szCs w:val="16"/>
                <w:lang w:val="en-GB"/>
              </w:rPr>
              <w:t>unfoldase</w:t>
            </w:r>
            <w:proofErr w:type="spellEnd"/>
            <w:r w:rsidRPr="008908C1">
              <w:rPr>
                <w:sz w:val="16"/>
                <w:szCs w:val="16"/>
                <w:lang w:val="en-GB"/>
              </w:rPr>
              <w:t xml:space="preserve"> for the stabilization of newly synthesized mitochondrial proteins. Necessary for mitochondrial and cell metabolism and biogenesis.</w:t>
            </w:r>
          </w:p>
        </w:tc>
      </w:tr>
      <w:tr w:rsidR="00C70E06" w:rsidRPr="009844A2" w14:paraId="085060EB"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6896CEC1" w14:textId="77777777" w:rsidR="00C70E06" w:rsidRPr="008908C1" w:rsidRDefault="00C70E06" w:rsidP="00C70E06">
            <w:pPr>
              <w:rPr>
                <w:b w:val="0"/>
                <w:bCs w:val="0"/>
                <w:sz w:val="16"/>
                <w:szCs w:val="16"/>
                <w:lang w:val="en-GB"/>
              </w:rPr>
            </w:pPr>
            <w:r w:rsidRPr="008908C1">
              <w:rPr>
                <w:sz w:val="16"/>
                <w:szCs w:val="16"/>
                <w:lang w:val="en-GB"/>
              </w:rPr>
              <w:t>Protein RETICULATA</w:t>
            </w:r>
          </w:p>
        </w:tc>
        <w:tc>
          <w:tcPr>
            <w:tcW w:w="1560" w:type="dxa"/>
            <w:noWrap/>
            <w:hideMark/>
          </w:tcPr>
          <w:p w14:paraId="7C86A564"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33.99</w:t>
            </w:r>
          </w:p>
        </w:tc>
        <w:tc>
          <w:tcPr>
            <w:tcW w:w="3685" w:type="dxa"/>
            <w:noWrap/>
            <w:hideMark/>
          </w:tcPr>
          <w:p w14:paraId="5483E104" w14:textId="77777777"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development.unspecified</w:t>
            </w:r>
            <w:proofErr w:type="spellEnd"/>
          </w:p>
        </w:tc>
        <w:tc>
          <w:tcPr>
            <w:tcW w:w="4626" w:type="dxa"/>
          </w:tcPr>
          <w:p w14:paraId="625C41AC"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May play a role in leaf development. </w:t>
            </w:r>
          </w:p>
        </w:tc>
      </w:tr>
      <w:tr w:rsidR="00C70E06" w:rsidRPr="008908C1" w14:paraId="13D5D368"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EA2CD66" w14:textId="77777777" w:rsidR="00C70E06" w:rsidRPr="008908C1" w:rsidRDefault="00C70E06" w:rsidP="00C70E06">
            <w:pPr>
              <w:rPr>
                <w:b w:val="0"/>
                <w:bCs w:val="0"/>
                <w:sz w:val="16"/>
                <w:szCs w:val="16"/>
                <w:lang w:val="en-GB"/>
              </w:rPr>
            </w:pPr>
            <w:r w:rsidRPr="008908C1">
              <w:rPr>
                <w:sz w:val="16"/>
                <w:szCs w:val="16"/>
                <w:lang w:val="en-GB"/>
              </w:rPr>
              <w:t>Protein TIFY 8</w:t>
            </w:r>
          </w:p>
        </w:tc>
        <w:tc>
          <w:tcPr>
            <w:tcW w:w="1560" w:type="dxa"/>
            <w:noWrap/>
            <w:hideMark/>
          </w:tcPr>
          <w:p w14:paraId="16AE741C"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3DA91689" w14:textId="77777777"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4626" w:type="dxa"/>
          </w:tcPr>
          <w:p w14:paraId="1AD260BC"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Repressor of </w:t>
            </w:r>
            <w:proofErr w:type="spellStart"/>
            <w:r w:rsidRPr="008908C1">
              <w:rPr>
                <w:sz w:val="16"/>
                <w:szCs w:val="16"/>
                <w:lang w:val="en-GB"/>
              </w:rPr>
              <w:t>jasmonate</w:t>
            </w:r>
            <w:proofErr w:type="spellEnd"/>
            <w:r w:rsidRPr="008908C1">
              <w:rPr>
                <w:sz w:val="16"/>
                <w:szCs w:val="16"/>
                <w:lang w:val="en-GB"/>
              </w:rPr>
              <w:t xml:space="preserve"> responses.</w:t>
            </w:r>
          </w:p>
        </w:tc>
      </w:tr>
      <w:tr w:rsidR="00C70E06" w:rsidRPr="009844A2" w14:paraId="6A5060DF"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0D1BFEB9" w14:textId="77777777" w:rsidR="00C70E06" w:rsidRPr="008908C1" w:rsidRDefault="00C70E06" w:rsidP="00C70E06">
            <w:pPr>
              <w:rPr>
                <w:b w:val="0"/>
                <w:bCs w:val="0"/>
                <w:sz w:val="16"/>
                <w:szCs w:val="16"/>
                <w:lang w:val="en-GB"/>
              </w:rPr>
            </w:pPr>
            <w:r w:rsidRPr="008908C1">
              <w:rPr>
                <w:sz w:val="16"/>
                <w:szCs w:val="16"/>
                <w:lang w:val="en-GB"/>
              </w:rPr>
              <w:t>Putative F-box protein At2g19630 </w:t>
            </w:r>
          </w:p>
        </w:tc>
        <w:tc>
          <w:tcPr>
            <w:tcW w:w="1560" w:type="dxa"/>
            <w:noWrap/>
            <w:hideMark/>
          </w:tcPr>
          <w:p w14:paraId="0607ACB1"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29.5.11.4.3.2</w:t>
            </w:r>
          </w:p>
        </w:tc>
        <w:tc>
          <w:tcPr>
            <w:tcW w:w="3685" w:type="dxa"/>
            <w:noWrap/>
            <w:hideMark/>
          </w:tcPr>
          <w:p w14:paraId="6F78BF97" w14:textId="77777777"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protein.degradation.ubiquitin.E3.SCF.FBOX</w:t>
            </w:r>
          </w:p>
        </w:tc>
        <w:tc>
          <w:tcPr>
            <w:tcW w:w="4626" w:type="dxa"/>
          </w:tcPr>
          <w:p w14:paraId="065AF407"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Confers specificity to the E3 ligase through direct physical interactions with the degradation substrate</w:t>
            </w:r>
          </w:p>
        </w:tc>
      </w:tr>
      <w:tr w:rsidR="00C70E06" w:rsidRPr="009844A2" w14:paraId="32DB3F90" w14:textId="77777777" w:rsidTr="00C70E06">
        <w:trPr>
          <w:cnfStyle w:val="000000100000" w:firstRow="0" w:lastRow="0" w:firstColumn="0" w:lastColumn="0" w:oddVBand="0" w:evenVBand="0" w:oddHBand="1" w:evenHBand="0" w:firstRowFirstColumn="0" w:firstRowLastColumn="0" w:lastRowFirstColumn="0" w:lastRowLastColumn="0"/>
          <w:trHeight w:val="670"/>
        </w:trPr>
        <w:tc>
          <w:tcPr>
            <w:cnfStyle w:val="001000000000" w:firstRow="0" w:lastRow="0" w:firstColumn="1" w:lastColumn="0" w:oddVBand="0" w:evenVBand="0" w:oddHBand="0" w:evenHBand="0" w:firstRowFirstColumn="0" w:firstRowLastColumn="0" w:lastRowFirstColumn="0" w:lastRowLastColumn="0"/>
            <w:tcW w:w="3387" w:type="dxa"/>
            <w:hideMark/>
          </w:tcPr>
          <w:p w14:paraId="28A12AEC" w14:textId="77777777" w:rsidR="00C70E06" w:rsidRPr="008908C1" w:rsidRDefault="00C70E06" w:rsidP="00C70E06">
            <w:pPr>
              <w:rPr>
                <w:b w:val="0"/>
                <w:bCs w:val="0"/>
                <w:sz w:val="16"/>
                <w:szCs w:val="16"/>
                <w:lang w:val="en-GB"/>
              </w:rPr>
            </w:pPr>
            <w:r w:rsidRPr="008908C1">
              <w:rPr>
                <w:sz w:val="16"/>
                <w:szCs w:val="16"/>
                <w:lang w:val="en-GB"/>
              </w:rPr>
              <w:t>Putative F-box/LRR-repeat protein At4g13960</w:t>
            </w:r>
          </w:p>
        </w:tc>
        <w:tc>
          <w:tcPr>
            <w:tcW w:w="1560" w:type="dxa"/>
            <w:noWrap/>
            <w:hideMark/>
          </w:tcPr>
          <w:p w14:paraId="49F86664" w14:textId="3A66378D"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29.5.11.4.3.2</w:t>
            </w:r>
          </w:p>
        </w:tc>
        <w:tc>
          <w:tcPr>
            <w:tcW w:w="3685" w:type="dxa"/>
            <w:noWrap/>
            <w:hideMark/>
          </w:tcPr>
          <w:p w14:paraId="597CEF2E" w14:textId="7E6DE6B3"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protein.degradation.ubiquitin.E3.SCF.FBOX</w:t>
            </w:r>
          </w:p>
        </w:tc>
        <w:tc>
          <w:tcPr>
            <w:tcW w:w="4626" w:type="dxa"/>
          </w:tcPr>
          <w:p w14:paraId="28F0A449"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Confers specificity to the E3 ligase through direct physical interactions with the degradation substrate</w:t>
            </w:r>
          </w:p>
        </w:tc>
      </w:tr>
      <w:tr w:rsidR="00C70E06" w:rsidRPr="009844A2" w14:paraId="4E1875A1"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20225640" w14:textId="77777777" w:rsidR="00C70E06" w:rsidRPr="008908C1" w:rsidRDefault="00C70E06" w:rsidP="00C70E06">
            <w:pPr>
              <w:rPr>
                <w:b w:val="0"/>
                <w:bCs w:val="0"/>
                <w:sz w:val="16"/>
                <w:szCs w:val="16"/>
                <w:lang w:val="en-GB"/>
              </w:rPr>
            </w:pPr>
            <w:r w:rsidRPr="008908C1">
              <w:rPr>
                <w:sz w:val="16"/>
                <w:szCs w:val="16"/>
                <w:lang w:val="en-GB"/>
              </w:rPr>
              <w:t>Putative RING-H2 finger protein ATL49</w:t>
            </w:r>
          </w:p>
        </w:tc>
        <w:tc>
          <w:tcPr>
            <w:tcW w:w="1560" w:type="dxa"/>
            <w:noWrap/>
            <w:hideMark/>
          </w:tcPr>
          <w:p w14:paraId="60538E0B"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29.5.11.4.3.2</w:t>
            </w:r>
          </w:p>
        </w:tc>
        <w:tc>
          <w:tcPr>
            <w:tcW w:w="3685" w:type="dxa"/>
            <w:noWrap/>
            <w:hideMark/>
          </w:tcPr>
          <w:p w14:paraId="007D3010" w14:textId="77777777"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protein.degradation.ubiquitin.E3.SCF.FBOX</w:t>
            </w:r>
          </w:p>
        </w:tc>
        <w:tc>
          <w:tcPr>
            <w:tcW w:w="4626" w:type="dxa"/>
          </w:tcPr>
          <w:p w14:paraId="5DA99726"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May be involved in female gametophyte development.</w:t>
            </w:r>
          </w:p>
        </w:tc>
      </w:tr>
      <w:tr w:rsidR="00C70E06" w:rsidRPr="009844A2" w14:paraId="3CC65411" w14:textId="77777777" w:rsidTr="00C70E06">
        <w:trPr>
          <w:cnfStyle w:val="000000100000" w:firstRow="0" w:lastRow="0" w:firstColumn="0" w:lastColumn="0" w:oddVBand="0" w:evenVBand="0" w:oddHBand="1" w:evenHBand="0" w:firstRowFirstColumn="0" w:firstRowLastColumn="0" w:lastRowFirstColumn="0" w:lastRowLastColumn="0"/>
          <w:trHeight w:val="1132"/>
        </w:trPr>
        <w:tc>
          <w:tcPr>
            <w:cnfStyle w:val="001000000000" w:firstRow="0" w:lastRow="0" w:firstColumn="1" w:lastColumn="0" w:oddVBand="0" w:evenVBand="0" w:oddHBand="0" w:evenHBand="0" w:firstRowFirstColumn="0" w:firstRowLastColumn="0" w:lastRowFirstColumn="0" w:lastRowLastColumn="0"/>
            <w:tcW w:w="3387" w:type="dxa"/>
            <w:hideMark/>
          </w:tcPr>
          <w:p w14:paraId="1B658B37" w14:textId="77777777" w:rsidR="00C70E06" w:rsidRPr="008908C1" w:rsidRDefault="00C70E06" w:rsidP="00C70E06">
            <w:pPr>
              <w:rPr>
                <w:b w:val="0"/>
                <w:bCs w:val="0"/>
                <w:sz w:val="16"/>
                <w:szCs w:val="16"/>
                <w:lang w:val="en-GB"/>
              </w:rPr>
            </w:pPr>
            <w:r w:rsidRPr="008908C1">
              <w:rPr>
                <w:sz w:val="16"/>
                <w:szCs w:val="16"/>
                <w:lang w:val="en-GB"/>
              </w:rPr>
              <w:t>PYK10-binding protein 1</w:t>
            </w:r>
          </w:p>
        </w:tc>
        <w:tc>
          <w:tcPr>
            <w:tcW w:w="1560" w:type="dxa"/>
            <w:noWrap/>
            <w:hideMark/>
          </w:tcPr>
          <w:p w14:paraId="78F0AF39"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26.16</w:t>
            </w:r>
          </w:p>
        </w:tc>
        <w:tc>
          <w:tcPr>
            <w:tcW w:w="3685" w:type="dxa"/>
            <w:noWrap/>
            <w:hideMark/>
          </w:tcPr>
          <w:p w14:paraId="447F2481" w14:textId="59384FFF"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misc.myrosinases</w:t>
            </w:r>
            <w:proofErr w:type="spellEnd"/>
            <w:r w:rsidRPr="008908C1">
              <w:rPr>
                <w:sz w:val="16"/>
                <w:szCs w:val="16"/>
                <w:lang w:val="en-GB"/>
              </w:rPr>
              <w:t>-lectin-jacalin</w:t>
            </w:r>
          </w:p>
        </w:tc>
        <w:tc>
          <w:tcPr>
            <w:tcW w:w="4626" w:type="dxa"/>
          </w:tcPr>
          <w:p w14:paraId="5CA83A02"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Inhibitor-type lectin that may regulate the correct polymerization of BGLU23/PYK10 upon tissue damage. </w:t>
            </w:r>
          </w:p>
        </w:tc>
      </w:tr>
      <w:tr w:rsidR="00C70E06" w:rsidRPr="009844A2" w14:paraId="4090B9E8" w14:textId="77777777" w:rsidTr="00C70E06">
        <w:trPr>
          <w:trHeight w:val="850"/>
        </w:trPr>
        <w:tc>
          <w:tcPr>
            <w:cnfStyle w:val="001000000000" w:firstRow="0" w:lastRow="0" w:firstColumn="1" w:lastColumn="0" w:oddVBand="0" w:evenVBand="0" w:oddHBand="0" w:evenHBand="0" w:firstRowFirstColumn="0" w:firstRowLastColumn="0" w:lastRowFirstColumn="0" w:lastRowLastColumn="0"/>
            <w:tcW w:w="3387" w:type="dxa"/>
            <w:hideMark/>
          </w:tcPr>
          <w:p w14:paraId="1F93D4E3" w14:textId="77777777" w:rsidR="00C70E06" w:rsidRPr="008908C1" w:rsidRDefault="00C70E06" w:rsidP="00C70E06">
            <w:pPr>
              <w:rPr>
                <w:b w:val="0"/>
                <w:bCs w:val="0"/>
                <w:sz w:val="16"/>
                <w:szCs w:val="16"/>
                <w:lang w:val="en-GB"/>
              </w:rPr>
            </w:pPr>
            <w:r w:rsidRPr="008908C1">
              <w:rPr>
                <w:sz w:val="16"/>
                <w:szCs w:val="16"/>
                <w:lang w:val="en-GB"/>
              </w:rPr>
              <w:t>Pyrophosphate fructose6-phosph1-phosphotransferase sub beta1</w:t>
            </w:r>
          </w:p>
        </w:tc>
        <w:tc>
          <w:tcPr>
            <w:tcW w:w="1560" w:type="dxa"/>
            <w:noWrap/>
            <w:hideMark/>
          </w:tcPr>
          <w:p w14:paraId="055AD199"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4.2.5</w:t>
            </w:r>
          </w:p>
        </w:tc>
        <w:tc>
          <w:tcPr>
            <w:tcW w:w="3685" w:type="dxa"/>
            <w:noWrap/>
            <w:hideMark/>
          </w:tcPr>
          <w:p w14:paraId="082798DA" w14:textId="77777777"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glycolysis.plastid</w:t>
            </w:r>
            <w:proofErr w:type="spellEnd"/>
            <w:r w:rsidRPr="008908C1">
              <w:rPr>
                <w:sz w:val="16"/>
                <w:szCs w:val="16"/>
                <w:lang w:val="en-GB"/>
              </w:rPr>
              <w:t xml:space="preserve"> branch.pyrophosphate-fructose-6-P phosphotransferase</w:t>
            </w:r>
          </w:p>
        </w:tc>
        <w:tc>
          <w:tcPr>
            <w:tcW w:w="4626" w:type="dxa"/>
          </w:tcPr>
          <w:p w14:paraId="721F947F"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Catalytic subunit of pyrophosphate--fructose 6-phosphate 1-phosphotransferase. </w:t>
            </w:r>
            <w:proofErr w:type="spellStart"/>
            <w:r w:rsidRPr="008908C1">
              <w:rPr>
                <w:sz w:val="16"/>
                <w:szCs w:val="16"/>
                <w:lang w:val="en-GB"/>
              </w:rPr>
              <w:t>Catalyzes</w:t>
            </w:r>
            <w:proofErr w:type="spellEnd"/>
            <w:r w:rsidRPr="008908C1">
              <w:rPr>
                <w:sz w:val="16"/>
                <w:szCs w:val="16"/>
                <w:lang w:val="en-GB"/>
              </w:rPr>
              <w:t xml:space="preserve"> the phosphorylation of D-fructose 6-phosphate, the first committing step of glycolysis. Uses inorganic phosphate (</w:t>
            </w:r>
            <w:proofErr w:type="spellStart"/>
            <w:r w:rsidRPr="008908C1">
              <w:rPr>
                <w:sz w:val="16"/>
                <w:szCs w:val="16"/>
                <w:lang w:val="en-GB"/>
              </w:rPr>
              <w:t>PPi</w:t>
            </w:r>
            <w:proofErr w:type="spellEnd"/>
            <w:r w:rsidRPr="008908C1">
              <w:rPr>
                <w:sz w:val="16"/>
                <w:szCs w:val="16"/>
                <w:lang w:val="en-GB"/>
              </w:rPr>
              <w:t>) as phosphoryl donor instead of ATP like common ATP-dependent phosphofructokinases (ATP-PFKs), which renders the reaction reversible, and can thus function both in glycolysis and gluconeogenesis.</w:t>
            </w:r>
          </w:p>
        </w:tc>
      </w:tr>
      <w:tr w:rsidR="00C70E06" w:rsidRPr="009844A2" w14:paraId="67F79214" w14:textId="77777777" w:rsidTr="00C70E06">
        <w:trPr>
          <w:cnfStyle w:val="000000100000" w:firstRow="0" w:lastRow="0" w:firstColumn="0" w:lastColumn="0" w:oddVBand="0" w:evenVBand="0" w:oddHBand="1" w:evenHBand="0" w:firstRowFirstColumn="0" w:firstRowLastColumn="0" w:lastRowFirstColumn="0" w:lastRowLastColumn="0"/>
          <w:trHeight w:val="805"/>
        </w:trPr>
        <w:tc>
          <w:tcPr>
            <w:cnfStyle w:val="001000000000" w:firstRow="0" w:lastRow="0" w:firstColumn="1" w:lastColumn="0" w:oddVBand="0" w:evenVBand="0" w:oddHBand="0" w:evenHBand="0" w:firstRowFirstColumn="0" w:firstRowLastColumn="0" w:lastRowFirstColumn="0" w:lastRowLastColumn="0"/>
            <w:tcW w:w="3387" w:type="dxa"/>
            <w:hideMark/>
          </w:tcPr>
          <w:p w14:paraId="0B38D72C" w14:textId="77777777" w:rsidR="00C70E06" w:rsidRPr="008908C1" w:rsidRDefault="00C70E06" w:rsidP="00C70E06">
            <w:pPr>
              <w:rPr>
                <w:b w:val="0"/>
                <w:bCs w:val="0"/>
                <w:sz w:val="16"/>
                <w:szCs w:val="16"/>
                <w:lang w:val="en-GB"/>
              </w:rPr>
            </w:pPr>
            <w:r w:rsidRPr="008908C1">
              <w:rPr>
                <w:sz w:val="16"/>
                <w:szCs w:val="16"/>
                <w:lang w:val="en-GB"/>
              </w:rPr>
              <w:t>Ras-related protein RABF1</w:t>
            </w:r>
          </w:p>
        </w:tc>
        <w:tc>
          <w:tcPr>
            <w:tcW w:w="1560" w:type="dxa"/>
            <w:noWrap/>
            <w:hideMark/>
          </w:tcPr>
          <w:p w14:paraId="1EA356F4"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30.5</w:t>
            </w:r>
          </w:p>
        </w:tc>
        <w:tc>
          <w:tcPr>
            <w:tcW w:w="3685" w:type="dxa"/>
            <w:noWrap/>
            <w:hideMark/>
          </w:tcPr>
          <w:p w14:paraId="7B4B894E" w14:textId="77777777"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signalling.G</w:t>
            </w:r>
            <w:proofErr w:type="spellEnd"/>
            <w:r w:rsidRPr="008908C1">
              <w:rPr>
                <w:sz w:val="16"/>
                <w:szCs w:val="16"/>
                <w:lang w:val="en-GB"/>
              </w:rPr>
              <w:t>-proteins</w:t>
            </w:r>
          </w:p>
        </w:tc>
        <w:tc>
          <w:tcPr>
            <w:tcW w:w="4626" w:type="dxa"/>
          </w:tcPr>
          <w:p w14:paraId="1BDF7E28"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Endosomal protein probably involved in endocytosis. Probably not involved in </w:t>
            </w:r>
            <w:proofErr w:type="spellStart"/>
            <w:r w:rsidRPr="008908C1">
              <w:rPr>
                <w:sz w:val="16"/>
                <w:szCs w:val="16"/>
                <w:lang w:val="en-GB"/>
              </w:rPr>
              <w:t>vacuolar</w:t>
            </w:r>
            <w:proofErr w:type="spellEnd"/>
            <w:r w:rsidRPr="008908C1">
              <w:rPr>
                <w:sz w:val="16"/>
                <w:szCs w:val="16"/>
                <w:lang w:val="en-GB"/>
              </w:rPr>
              <w:t xml:space="preserve"> trafficking.</w:t>
            </w:r>
          </w:p>
        </w:tc>
      </w:tr>
      <w:tr w:rsidR="00C70E06" w:rsidRPr="009844A2" w14:paraId="1B94B4D0" w14:textId="77777777" w:rsidTr="00C70E06">
        <w:trPr>
          <w:trHeight w:val="806"/>
        </w:trPr>
        <w:tc>
          <w:tcPr>
            <w:cnfStyle w:val="001000000000" w:firstRow="0" w:lastRow="0" w:firstColumn="1" w:lastColumn="0" w:oddVBand="0" w:evenVBand="0" w:oddHBand="0" w:evenHBand="0" w:firstRowFirstColumn="0" w:firstRowLastColumn="0" w:lastRowFirstColumn="0" w:lastRowLastColumn="0"/>
            <w:tcW w:w="3387" w:type="dxa"/>
            <w:hideMark/>
          </w:tcPr>
          <w:p w14:paraId="1FAC0965" w14:textId="77777777" w:rsidR="00C70E06" w:rsidRPr="008908C1" w:rsidRDefault="00C70E06" w:rsidP="00C70E06">
            <w:pPr>
              <w:rPr>
                <w:b w:val="0"/>
                <w:bCs w:val="0"/>
                <w:sz w:val="16"/>
                <w:szCs w:val="16"/>
                <w:lang w:val="en-GB"/>
              </w:rPr>
            </w:pPr>
            <w:r w:rsidRPr="008908C1">
              <w:rPr>
                <w:sz w:val="16"/>
                <w:szCs w:val="16"/>
                <w:lang w:val="en-GB"/>
              </w:rPr>
              <w:lastRenderedPageBreak/>
              <w:t>Ribulose bisphosphate carboxylase large chain</w:t>
            </w:r>
          </w:p>
        </w:tc>
        <w:tc>
          <w:tcPr>
            <w:tcW w:w="1560" w:type="dxa"/>
            <w:noWrap/>
            <w:hideMark/>
          </w:tcPr>
          <w:p w14:paraId="25F13266" w14:textId="703F1442"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1.3.1 </w:t>
            </w:r>
          </w:p>
          <w:p w14:paraId="31272A34" w14:textId="77777777"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29.2.1.1.1.15</w:t>
            </w:r>
          </w:p>
        </w:tc>
        <w:tc>
          <w:tcPr>
            <w:tcW w:w="3685" w:type="dxa"/>
            <w:noWrap/>
            <w:hideMark/>
          </w:tcPr>
          <w:p w14:paraId="468ADABE" w14:textId="63B1172A" w:rsidR="00C70E06" w:rsidRPr="008908C1" w:rsidRDefault="00C70E06" w:rsidP="00E271BF">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PS.calvin</w:t>
            </w:r>
            <w:proofErr w:type="spellEnd"/>
            <w:r w:rsidRPr="008908C1">
              <w:rPr>
                <w:sz w:val="16"/>
                <w:szCs w:val="16"/>
                <w:lang w:val="en-GB"/>
              </w:rPr>
              <w:t xml:space="preserve"> </w:t>
            </w:r>
            <w:proofErr w:type="spellStart"/>
            <w:r w:rsidRPr="008908C1">
              <w:rPr>
                <w:sz w:val="16"/>
                <w:szCs w:val="16"/>
                <w:lang w:val="en-GB"/>
              </w:rPr>
              <w:t>cycle.rubisco</w:t>
            </w:r>
            <w:proofErr w:type="spellEnd"/>
            <w:r w:rsidRPr="008908C1">
              <w:rPr>
                <w:sz w:val="16"/>
                <w:szCs w:val="16"/>
                <w:lang w:val="en-GB"/>
              </w:rPr>
              <w:t xml:space="preserve"> large subunit </w:t>
            </w:r>
            <w:proofErr w:type="spellStart"/>
            <w:r w:rsidRPr="008908C1">
              <w:rPr>
                <w:sz w:val="16"/>
                <w:szCs w:val="16"/>
                <w:lang w:val="en-GB"/>
              </w:rPr>
              <w:t>protein.synthesis.ribosomal</w:t>
            </w:r>
            <w:proofErr w:type="spellEnd"/>
            <w:r w:rsidRPr="008908C1">
              <w:rPr>
                <w:sz w:val="16"/>
                <w:szCs w:val="16"/>
                <w:lang w:val="en-GB"/>
              </w:rPr>
              <w:t xml:space="preserve"> protein.prokaryotic.chloroplast.30S subunit.S15</w:t>
            </w:r>
          </w:p>
        </w:tc>
        <w:tc>
          <w:tcPr>
            <w:tcW w:w="4626" w:type="dxa"/>
          </w:tcPr>
          <w:p w14:paraId="57F67A4C"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RuBisCO</w:t>
            </w:r>
            <w:proofErr w:type="spellEnd"/>
            <w:r w:rsidRPr="008908C1">
              <w:rPr>
                <w:sz w:val="16"/>
                <w:szCs w:val="16"/>
                <w:lang w:val="en-GB"/>
              </w:rPr>
              <w:t xml:space="preserve"> </w:t>
            </w:r>
            <w:proofErr w:type="spellStart"/>
            <w:r w:rsidRPr="008908C1">
              <w:rPr>
                <w:sz w:val="16"/>
                <w:szCs w:val="16"/>
                <w:lang w:val="en-GB"/>
              </w:rPr>
              <w:t>catalyzes</w:t>
            </w:r>
            <w:proofErr w:type="spellEnd"/>
            <w:r w:rsidRPr="008908C1">
              <w:rPr>
                <w:sz w:val="16"/>
                <w:szCs w:val="16"/>
                <w:lang w:val="en-GB"/>
              </w:rPr>
              <w:t xml:space="preserve"> two reactions: the carboxylation of D-ribulose 1,5-bisphosphate, the primary event in carbon dioxide fixation, as well as the oxidative fragmentation of the pentose substrate in the photorespiration process. </w:t>
            </w:r>
          </w:p>
          <w:p w14:paraId="25BE9632"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p>
        </w:tc>
      </w:tr>
      <w:tr w:rsidR="00C70E06" w:rsidRPr="009844A2" w14:paraId="20070861"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32E94F54" w14:textId="77777777" w:rsidR="00C70E06" w:rsidRPr="008908C1" w:rsidRDefault="00C70E06" w:rsidP="00C70E06">
            <w:pPr>
              <w:rPr>
                <w:b w:val="0"/>
                <w:bCs w:val="0"/>
                <w:sz w:val="16"/>
                <w:szCs w:val="16"/>
                <w:lang w:val="en-GB"/>
              </w:rPr>
            </w:pPr>
            <w:r w:rsidRPr="008908C1">
              <w:rPr>
                <w:sz w:val="16"/>
                <w:szCs w:val="16"/>
                <w:lang w:val="en-GB"/>
              </w:rPr>
              <w:t xml:space="preserve">Ribulose bisphosphate carboxylase/oxygenase </w:t>
            </w:r>
            <w:proofErr w:type="spellStart"/>
            <w:r w:rsidRPr="008908C1">
              <w:rPr>
                <w:sz w:val="16"/>
                <w:szCs w:val="16"/>
                <w:lang w:val="en-GB"/>
              </w:rPr>
              <w:t>activase</w:t>
            </w:r>
            <w:proofErr w:type="spellEnd"/>
          </w:p>
        </w:tc>
        <w:tc>
          <w:tcPr>
            <w:tcW w:w="1560" w:type="dxa"/>
            <w:noWrap/>
            <w:hideMark/>
          </w:tcPr>
          <w:p w14:paraId="3B951319"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1.3.13</w:t>
            </w:r>
          </w:p>
        </w:tc>
        <w:tc>
          <w:tcPr>
            <w:tcW w:w="3685" w:type="dxa"/>
            <w:noWrap/>
            <w:hideMark/>
          </w:tcPr>
          <w:p w14:paraId="610A67CB" w14:textId="77777777"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PS.calvin</w:t>
            </w:r>
            <w:proofErr w:type="spellEnd"/>
            <w:r w:rsidRPr="008908C1">
              <w:rPr>
                <w:sz w:val="16"/>
                <w:szCs w:val="16"/>
                <w:lang w:val="en-GB"/>
              </w:rPr>
              <w:t xml:space="preserve"> </w:t>
            </w:r>
            <w:proofErr w:type="spellStart"/>
            <w:r w:rsidRPr="008908C1">
              <w:rPr>
                <w:sz w:val="16"/>
                <w:szCs w:val="16"/>
                <w:lang w:val="en-GB"/>
              </w:rPr>
              <w:t>cycle.rubisco</w:t>
            </w:r>
            <w:proofErr w:type="spellEnd"/>
            <w:r w:rsidRPr="008908C1">
              <w:rPr>
                <w:sz w:val="16"/>
                <w:szCs w:val="16"/>
                <w:lang w:val="en-GB"/>
              </w:rPr>
              <w:t xml:space="preserve"> interacting</w:t>
            </w:r>
          </w:p>
        </w:tc>
        <w:tc>
          <w:tcPr>
            <w:tcW w:w="4626" w:type="dxa"/>
          </w:tcPr>
          <w:p w14:paraId="673CBC0C"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Activation of </w:t>
            </w:r>
            <w:proofErr w:type="spellStart"/>
            <w:r w:rsidRPr="008908C1">
              <w:rPr>
                <w:sz w:val="16"/>
                <w:szCs w:val="16"/>
                <w:lang w:val="en-GB"/>
              </w:rPr>
              <w:t>RuBisCO</w:t>
            </w:r>
            <w:proofErr w:type="spellEnd"/>
            <w:r w:rsidRPr="008908C1">
              <w:rPr>
                <w:sz w:val="16"/>
                <w:szCs w:val="16"/>
                <w:lang w:val="en-GB"/>
              </w:rPr>
              <w:t xml:space="preserve"> (ribulose-1,5-bisphosphate carboxylase/oxygenase; involves the ATP-dependent carboxylation of the epsilon-amino group of lysine leading to a carbamate structure.</w:t>
            </w:r>
          </w:p>
        </w:tc>
      </w:tr>
      <w:tr w:rsidR="00C70E06" w:rsidRPr="009844A2" w14:paraId="39C74CF2" w14:textId="77777777" w:rsidTr="00C70E06">
        <w:trPr>
          <w:trHeight w:val="806"/>
        </w:trPr>
        <w:tc>
          <w:tcPr>
            <w:cnfStyle w:val="001000000000" w:firstRow="0" w:lastRow="0" w:firstColumn="1" w:lastColumn="0" w:oddVBand="0" w:evenVBand="0" w:oddHBand="0" w:evenHBand="0" w:firstRowFirstColumn="0" w:firstRowLastColumn="0" w:lastRowFirstColumn="0" w:lastRowLastColumn="0"/>
            <w:tcW w:w="3387" w:type="dxa"/>
            <w:hideMark/>
          </w:tcPr>
          <w:p w14:paraId="48D939EB" w14:textId="77777777" w:rsidR="00C70E06" w:rsidRPr="008908C1" w:rsidRDefault="00C70E06" w:rsidP="00C70E06">
            <w:pPr>
              <w:rPr>
                <w:b w:val="0"/>
                <w:bCs w:val="0"/>
                <w:sz w:val="16"/>
                <w:szCs w:val="16"/>
                <w:lang w:val="en-GB"/>
              </w:rPr>
            </w:pPr>
            <w:r w:rsidRPr="008908C1">
              <w:rPr>
                <w:sz w:val="16"/>
                <w:szCs w:val="16"/>
                <w:lang w:val="en-GB"/>
              </w:rPr>
              <w:t>S-adenosylmethionine synthase 1</w:t>
            </w:r>
          </w:p>
        </w:tc>
        <w:tc>
          <w:tcPr>
            <w:tcW w:w="1560" w:type="dxa"/>
            <w:noWrap/>
            <w:hideMark/>
          </w:tcPr>
          <w:p w14:paraId="37CD8A9E" w14:textId="02253E34"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13.1.3.4.11</w:t>
            </w:r>
          </w:p>
        </w:tc>
        <w:tc>
          <w:tcPr>
            <w:tcW w:w="3685" w:type="dxa"/>
            <w:noWrap/>
            <w:hideMark/>
          </w:tcPr>
          <w:p w14:paraId="634B948E" w14:textId="099DAAE0"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amino acid </w:t>
            </w:r>
            <w:proofErr w:type="spellStart"/>
            <w:r w:rsidRPr="008908C1">
              <w:rPr>
                <w:sz w:val="16"/>
                <w:szCs w:val="16"/>
                <w:lang w:val="en-GB"/>
              </w:rPr>
              <w:t>metabolism.synthesis.aspartate</w:t>
            </w:r>
            <w:proofErr w:type="spellEnd"/>
            <w:r w:rsidRPr="008908C1">
              <w:rPr>
                <w:sz w:val="16"/>
                <w:szCs w:val="16"/>
                <w:lang w:val="en-GB"/>
              </w:rPr>
              <w:t xml:space="preserve"> </w:t>
            </w:r>
            <w:proofErr w:type="spellStart"/>
            <w:r w:rsidRPr="008908C1">
              <w:rPr>
                <w:sz w:val="16"/>
                <w:szCs w:val="16"/>
                <w:lang w:val="en-GB"/>
              </w:rPr>
              <w:t>family.methionine.S</w:t>
            </w:r>
            <w:proofErr w:type="spellEnd"/>
            <w:r w:rsidRPr="008908C1">
              <w:rPr>
                <w:sz w:val="16"/>
                <w:szCs w:val="16"/>
                <w:lang w:val="en-GB"/>
              </w:rPr>
              <w:t>-adenosylmethionine synthetase</w:t>
            </w:r>
          </w:p>
        </w:tc>
        <w:tc>
          <w:tcPr>
            <w:tcW w:w="4626" w:type="dxa"/>
          </w:tcPr>
          <w:p w14:paraId="658EFE86"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Catalyzes</w:t>
            </w:r>
            <w:proofErr w:type="spellEnd"/>
            <w:r w:rsidRPr="008908C1">
              <w:rPr>
                <w:sz w:val="16"/>
                <w:szCs w:val="16"/>
                <w:lang w:val="en-GB"/>
              </w:rPr>
              <w:t xml:space="preserve"> the formation of S-adenosylmethionine from methionine and ATP. </w:t>
            </w:r>
          </w:p>
        </w:tc>
      </w:tr>
      <w:tr w:rsidR="00C70E06" w:rsidRPr="009844A2" w14:paraId="4EFE3360"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2DDFB9D4" w14:textId="77777777" w:rsidR="00C70E06" w:rsidRPr="008908C1" w:rsidRDefault="00C70E06" w:rsidP="00C70E06">
            <w:pPr>
              <w:rPr>
                <w:b w:val="0"/>
                <w:bCs w:val="0"/>
                <w:sz w:val="16"/>
                <w:szCs w:val="16"/>
                <w:lang w:val="en-GB"/>
              </w:rPr>
            </w:pPr>
            <w:r w:rsidRPr="008908C1">
              <w:rPr>
                <w:sz w:val="16"/>
                <w:szCs w:val="16"/>
                <w:lang w:val="en-GB"/>
              </w:rPr>
              <w:t>Serine/arginine-rich SC35-like splicing factor SCL28</w:t>
            </w:r>
          </w:p>
        </w:tc>
        <w:tc>
          <w:tcPr>
            <w:tcW w:w="1560" w:type="dxa"/>
            <w:noWrap/>
            <w:hideMark/>
          </w:tcPr>
          <w:p w14:paraId="7AE8D2A7" w14:textId="7777777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27.1.1</w:t>
            </w:r>
          </w:p>
        </w:tc>
        <w:tc>
          <w:tcPr>
            <w:tcW w:w="3685" w:type="dxa"/>
            <w:noWrap/>
            <w:hideMark/>
          </w:tcPr>
          <w:p w14:paraId="50E64C4D" w14:textId="77777777"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RNA.processing.splicing</w:t>
            </w:r>
            <w:proofErr w:type="spellEnd"/>
          </w:p>
        </w:tc>
        <w:tc>
          <w:tcPr>
            <w:tcW w:w="4626" w:type="dxa"/>
          </w:tcPr>
          <w:p w14:paraId="2E09F4B9" w14:textId="77777777"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Involved in intron recognition and spliceosome assembly </w:t>
            </w:r>
          </w:p>
        </w:tc>
      </w:tr>
      <w:tr w:rsidR="00C70E06" w:rsidRPr="009844A2" w14:paraId="5BC74C28" w14:textId="77777777" w:rsidTr="00C70E06">
        <w:trPr>
          <w:trHeight w:val="403"/>
        </w:trPr>
        <w:tc>
          <w:tcPr>
            <w:cnfStyle w:val="001000000000" w:firstRow="0" w:lastRow="0" w:firstColumn="1" w:lastColumn="0" w:oddVBand="0" w:evenVBand="0" w:oddHBand="0" w:evenHBand="0" w:firstRowFirstColumn="0" w:firstRowLastColumn="0" w:lastRowFirstColumn="0" w:lastRowLastColumn="0"/>
            <w:tcW w:w="3387" w:type="dxa"/>
            <w:hideMark/>
          </w:tcPr>
          <w:p w14:paraId="0905BF5F" w14:textId="77777777" w:rsidR="00C70E06" w:rsidRPr="008908C1" w:rsidRDefault="00C70E06" w:rsidP="00C70E06">
            <w:pPr>
              <w:rPr>
                <w:b w:val="0"/>
                <w:bCs w:val="0"/>
                <w:sz w:val="16"/>
                <w:szCs w:val="16"/>
                <w:lang w:val="en-GB"/>
              </w:rPr>
            </w:pPr>
            <w:r w:rsidRPr="008908C1">
              <w:rPr>
                <w:sz w:val="16"/>
                <w:szCs w:val="16"/>
                <w:lang w:val="en-GB"/>
              </w:rPr>
              <w:t>Sorbitol dehydrogenase</w:t>
            </w:r>
          </w:p>
        </w:tc>
        <w:tc>
          <w:tcPr>
            <w:tcW w:w="1560" w:type="dxa"/>
            <w:noWrap/>
            <w:hideMark/>
          </w:tcPr>
          <w:p w14:paraId="28BBDA6A" w14:textId="21BFB21D" w:rsidR="00C70E06" w:rsidRPr="008908C1" w:rsidRDefault="00C70E06" w:rsidP="00C70E06">
            <w:pPr>
              <w:contextualSpacing/>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3685" w:type="dxa"/>
            <w:noWrap/>
            <w:hideMark/>
          </w:tcPr>
          <w:p w14:paraId="49B6ECB3" w14:textId="00B102A9"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
        </w:tc>
        <w:tc>
          <w:tcPr>
            <w:tcW w:w="4626" w:type="dxa"/>
          </w:tcPr>
          <w:p w14:paraId="09A360DA"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Converts sorbitol to fructose. Mostly active with sorbitol, </w:t>
            </w:r>
            <w:proofErr w:type="spellStart"/>
            <w:r w:rsidRPr="008908C1">
              <w:rPr>
                <w:sz w:val="16"/>
                <w:szCs w:val="16"/>
                <w:lang w:val="en-GB"/>
              </w:rPr>
              <w:t>ribitol</w:t>
            </w:r>
            <w:proofErr w:type="spellEnd"/>
            <w:r w:rsidRPr="008908C1">
              <w:rPr>
                <w:sz w:val="16"/>
                <w:szCs w:val="16"/>
                <w:lang w:val="en-GB"/>
              </w:rPr>
              <w:t xml:space="preserve"> and xylitol as substrates.</w:t>
            </w:r>
          </w:p>
        </w:tc>
      </w:tr>
      <w:tr w:rsidR="00C70E06" w:rsidRPr="009844A2" w14:paraId="2F2702D9"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07C186E2" w14:textId="032754B8" w:rsidR="00C70E06" w:rsidRPr="008908C1" w:rsidRDefault="00C70E06" w:rsidP="00C70E06">
            <w:pPr>
              <w:rPr>
                <w:b w:val="0"/>
                <w:bCs w:val="0"/>
                <w:sz w:val="16"/>
                <w:szCs w:val="16"/>
                <w:lang w:val="en-GB"/>
              </w:rPr>
            </w:pPr>
            <w:r w:rsidRPr="008908C1">
              <w:rPr>
                <w:sz w:val="16"/>
                <w:szCs w:val="16"/>
                <w:lang w:val="en-GB"/>
              </w:rPr>
              <w:t>Terpenoid synthase 25</w:t>
            </w:r>
          </w:p>
        </w:tc>
        <w:tc>
          <w:tcPr>
            <w:tcW w:w="1560" w:type="dxa"/>
            <w:noWrap/>
            <w:hideMark/>
          </w:tcPr>
          <w:p w14:paraId="53743975" w14:textId="57F6AF81"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16.1.5</w:t>
            </w:r>
          </w:p>
        </w:tc>
        <w:tc>
          <w:tcPr>
            <w:tcW w:w="3685" w:type="dxa"/>
            <w:noWrap/>
            <w:hideMark/>
          </w:tcPr>
          <w:p w14:paraId="2CCD1B8A" w14:textId="21AF6578"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secondary </w:t>
            </w:r>
            <w:proofErr w:type="spellStart"/>
            <w:r w:rsidRPr="008908C1">
              <w:rPr>
                <w:sz w:val="16"/>
                <w:szCs w:val="16"/>
                <w:lang w:val="en-GB"/>
              </w:rPr>
              <w:t>metabolism.isoprenoids.terpenoids</w:t>
            </w:r>
            <w:proofErr w:type="spellEnd"/>
          </w:p>
        </w:tc>
        <w:tc>
          <w:tcPr>
            <w:tcW w:w="4626" w:type="dxa"/>
          </w:tcPr>
          <w:p w14:paraId="53A65566" w14:textId="79C16881"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This protein is involved in the pathway terpenoid biosynthesis, which is part of Secondary metabolite biosynthesis.</w:t>
            </w:r>
            <w:r w:rsidRPr="008908C1">
              <w:rPr>
                <w:sz w:val="16"/>
                <w:szCs w:val="16"/>
                <w:lang w:val="en-GB"/>
              </w:rPr>
              <w:br/>
            </w:r>
          </w:p>
        </w:tc>
      </w:tr>
      <w:tr w:rsidR="00C70E06" w:rsidRPr="009844A2" w14:paraId="50F2D8C5" w14:textId="77777777" w:rsidTr="00C70E06">
        <w:trPr>
          <w:trHeight w:val="814"/>
        </w:trPr>
        <w:tc>
          <w:tcPr>
            <w:cnfStyle w:val="001000000000" w:firstRow="0" w:lastRow="0" w:firstColumn="1" w:lastColumn="0" w:oddVBand="0" w:evenVBand="0" w:oddHBand="0" w:evenHBand="0" w:firstRowFirstColumn="0" w:firstRowLastColumn="0" w:lastRowFirstColumn="0" w:lastRowLastColumn="0"/>
            <w:tcW w:w="3387" w:type="dxa"/>
            <w:hideMark/>
          </w:tcPr>
          <w:p w14:paraId="06A4FBAD" w14:textId="3D202626" w:rsidR="00C70E06" w:rsidRPr="008908C1" w:rsidRDefault="00C70E06" w:rsidP="00C70E06">
            <w:pPr>
              <w:rPr>
                <w:b w:val="0"/>
                <w:bCs w:val="0"/>
                <w:sz w:val="16"/>
                <w:szCs w:val="16"/>
                <w:lang w:val="en-GB"/>
              </w:rPr>
            </w:pPr>
            <w:r w:rsidRPr="008908C1">
              <w:rPr>
                <w:sz w:val="16"/>
                <w:szCs w:val="16"/>
                <w:lang w:val="en-GB"/>
              </w:rPr>
              <w:t xml:space="preserve">Thylakoid </w:t>
            </w:r>
            <w:proofErr w:type="spellStart"/>
            <w:r w:rsidRPr="008908C1">
              <w:rPr>
                <w:sz w:val="16"/>
                <w:szCs w:val="16"/>
                <w:lang w:val="en-GB"/>
              </w:rPr>
              <w:t>lumenal</w:t>
            </w:r>
            <w:proofErr w:type="spellEnd"/>
            <w:r w:rsidRPr="008908C1">
              <w:rPr>
                <w:sz w:val="16"/>
                <w:szCs w:val="16"/>
                <w:lang w:val="en-GB"/>
              </w:rPr>
              <w:t xml:space="preserve"> protein TL20.3</w:t>
            </w:r>
          </w:p>
        </w:tc>
        <w:tc>
          <w:tcPr>
            <w:tcW w:w="1560" w:type="dxa"/>
            <w:noWrap/>
            <w:hideMark/>
          </w:tcPr>
          <w:p w14:paraId="00652A52" w14:textId="60D46C5B"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29.5</w:t>
            </w:r>
          </w:p>
        </w:tc>
        <w:tc>
          <w:tcPr>
            <w:tcW w:w="3685" w:type="dxa"/>
            <w:noWrap/>
            <w:hideMark/>
          </w:tcPr>
          <w:p w14:paraId="44153646" w14:textId="504DCF00"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protein.degradation</w:t>
            </w:r>
            <w:proofErr w:type="spellEnd"/>
          </w:p>
        </w:tc>
        <w:tc>
          <w:tcPr>
            <w:tcW w:w="4626" w:type="dxa"/>
          </w:tcPr>
          <w:p w14:paraId="7CCFF4E4" w14:textId="057C73D4"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Pentapeptide repeat protein of unknown function. Subject to degradation when reduced.</w:t>
            </w:r>
          </w:p>
        </w:tc>
      </w:tr>
      <w:tr w:rsidR="00C70E06" w:rsidRPr="009844A2" w14:paraId="13D79717" w14:textId="77777777" w:rsidTr="00C70E06">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0F72E6D8" w14:textId="12FEFC11" w:rsidR="00C70E06" w:rsidRPr="008908C1" w:rsidRDefault="00C70E06" w:rsidP="00C70E06">
            <w:pPr>
              <w:rPr>
                <w:b w:val="0"/>
                <w:bCs w:val="0"/>
                <w:sz w:val="16"/>
                <w:szCs w:val="16"/>
                <w:lang w:val="en-GB"/>
              </w:rPr>
            </w:pPr>
            <w:r w:rsidRPr="008908C1">
              <w:rPr>
                <w:sz w:val="16"/>
                <w:szCs w:val="16"/>
                <w:lang w:val="en-GB"/>
              </w:rPr>
              <w:t>Transcription factor TGA4</w:t>
            </w:r>
          </w:p>
        </w:tc>
        <w:tc>
          <w:tcPr>
            <w:tcW w:w="1560" w:type="dxa"/>
            <w:noWrap/>
            <w:hideMark/>
          </w:tcPr>
          <w:p w14:paraId="3B48AB02" w14:textId="3844FA53"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27.3.35</w:t>
            </w:r>
          </w:p>
        </w:tc>
        <w:tc>
          <w:tcPr>
            <w:tcW w:w="3685" w:type="dxa"/>
            <w:noWrap/>
            <w:hideMark/>
          </w:tcPr>
          <w:p w14:paraId="6DD53A66" w14:textId="346F9697"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RNA.regulation</w:t>
            </w:r>
            <w:proofErr w:type="spellEnd"/>
            <w:r w:rsidRPr="008908C1">
              <w:rPr>
                <w:sz w:val="16"/>
                <w:szCs w:val="16"/>
                <w:lang w:val="en-GB"/>
              </w:rPr>
              <w:t xml:space="preserve"> of </w:t>
            </w:r>
            <w:proofErr w:type="spellStart"/>
            <w:r w:rsidRPr="008908C1">
              <w:rPr>
                <w:sz w:val="16"/>
                <w:szCs w:val="16"/>
                <w:lang w:val="en-GB"/>
              </w:rPr>
              <w:t>transcription.bZIP</w:t>
            </w:r>
            <w:proofErr w:type="spellEnd"/>
            <w:r w:rsidRPr="008908C1">
              <w:rPr>
                <w:sz w:val="16"/>
                <w:szCs w:val="16"/>
                <w:lang w:val="en-GB"/>
              </w:rPr>
              <w:t xml:space="preserve"> transcription factor family</w:t>
            </w:r>
          </w:p>
        </w:tc>
        <w:tc>
          <w:tcPr>
            <w:tcW w:w="4626" w:type="dxa"/>
          </w:tcPr>
          <w:p w14:paraId="282E509E" w14:textId="5D8E216C"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Transcriptional activator that binds specifically to the DNA sequence 5'-TGACG-3'. Recognizes </w:t>
            </w:r>
            <w:proofErr w:type="spellStart"/>
            <w:r w:rsidRPr="008908C1">
              <w:rPr>
                <w:sz w:val="16"/>
                <w:szCs w:val="16"/>
                <w:lang w:val="en-GB"/>
              </w:rPr>
              <w:t>ocs</w:t>
            </w:r>
            <w:proofErr w:type="spellEnd"/>
            <w:r w:rsidRPr="008908C1">
              <w:rPr>
                <w:sz w:val="16"/>
                <w:szCs w:val="16"/>
                <w:lang w:val="en-GB"/>
              </w:rPr>
              <w:t xml:space="preserve"> elements like the as-1 motif of the cauliflower mosaic virus 35S promoter. Binding to the as-1-like cis elements mediate auxin- and salicylic acid-inducible transcription. May be involved in the induction of the systemic acquired resistance (SAR) via its interaction with NPR1. Could also bind to the Hex-motif (5'-TGACGTGG-3') another cis-acting element found in plant histone promoters.</w:t>
            </w:r>
          </w:p>
        </w:tc>
      </w:tr>
      <w:tr w:rsidR="00C70E06" w:rsidRPr="009844A2" w14:paraId="7F49DCE4" w14:textId="77777777" w:rsidTr="00C70E06">
        <w:trPr>
          <w:trHeight w:val="590"/>
        </w:trPr>
        <w:tc>
          <w:tcPr>
            <w:cnfStyle w:val="001000000000" w:firstRow="0" w:lastRow="0" w:firstColumn="1" w:lastColumn="0" w:oddVBand="0" w:evenVBand="0" w:oddHBand="0" w:evenHBand="0" w:firstRowFirstColumn="0" w:firstRowLastColumn="0" w:lastRowFirstColumn="0" w:lastRowLastColumn="0"/>
            <w:tcW w:w="3387" w:type="dxa"/>
            <w:hideMark/>
          </w:tcPr>
          <w:p w14:paraId="50CC1117" w14:textId="4853BCA4" w:rsidR="00C70E06" w:rsidRPr="008908C1" w:rsidRDefault="00C70E06" w:rsidP="00C70E06">
            <w:pPr>
              <w:rPr>
                <w:b w:val="0"/>
                <w:bCs w:val="0"/>
                <w:sz w:val="16"/>
                <w:szCs w:val="16"/>
                <w:lang w:val="en-GB"/>
              </w:rPr>
            </w:pPr>
            <w:r w:rsidRPr="008908C1">
              <w:rPr>
                <w:sz w:val="16"/>
                <w:szCs w:val="16"/>
                <w:lang w:val="en-GB"/>
              </w:rPr>
              <w:lastRenderedPageBreak/>
              <w:t>Triosephosphate isomerase, cytosolic</w:t>
            </w:r>
          </w:p>
        </w:tc>
        <w:tc>
          <w:tcPr>
            <w:tcW w:w="1560" w:type="dxa"/>
            <w:noWrap/>
            <w:hideMark/>
          </w:tcPr>
          <w:p w14:paraId="6431DDC4" w14:textId="37F0EB6F"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1.3.5</w:t>
            </w:r>
          </w:p>
          <w:p w14:paraId="24393763" w14:textId="6815A0E9"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 4.1.7</w:t>
            </w:r>
          </w:p>
        </w:tc>
        <w:tc>
          <w:tcPr>
            <w:tcW w:w="3685" w:type="dxa"/>
            <w:noWrap/>
            <w:hideMark/>
          </w:tcPr>
          <w:p w14:paraId="3B1FB330" w14:textId="77777777" w:rsidR="00C70E06"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proofErr w:type="gramStart"/>
            <w:r w:rsidRPr="008908C1">
              <w:rPr>
                <w:sz w:val="16"/>
                <w:szCs w:val="16"/>
                <w:lang w:val="en-GB"/>
              </w:rPr>
              <w:t>PS.calvin</w:t>
            </w:r>
            <w:proofErr w:type="spellEnd"/>
            <w:proofErr w:type="gramEnd"/>
            <w:r w:rsidRPr="008908C1">
              <w:rPr>
                <w:sz w:val="16"/>
                <w:szCs w:val="16"/>
                <w:lang w:val="en-GB"/>
              </w:rPr>
              <w:t xml:space="preserve"> </w:t>
            </w:r>
            <w:proofErr w:type="spellStart"/>
            <w:r w:rsidRPr="008908C1">
              <w:rPr>
                <w:sz w:val="16"/>
                <w:szCs w:val="16"/>
                <w:lang w:val="en-GB"/>
              </w:rPr>
              <w:t>cycle.TPI</w:t>
            </w:r>
            <w:proofErr w:type="spellEnd"/>
          </w:p>
          <w:p w14:paraId="420EA3C3" w14:textId="71C203FB"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 </w:t>
            </w:r>
            <w:proofErr w:type="spellStart"/>
            <w:r w:rsidRPr="008908C1">
              <w:rPr>
                <w:sz w:val="16"/>
                <w:szCs w:val="16"/>
                <w:lang w:val="en-GB"/>
              </w:rPr>
              <w:t>glycolysis.cytosolic</w:t>
            </w:r>
            <w:proofErr w:type="spellEnd"/>
            <w:r w:rsidRPr="008908C1">
              <w:rPr>
                <w:sz w:val="16"/>
                <w:szCs w:val="16"/>
                <w:lang w:val="en-GB"/>
              </w:rPr>
              <w:t xml:space="preserve"> </w:t>
            </w:r>
            <w:proofErr w:type="spellStart"/>
            <w:r w:rsidRPr="008908C1">
              <w:rPr>
                <w:sz w:val="16"/>
                <w:szCs w:val="16"/>
                <w:lang w:val="en-GB"/>
              </w:rPr>
              <w:t>branch.triosephosphate</w:t>
            </w:r>
            <w:proofErr w:type="spellEnd"/>
            <w:r w:rsidRPr="008908C1">
              <w:rPr>
                <w:sz w:val="16"/>
                <w:szCs w:val="16"/>
                <w:lang w:val="en-GB"/>
              </w:rPr>
              <w:t xml:space="preserve"> isomerase (TPI)</w:t>
            </w:r>
          </w:p>
        </w:tc>
        <w:tc>
          <w:tcPr>
            <w:tcW w:w="4626" w:type="dxa"/>
          </w:tcPr>
          <w:p w14:paraId="3AF082B5" w14:textId="77777777"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lang w:val="en-GB" w:eastAsia="it-IT"/>
              </w:rPr>
            </w:pPr>
            <w:r w:rsidRPr="008908C1">
              <w:rPr>
                <w:rFonts w:cstheme="minorHAnsi"/>
                <w:sz w:val="16"/>
                <w:szCs w:val="16"/>
                <w:lang w:val="en-GB"/>
              </w:rPr>
              <w:t>This protein is involved in the pathway gluconeogenesis, which is part of Carbohydrate biosynthesis.</w:t>
            </w:r>
            <w:r w:rsidRPr="008908C1">
              <w:rPr>
                <w:rFonts w:cstheme="minorHAnsi"/>
                <w:sz w:val="16"/>
                <w:szCs w:val="16"/>
                <w:lang w:val="en-GB"/>
              </w:rPr>
              <w:br/>
            </w:r>
          </w:p>
          <w:p w14:paraId="46AD3EAA" w14:textId="2E13715B"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p>
        </w:tc>
      </w:tr>
      <w:tr w:rsidR="00C70E06" w:rsidRPr="009844A2" w14:paraId="5A237C63" w14:textId="77777777" w:rsidTr="00C70E06">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3387" w:type="dxa"/>
            <w:hideMark/>
          </w:tcPr>
          <w:p w14:paraId="4FAC0E90" w14:textId="38B1EAF5" w:rsidR="00C70E06" w:rsidRPr="008908C1" w:rsidRDefault="00C70E06" w:rsidP="00C70E06">
            <w:pPr>
              <w:rPr>
                <w:b w:val="0"/>
                <w:bCs w:val="0"/>
                <w:sz w:val="16"/>
                <w:szCs w:val="16"/>
                <w:lang w:val="en-GB"/>
              </w:rPr>
            </w:pPr>
            <w:r w:rsidRPr="008908C1">
              <w:rPr>
                <w:sz w:val="16"/>
                <w:szCs w:val="16"/>
                <w:lang w:val="en-GB"/>
              </w:rPr>
              <w:t>tRNA-splicing endonuclease subunit Sen2-1</w:t>
            </w:r>
          </w:p>
        </w:tc>
        <w:tc>
          <w:tcPr>
            <w:tcW w:w="1560" w:type="dxa"/>
            <w:noWrap/>
            <w:hideMark/>
          </w:tcPr>
          <w:p w14:paraId="499FAA0C" w14:textId="619D7284"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27.1.1</w:t>
            </w:r>
          </w:p>
          <w:p w14:paraId="1ADC8C41" w14:textId="20B55186"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p>
        </w:tc>
        <w:tc>
          <w:tcPr>
            <w:tcW w:w="3685" w:type="dxa"/>
            <w:noWrap/>
            <w:hideMark/>
          </w:tcPr>
          <w:p w14:paraId="19FD5BA1" w14:textId="55DB0ED8"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RNA.processing.splicing</w:t>
            </w:r>
            <w:proofErr w:type="spellEnd"/>
          </w:p>
        </w:tc>
        <w:tc>
          <w:tcPr>
            <w:tcW w:w="4626" w:type="dxa"/>
          </w:tcPr>
          <w:p w14:paraId="48254DB9" w14:textId="78155AFD"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Constitutes one of the two catalytic subunit</w:t>
            </w:r>
            <w:r w:rsidR="000737EE">
              <w:rPr>
                <w:sz w:val="16"/>
                <w:szCs w:val="16"/>
                <w:lang w:val="en-GB"/>
              </w:rPr>
              <w:t>s</w:t>
            </w:r>
            <w:r w:rsidRPr="008908C1">
              <w:rPr>
                <w:sz w:val="16"/>
                <w:szCs w:val="16"/>
                <w:lang w:val="en-GB"/>
              </w:rPr>
              <w:t xml:space="preserve"> of the tRNA-splicing endonuclease complex, a complex responsible for identification and cleavage of the splice sites in pre-tRNA. </w:t>
            </w:r>
          </w:p>
        </w:tc>
      </w:tr>
      <w:tr w:rsidR="00C70E06" w:rsidRPr="009844A2" w14:paraId="61463176" w14:textId="77777777" w:rsidTr="00C70E06">
        <w:trPr>
          <w:trHeight w:val="631"/>
        </w:trPr>
        <w:tc>
          <w:tcPr>
            <w:cnfStyle w:val="001000000000" w:firstRow="0" w:lastRow="0" w:firstColumn="1" w:lastColumn="0" w:oddVBand="0" w:evenVBand="0" w:oddHBand="0" w:evenHBand="0" w:firstRowFirstColumn="0" w:firstRowLastColumn="0" w:lastRowFirstColumn="0" w:lastRowLastColumn="0"/>
            <w:tcW w:w="3387" w:type="dxa"/>
            <w:hideMark/>
          </w:tcPr>
          <w:p w14:paraId="1E67B510" w14:textId="08B1F524" w:rsidR="00C70E06" w:rsidRPr="008908C1" w:rsidRDefault="00C70E06" w:rsidP="00C70E06">
            <w:pPr>
              <w:rPr>
                <w:b w:val="0"/>
                <w:bCs w:val="0"/>
                <w:sz w:val="16"/>
                <w:szCs w:val="16"/>
                <w:lang w:val="en-GB"/>
              </w:rPr>
            </w:pPr>
            <w:r w:rsidRPr="008908C1">
              <w:rPr>
                <w:sz w:val="16"/>
                <w:szCs w:val="16"/>
                <w:lang w:val="en-GB"/>
              </w:rPr>
              <w:t>UDP-glucuronate 4-epimerase 5</w:t>
            </w:r>
          </w:p>
        </w:tc>
        <w:tc>
          <w:tcPr>
            <w:tcW w:w="1560" w:type="dxa"/>
            <w:noWrap/>
            <w:hideMark/>
          </w:tcPr>
          <w:p w14:paraId="42E2A460" w14:textId="1E7DC9AD"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10.1.6</w:t>
            </w:r>
          </w:p>
        </w:tc>
        <w:tc>
          <w:tcPr>
            <w:tcW w:w="3685" w:type="dxa"/>
            <w:noWrap/>
            <w:hideMark/>
          </w:tcPr>
          <w:p w14:paraId="0BC8CCAC" w14:textId="7D6A4062"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cell </w:t>
            </w:r>
            <w:proofErr w:type="spellStart"/>
            <w:r w:rsidRPr="008908C1">
              <w:rPr>
                <w:sz w:val="16"/>
                <w:szCs w:val="16"/>
                <w:lang w:val="en-GB"/>
              </w:rPr>
              <w:t>wall.precursor</w:t>
            </w:r>
            <w:proofErr w:type="spellEnd"/>
            <w:r w:rsidRPr="008908C1">
              <w:rPr>
                <w:sz w:val="16"/>
                <w:szCs w:val="16"/>
                <w:lang w:val="en-GB"/>
              </w:rPr>
              <w:t xml:space="preserve"> </w:t>
            </w:r>
            <w:proofErr w:type="spellStart"/>
            <w:r w:rsidRPr="008908C1">
              <w:rPr>
                <w:sz w:val="16"/>
                <w:szCs w:val="16"/>
                <w:lang w:val="en-GB"/>
              </w:rPr>
              <w:t>synthesis.GAE</w:t>
            </w:r>
            <w:proofErr w:type="spellEnd"/>
          </w:p>
        </w:tc>
        <w:tc>
          <w:tcPr>
            <w:tcW w:w="4626" w:type="dxa"/>
          </w:tcPr>
          <w:p w14:paraId="31609523" w14:textId="3A6A7D60"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Involved in the synthesis of the negatively charged monosaccharide that forms the backbone of pectic cell wall components.</w:t>
            </w:r>
          </w:p>
        </w:tc>
      </w:tr>
      <w:tr w:rsidR="00C70E06" w:rsidRPr="009844A2" w14:paraId="1F034B93" w14:textId="77777777" w:rsidTr="00C70E0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5CE45C39" w14:textId="3DF12E1E" w:rsidR="00C70E06" w:rsidRPr="008908C1" w:rsidRDefault="00C70E06" w:rsidP="00C70E06">
            <w:pPr>
              <w:rPr>
                <w:b w:val="0"/>
                <w:bCs w:val="0"/>
                <w:sz w:val="16"/>
                <w:szCs w:val="16"/>
                <w:lang w:val="en-GB"/>
              </w:rPr>
            </w:pPr>
            <w:proofErr w:type="spellStart"/>
            <w:r w:rsidRPr="008908C1">
              <w:rPr>
                <w:sz w:val="16"/>
                <w:szCs w:val="16"/>
                <w:lang w:val="en-GB"/>
              </w:rPr>
              <w:t>Vacuolar</w:t>
            </w:r>
            <w:proofErr w:type="spellEnd"/>
            <w:r w:rsidRPr="008908C1">
              <w:rPr>
                <w:sz w:val="16"/>
                <w:szCs w:val="16"/>
                <w:lang w:val="en-GB"/>
              </w:rPr>
              <w:t xml:space="preserve"> protein sorting-associated protein 24 homolog 1</w:t>
            </w:r>
          </w:p>
        </w:tc>
        <w:tc>
          <w:tcPr>
            <w:tcW w:w="1560" w:type="dxa"/>
            <w:noWrap/>
            <w:hideMark/>
          </w:tcPr>
          <w:p w14:paraId="3FB2E72D" w14:textId="0796F1CD"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27.3.71</w:t>
            </w:r>
          </w:p>
        </w:tc>
        <w:tc>
          <w:tcPr>
            <w:tcW w:w="3685" w:type="dxa"/>
            <w:noWrap/>
            <w:hideMark/>
          </w:tcPr>
          <w:p w14:paraId="4D5B7579" w14:textId="1FB3DAAD"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RNA.regulation</w:t>
            </w:r>
            <w:proofErr w:type="spellEnd"/>
            <w:r w:rsidRPr="008908C1">
              <w:rPr>
                <w:sz w:val="16"/>
                <w:szCs w:val="16"/>
                <w:lang w:val="en-GB"/>
              </w:rPr>
              <w:t xml:space="preserve"> of transcription.SNF7</w:t>
            </w:r>
          </w:p>
        </w:tc>
        <w:tc>
          <w:tcPr>
            <w:tcW w:w="4626" w:type="dxa"/>
          </w:tcPr>
          <w:p w14:paraId="48B691C7" w14:textId="0956A5CE"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Component of the ESCRT-III complex, which is required for multivesicular bodies (MVBs) formation and sorting of endosomal cargo proteins into MVBs. </w:t>
            </w:r>
          </w:p>
        </w:tc>
      </w:tr>
      <w:tr w:rsidR="00C70E06" w:rsidRPr="009844A2" w14:paraId="0FB9236B" w14:textId="77777777" w:rsidTr="00C70E06">
        <w:trPr>
          <w:trHeight w:val="290"/>
        </w:trPr>
        <w:tc>
          <w:tcPr>
            <w:cnfStyle w:val="001000000000" w:firstRow="0" w:lastRow="0" w:firstColumn="1" w:lastColumn="0" w:oddVBand="0" w:evenVBand="0" w:oddHBand="0" w:evenHBand="0" w:firstRowFirstColumn="0" w:firstRowLastColumn="0" w:lastRowFirstColumn="0" w:lastRowLastColumn="0"/>
            <w:tcW w:w="3387" w:type="dxa"/>
            <w:hideMark/>
          </w:tcPr>
          <w:p w14:paraId="5C76F66E" w14:textId="5BC74AD5" w:rsidR="00C70E06" w:rsidRPr="008908C1" w:rsidRDefault="00C70E06" w:rsidP="00C70E06">
            <w:pPr>
              <w:rPr>
                <w:b w:val="0"/>
                <w:bCs w:val="0"/>
                <w:sz w:val="16"/>
                <w:szCs w:val="16"/>
                <w:lang w:val="en-GB"/>
              </w:rPr>
            </w:pPr>
            <w:r w:rsidRPr="008908C1">
              <w:rPr>
                <w:sz w:val="16"/>
                <w:szCs w:val="16"/>
                <w:lang w:val="en-GB"/>
              </w:rPr>
              <w:t>V-type proton ATPase subunit B1</w:t>
            </w:r>
          </w:p>
        </w:tc>
        <w:tc>
          <w:tcPr>
            <w:tcW w:w="1560" w:type="dxa"/>
            <w:noWrap/>
            <w:hideMark/>
          </w:tcPr>
          <w:p w14:paraId="5AD8C45C" w14:textId="4FD54F35"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34.1.1.1</w:t>
            </w:r>
          </w:p>
        </w:tc>
        <w:tc>
          <w:tcPr>
            <w:tcW w:w="3685" w:type="dxa"/>
            <w:noWrap/>
            <w:hideMark/>
          </w:tcPr>
          <w:p w14:paraId="48F1D490" w14:textId="454C7CD2"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transport.p</w:t>
            </w:r>
            <w:proofErr w:type="spellEnd"/>
            <w:r w:rsidRPr="008908C1">
              <w:rPr>
                <w:sz w:val="16"/>
                <w:szCs w:val="16"/>
                <w:lang w:val="en-GB"/>
              </w:rPr>
              <w:t>- and v-</w:t>
            </w:r>
            <w:proofErr w:type="spellStart"/>
            <w:r w:rsidRPr="008908C1">
              <w:rPr>
                <w:sz w:val="16"/>
                <w:szCs w:val="16"/>
                <w:lang w:val="en-GB"/>
              </w:rPr>
              <w:t>ATPases.H</w:t>
            </w:r>
            <w:proofErr w:type="spellEnd"/>
            <w:r w:rsidRPr="008908C1">
              <w:rPr>
                <w:sz w:val="16"/>
                <w:szCs w:val="16"/>
                <w:lang w:val="en-GB"/>
              </w:rPr>
              <w:t xml:space="preserve">+-transporting two-sector </w:t>
            </w:r>
            <w:proofErr w:type="spellStart"/>
            <w:r w:rsidRPr="008908C1">
              <w:rPr>
                <w:sz w:val="16"/>
                <w:szCs w:val="16"/>
                <w:lang w:val="en-GB"/>
              </w:rPr>
              <w:t>ATPase.subunit</w:t>
            </w:r>
            <w:proofErr w:type="spellEnd"/>
            <w:r w:rsidRPr="008908C1">
              <w:rPr>
                <w:sz w:val="16"/>
                <w:szCs w:val="16"/>
                <w:lang w:val="en-GB"/>
              </w:rPr>
              <w:t xml:space="preserve"> B</w:t>
            </w:r>
          </w:p>
        </w:tc>
        <w:tc>
          <w:tcPr>
            <w:tcW w:w="4626" w:type="dxa"/>
          </w:tcPr>
          <w:p w14:paraId="00747BAC" w14:textId="79768FAF"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 xml:space="preserve">Non-catalytic subunit of the peripheral V1 complex of </w:t>
            </w:r>
            <w:proofErr w:type="spellStart"/>
            <w:r w:rsidRPr="008908C1">
              <w:rPr>
                <w:sz w:val="16"/>
                <w:szCs w:val="16"/>
                <w:lang w:val="en-GB"/>
              </w:rPr>
              <w:t>vacuolar</w:t>
            </w:r>
            <w:proofErr w:type="spellEnd"/>
            <w:r w:rsidRPr="008908C1">
              <w:rPr>
                <w:sz w:val="16"/>
                <w:szCs w:val="16"/>
                <w:lang w:val="en-GB"/>
              </w:rPr>
              <w:t xml:space="preserve"> ATPase. V-ATPase is responsible for acidifying a variety of intracellular compartments in eukaryotic cells.</w:t>
            </w:r>
          </w:p>
        </w:tc>
      </w:tr>
      <w:tr w:rsidR="00C70E06" w:rsidRPr="009844A2" w14:paraId="1D15A815" w14:textId="77777777" w:rsidTr="00C70E06">
        <w:trPr>
          <w:cnfStyle w:val="000000100000" w:firstRow="0" w:lastRow="0" w:firstColumn="0" w:lastColumn="0" w:oddVBand="0" w:evenVBand="0" w:oddHBand="1" w:evenHBand="0" w:firstRowFirstColumn="0" w:firstRowLastColumn="0" w:lastRowFirstColumn="0" w:lastRowLastColumn="0"/>
          <w:trHeight w:val="1074"/>
        </w:trPr>
        <w:tc>
          <w:tcPr>
            <w:cnfStyle w:val="001000000000" w:firstRow="0" w:lastRow="0" w:firstColumn="1" w:lastColumn="0" w:oddVBand="0" w:evenVBand="0" w:oddHBand="0" w:evenHBand="0" w:firstRowFirstColumn="0" w:firstRowLastColumn="0" w:lastRowFirstColumn="0" w:lastRowLastColumn="0"/>
            <w:tcW w:w="3387" w:type="dxa"/>
            <w:noWrap/>
            <w:hideMark/>
          </w:tcPr>
          <w:p w14:paraId="4C90809C" w14:textId="5E116813" w:rsidR="00C70E06" w:rsidRPr="008908C1" w:rsidRDefault="00C70E06" w:rsidP="00C70E06">
            <w:pPr>
              <w:rPr>
                <w:b w:val="0"/>
                <w:bCs w:val="0"/>
                <w:sz w:val="16"/>
                <w:szCs w:val="16"/>
                <w:lang w:val="en-GB"/>
              </w:rPr>
            </w:pPr>
            <w:r w:rsidRPr="008908C1">
              <w:rPr>
                <w:sz w:val="16"/>
                <w:szCs w:val="16"/>
                <w:lang w:val="en-GB"/>
              </w:rPr>
              <w:t>V-type proton ATPase subunit B2</w:t>
            </w:r>
          </w:p>
        </w:tc>
        <w:tc>
          <w:tcPr>
            <w:tcW w:w="1560" w:type="dxa"/>
            <w:noWrap/>
            <w:hideMark/>
          </w:tcPr>
          <w:p w14:paraId="25374597" w14:textId="225D5297" w:rsidR="00C70E06" w:rsidRPr="008908C1" w:rsidRDefault="00C70E06" w:rsidP="00C70E06">
            <w:pPr>
              <w:contextualSpacing/>
              <w:jc w:val="cente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34.1.1.1</w:t>
            </w:r>
          </w:p>
        </w:tc>
        <w:tc>
          <w:tcPr>
            <w:tcW w:w="3685" w:type="dxa"/>
            <w:noWrap/>
            <w:hideMark/>
          </w:tcPr>
          <w:p w14:paraId="54756661" w14:textId="71363D93" w:rsidR="00C70E06" w:rsidRPr="008908C1" w:rsidRDefault="00C70E06" w:rsidP="00C70E06">
            <w:pPr>
              <w:jc w:val="center"/>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sidRPr="008908C1">
              <w:rPr>
                <w:sz w:val="16"/>
                <w:szCs w:val="16"/>
                <w:lang w:val="en-GB"/>
              </w:rPr>
              <w:t>transport.p</w:t>
            </w:r>
            <w:proofErr w:type="spellEnd"/>
            <w:r w:rsidRPr="008908C1">
              <w:rPr>
                <w:sz w:val="16"/>
                <w:szCs w:val="16"/>
                <w:lang w:val="en-GB"/>
              </w:rPr>
              <w:t>- and v-</w:t>
            </w:r>
            <w:proofErr w:type="spellStart"/>
            <w:r w:rsidRPr="008908C1">
              <w:rPr>
                <w:sz w:val="16"/>
                <w:szCs w:val="16"/>
                <w:lang w:val="en-GB"/>
              </w:rPr>
              <w:t>ATPases.H</w:t>
            </w:r>
            <w:proofErr w:type="spellEnd"/>
            <w:r w:rsidRPr="008908C1">
              <w:rPr>
                <w:sz w:val="16"/>
                <w:szCs w:val="16"/>
                <w:lang w:val="en-GB"/>
              </w:rPr>
              <w:t xml:space="preserve">+-transporting two-sector </w:t>
            </w:r>
            <w:proofErr w:type="spellStart"/>
            <w:r w:rsidRPr="008908C1">
              <w:rPr>
                <w:sz w:val="16"/>
                <w:szCs w:val="16"/>
                <w:lang w:val="en-GB"/>
              </w:rPr>
              <w:t>ATPase.subunit</w:t>
            </w:r>
            <w:proofErr w:type="spellEnd"/>
            <w:r w:rsidRPr="008908C1">
              <w:rPr>
                <w:sz w:val="16"/>
                <w:szCs w:val="16"/>
                <w:lang w:val="en-GB"/>
              </w:rPr>
              <w:t xml:space="preserve"> B</w:t>
            </w:r>
          </w:p>
        </w:tc>
        <w:tc>
          <w:tcPr>
            <w:tcW w:w="4626" w:type="dxa"/>
          </w:tcPr>
          <w:p w14:paraId="36E57DBE" w14:textId="106ECFE6" w:rsidR="00C70E06" w:rsidRPr="008908C1" w:rsidRDefault="00C70E06" w:rsidP="00C70E06">
            <w:pPr>
              <w:cnfStyle w:val="000000100000" w:firstRow="0" w:lastRow="0" w:firstColumn="0" w:lastColumn="0" w:oddVBand="0" w:evenVBand="0" w:oddHBand="1" w:evenHBand="0" w:firstRowFirstColumn="0" w:firstRowLastColumn="0" w:lastRowFirstColumn="0" w:lastRowLastColumn="0"/>
              <w:rPr>
                <w:sz w:val="16"/>
                <w:szCs w:val="16"/>
                <w:lang w:val="en-GB"/>
              </w:rPr>
            </w:pPr>
            <w:r w:rsidRPr="008908C1">
              <w:rPr>
                <w:sz w:val="16"/>
                <w:szCs w:val="16"/>
                <w:lang w:val="en-GB"/>
              </w:rPr>
              <w:t xml:space="preserve">Non-catalytic subunit of the peripheral V1 complex of </w:t>
            </w:r>
            <w:proofErr w:type="spellStart"/>
            <w:r w:rsidRPr="008908C1">
              <w:rPr>
                <w:sz w:val="16"/>
                <w:szCs w:val="16"/>
                <w:lang w:val="en-GB"/>
              </w:rPr>
              <w:t>vacuolar</w:t>
            </w:r>
            <w:proofErr w:type="spellEnd"/>
            <w:r w:rsidRPr="008908C1">
              <w:rPr>
                <w:sz w:val="16"/>
                <w:szCs w:val="16"/>
                <w:lang w:val="en-GB"/>
              </w:rPr>
              <w:t xml:space="preserve"> ATPase. V-ATPase is responsible for acidifying a variety of intracellular compartments in eukaryotic cells.</w:t>
            </w:r>
          </w:p>
        </w:tc>
      </w:tr>
      <w:tr w:rsidR="00C70E06" w:rsidRPr="009844A2" w14:paraId="7400C80C" w14:textId="77777777" w:rsidTr="00C70E06">
        <w:trPr>
          <w:trHeight w:val="1074"/>
        </w:trPr>
        <w:tc>
          <w:tcPr>
            <w:cnfStyle w:val="001000000000" w:firstRow="0" w:lastRow="0" w:firstColumn="1" w:lastColumn="0" w:oddVBand="0" w:evenVBand="0" w:oddHBand="0" w:evenHBand="0" w:firstRowFirstColumn="0" w:firstRowLastColumn="0" w:lastRowFirstColumn="0" w:lastRowLastColumn="0"/>
            <w:tcW w:w="3387" w:type="dxa"/>
            <w:hideMark/>
          </w:tcPr>
          <w:p w14:paraId="62DE0119" w14:textId="2146B783" w:rsidR="00C70E06" w:rsidRPr="008908C1" w:rsidRDefault="00C70E06" w:rsidP="00C70E06">
            <w:pPr>
              <w:rPr>
                <w:b w:val="0"/>
                <w:bCs w:val="0"/>
                <w:sz w:val="16"/>
                <w:szCs w:val="16"/>
                <w:lang w:val="en-GB"/>
              </w:rPr>
            </w:pPr>
            <w:r w:rsidRPr="008908C1">
              <w:rPr>
                <w:sz w:val="16"/>
                <w:szCs w:val="16"/>
                <w:lang w:val="en-GB"/>
              </w:rPr>
              <w:t>Zinc finger A20 and AN1 domain-containing stress-</w:t>
            </w:r>
            <w:proofErr w:type="spellStart"/>
            <w:r w:rsidRPr="008908C1">
              <w:rPr>
                <w:sz w:val="16"/>
                <w:szCs w:val="16"/>
                <w:lang w:val="en-GB"/>
              </w:rPr>
              <w:t>assoc</w:t>
            </w:r>
            <w:proofErr w:type="spellEnd"/>
            <w:r w:rsidRPr="008908C1">
              <w:rPr>
                <w:sz w:val="16"/>
                <w:szCs w:val="16"/>
                <w:lang w:val="en-GB"/>
              </w:rPr>
              <w:t xml:space="preserve"> </w:t>
            </w:r>
            <w:proofErr w:type="spellStart"/>
            <w:r w:rsidRPr="008908C1">
              <w:rPr>
                <w:sz w:val="16"/>
                <w:szCs w:val="16"/>
                <w:lang w:val="en-GB"/>
              </w:rPr>
              <w:t>prot</w:t>
            </w:r>
            <w:proofErr w:type="spellEnd"/>
            <w:r w:rsidRPr="008908C1">
              <w:rPr>
                <w:sz w:val="16"/>
                <w:szCs w:val="16"/>
                <w:lang w:val="en-GB"/>
              </w:rPr>
              <w:t xml:space="preserve"> 1</w:t>
            </w:r>
          </w:p>
        </w:tc>
        <w:tc>
          <w:tcPr>
            <w:tcW w:w="1560" w:type="dxa"/>
            <w:noWrap/>
            <w:hideMark/>
          </w:tcPr>
          <w:p w14:paraId="2ED2D963" w14:textId="2F4EBFB0" w:rsidR="00C70E06" w:rsidRPr="008908C1" w:rsidRDefault="00C70E06" w:rsidP="00C70E06">
            <w:pPr>
              <w:contextualSpacing/>
              <w:jc w:val="cente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27.3.</w:t>
            </w:r>
            <w:r>
              <w:rPr>
                <w:sz w:val="16"/>
                <w:szCs w:val="16"/>
                <w:lang w:val="en-GB"/>
              </w:rPr>
              <w:t>11</w:t>
            </w:r>
          </w:p>
        </w:tc>
        <w:tc>
          <w:tcPr>
            <w:tcW w:w="3685" w:type="dxa"/>
            <w:noWrap/>
            <w:hideMark/>
          </w:tcPr>
          <w:p w14:paraId="69EA7FB5" w14:textId="35AD10E4" w:rsidR="00C70E06" w:rsidRPr="008908C1" w:rsidRDefault="00C70E06" w:rsidP="00C70E06">
            <w:pPr>
              <w:jc w:val="center"/>
              <w:cnfStyle w:val="000000000000" w:firstRow="0" w:lastRow="0" w:firstColumn="0" w:lastColumn="0" w:oddVBand="0" w:evenVBand="0" w:oddHBand="0" w:evenHBand="0" w:firstRowFirstColumn="0" w:firstRowLastColumn="0" w:lastRowFirstColumn="0" w:lastRowLastColumn="0"/>
              <w:rPr>
                <w:sz w:val="16"/>
                <w:szCs w:val="16"/>
                <w:lang w:val="en-GB"/>
              </w:rPr>
            </w:pPr>
            <w:proofErr w:type="spellStart"/>
            <w:r w:rsidRPr="008908C1">
              <w:rPr>
                <w:sz w:val="16"/>
                <w:szCs w:val="16"/>
                <w:lang w:val="en-GB"/>
              </w:rPr>
              <w:t>RNA.regulation</w:t>
            </w:r>
            <w:proofErr w:type="spellEnd"/>
            <w:r w:rsidRPr="008908C1">
              <w:rPr>
                <w:sz w:val="16"/>
                <w:szCs w:val="16"/>
                <w:lang w:val="en-GB"/>
              </w:rPr>
              <w:t xml:space="preserve"> of transcription.</w:t>
            </w:r>
            <w:r>
              <w:rPr>
                <w:sz w:val="16"/>
                <w:szCs w:val="16"/>
                <w:lang w:val="en-GB"/>
              </w:rPr>
              <w:t xml:space="preserve"> C2H2 zinc finger</w:t>
            </w:r>
            <w:r w:rsidRPr="008908C1">
              <w:rPr>
                <w:sz w:val="16"/>
                <w:szCs w:val="16"/>
                <w:lang w:val="en-GB"/>
              </w:rPr>
              <w:t xml:space="preserve"> family</w:t>
            </w:r>
          </w:p>
        </w:tc>
        <w:tc>
          <w:tcPr>
            <w:tcW w:w="4626" w:type="dxa"/>
          </w:tcPr>
          <w:p w14:paraId="64322D4D" w14:textId="684ECFC0" w:rsidR="00C70E06" w:rsidRPr="008908C1" w:rsidRDefault="00C70E06" w:rsidP="00C70E06">
            <w:pPr>
              <w:cnfStyle w:val="000000000000" w:firstRow="0" w:lastRow="0" w:firstColumn="0" w:lastColumn="0" w:oddVBand="0" w:evenVBand="0" w:oddHBand="0" w:evenHBand="0" w:firstRowFirstColumn="0" w:firstRowLastColumn="0" w:lastRowFirstColumn="0" w:lastRowLastColumn="0"/>
              <w:rPr>
                <w:sz w:val="16"/>
                <w:szCs w:val="16"/>
                <w:lang w:val="en-GB"/>
              </w:rPr>
            </w:pPr>
            <w:r w:rsidRPr="008908C1">
              <w:rPr>
                <w:sz w:val="16"/>
                <w:szCs w:val="16"/>
                <w:lang w:val="en-GB"/>
              </w:rPr>
              <w:t>May be involved in environmental stress response.</w:t>
            </w:r>
          </w:p>
        </w:tc>
      </w:tr>
    </w:tbl>
    <w:p w14:paraId="09E4295F" w14:textId="77777777" w:rsidR="005B4AEB" w:rsidRDefault="005B4AEB" w:rsidP="009262A7">
      <w:pPr>
        <w:spacing w:before="100" w:beforeAutospacing="1"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1113D72A" w14:textId="77777777" w:rsidR="005B4AEB" w:rsidRDefault="005B4AEB" w:rsidP="009262A7">
      <w:pPr>
        <w:spacing w:before="100" w:beforeAutospacing="1"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br w:type="page"/>
      </w:r>
    </w:p>
    <w:p w14:paraId="41321BD5" w14:textId="77777777" w:rsidR="005B4AEB" w:rsidRDefault="005B4AEB" w:rsidP="005B4AEB">
      <w:pPr>
        <w:rPr>
          <w:rFonts w:cstheme="minorHAnsi"/>
          <w:sz w:val="24"/>
          <w:szCs w:val="24"/>
          <w:lang w:val="en-GB"/>
        </w:rPr>
      </w:pPr>
    </w:p>
    <w:p w14:paraId="3A628F59" w14:textId="77777777" w:rsidR="005B4AEB" w:rsidRPr="00352B35" w:rsidRDefault="005B4AEB" w:rsidP="00744E4E">
      <w:pPr>
        <w:spacing w:line="360" w:lineRule="auto"/>
        <w:rPr>
          <w:lang w:val="en-US"/>
        </w:rPr>
      </w:pPr>
    </w:p>
    <w:sectPr w:rsidR="005B4AEB" w:rsidRPr="00352B35" w:rsidSect="005B4AEB">
      <w:footerReference w:type="default" r:id="rId19"/>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64676B" w14:textId="77777777" w:rsidR="00CF64C5" w:rsidRDefault="00CF64C5" w:rsidP="0055400F">
      <w:pPr>
        <w:spacing w:after="0" w:line="240" w:lineRule="auto"/>
      </w:pPr>
      <w:r>
        <w:separator/>
      </w:r>
    </w:p>
  </w:endnote>
  <w:endnote w:type="continuationSeparator" w:id="0">
    <w:p w14:paraId="0965419B" w14:textId="77777777" w:rsidR="00CF64C5" w:rsidRDefault="00CF64C5" w:rsidP="005540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78156" w14:textId="77777777" w:rsidR="00086090" w:rsidRDefault="00086090">
    <w:pPr>
      <w:pStyle w:val="Pidipagina"/>
    </w:pPr>
  </w:p>
  <w:p w14:paraId="083991FE" w14:textId="77777777" w:rsidR="00086090" w:rsidRDefault="0008609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162E98" w14:textId="77777777" w:rsidR="00443EA2" w:rsidRDefault="00443EA2">
    <w:pPr>
      <w:pStyle w:val="Pidipagina"/>
    </w:pPr>
  </w:p>
  <w:p w14:paraId="3F0641DA" w14:textId="77777777" w:rsidR="00443EA2" w:rsidRDefault="00443EA2">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C65C2C" w14:textId="77777777" w:rsidR="00086090" w:rsidRDefault="00086090">
    <w:pPr>
      <w:pStyle w:val="Pidipagina"/>
    </w:pPr>
  </w:p>
  <w:p w14:paraId="16CAD01D" w14:textId="77777777" w:rsidR="00086090" w:rsidRDefault="0008609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C4DC4F" w14:textId="77777777" w:rsidR="00CF64C5" w:rsidRDefault="00CF64C5" w:rsidP="0055400F">
      <w:pPr>
        <w:spacing w:after="0" w:line="240" w:lineRule="auto"/>
      </w:pPr>
      <w:r>
        <w:separator/>
      </w:r>
    </w:p>
  </w:footnote>
  <w:footnote w:type="continuationSeparator" w:id="0">
    <w:p w14:paraId="5EBE4AC9" w14:textId="77777777" w:rsidR="00CF64C5" w:rsidRDefault="00CF64C5" w:rsidP="0055400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7032C43"/>
    <w:multiLevelType w:val="hybridMultilevel"/>
    <w:tmpl w:val="5ABC7C3A"/>
    <w:lvl w:ilvl="0" w:tplc="05468DDA">
      <w:start w:val="1"/>
      <w:numFmt w:val="decimal"/>
      <w:lvlText w:val="%1."/>
      <w:lvlJc w:val="left"/>
      <w:pPr>
        <w:ind w:left="786" w:hanging="360"/>
      </w:pPr>
      <w:rPr>
        <w:b w:val="0"/>
        <w:lang w:val="en-G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7"/>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128"/>
    <w:rsid w:val="00056FEE"/>
    <w:rsid w:val="000737EE"/>
    <w:rsid w:val="00086090"/>
    <w:rsid w:val="000A36A4"/>
    <w:rsid w:val="00102E63"/>
    <w:rsid w:val="003126CF"/>
    <w:rsid w:val="00322128"/>
    <w:rsid w:val="00337A64"/>
    <w:rsid w:val="00337AC4"/>
    <w:rsid w:val="00352B35"/>
    <w:rsid w:val="00443979"/>
    <w:rsid w:val="00443EA2"/>
    <w:rsid w:val="004B75C4"/>
    <w:rsid w:val="004E3FEA"/>
    <w:rsid w:val="0054704C"/>
    <w:rsid w:val="0055400F"/>
    <w:rsid w:val="0055635B"/>
    <w:rsid w:val="00590259"/>
    <w:rsid w:val="005B4AEB"/>
    <w:rsid w:val="00656F15"/>
    <w:rsid w:val="006D38C8"/>
    <w:rsid w:val="00744E4E"/>
    <w:rsid w:val="007E1BA8"/>
    <w:rsid w:val="00820A64"/>
    <w:rsid w:val="00854879"/>
    <w:rsid w:val="00873853"/>
    <w:rsid w:val="008908C1"/>
    <w:rsid w:val="008A60D6"/>
    <w:rsid w:val="009262A7"/>
    <w:rsid w:val="009844A2"/>
    <w:rsid w:val="009E0068"/>
    <w:rsid w:val="00A14224"/>
    <w:rsid w:val="00B57D37"/>
    <w:rsid w:val="00C554AC"/>
    <w:rsid w:val="00C70E06"/>
    <w:rsid w:val="00C80939"/>
    <w:rsid w:val="00CD226D"/>
    <w:rsid w:val="00CD363B"/>
    <w:rsid w:val="00CF41CD"/>
    <w:rsid w:val="00CF64C5"/>
    <w:rsid w:val="00E271BF"/>
    <w:rsid w:val="00F5048D"/>
    <w:rsid w:val="00F67C8C"/>
    <w:rsid w:val="00FF54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1F182E"/>
  <w15:chartTrackingRefBased/>
  <w15:docId w15:val="{B9DF7FE8-61A5-834E-BD56-A67CBE850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744E4E"/>
    <w:pPr>
      <w:spacing w:after="200" w:line="276" w:lineRule="auto"/>
    </w:pPr>
    <w:rPr>
      <w:rFonts w:eastAsiaTheme="minorEastAsia"/>
      <w:sz w:val="22"/>
      <w:szCs w:val="22"/>
      <w:lang w:val="it-IT" w:eastAsia="zh-TW" w:bidi="he-IL"/>
    </w:rPr>
  </w:style>
  <w:style w:type="paragraph" w:styleId="Titolo3">
    <w:name w:val="heading 3"/>
    <w:basedOn w:val="Normale"/>
    <w:link w:val="Titolo3Carattere"/>
    <w:uiPriority w:val="9"/>
    <w:qFormat/>
    <w:rsid w:val="005B4AEB"/>
    <w:pPr>
      <w:spacing w:before="100" w:beforeAutospacing="1" w:after="100" w:afterAutospacing="1" w:line="240" w:lineRule="auto"/>
      <w:outlineLvl w:val="2"/>
    </w:pPr>
    <w:rPr>
      <w:rFonts w:eastAsia="Times New Roman" w:cs="Times New Roman"/>
      <w:b/>
      <w:bCs/>
      <w:sz w:val="26"/>
      <w:szCs w:val="27"/>
      <w:lang w:eastAsia="it-IT" w:bidi="ar-S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55400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55400F"/>
    <w:rPr>
      <w:rFonts w:eastAsiaTheme="minorEastAsia"/>
      <w:sz w:val="22"/>
      <w:szCs w:val="22"/>
      <w:lang w:val="it-IT" w:eastAsia="zh-TW" w:bidi="he-IL"/>
    </w:rPr>
  </w:style>
  <w:style w:type="paragraph" w:styleId="Pidipagina">
    <w:name w:val="footer"/>
    <w:basedOn w:val="Normale"/>
    <w:link w:val="PidipaginaCarattere"/>
    <w:uiPriority w:val="99"/>
    <w:unhideWhenUsed/>
    <w:rsid w:val="0055400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55400F"/>
    <w:rPr>
      <w:rFonts w:eastAsiaTheme="minorEastAsia"/>
      <w:sz w:val="22"/>
      <w:szCs w:val="22"/>
      <w:lang w:val="it-IT" w:eastAsia="zh-TW" w:bidi="he-IL"/>
    </w:rPr>
  </w:style>
  <w:style w:type="character" w:customStyle="1" w:styleId="Titolo3Carattere">
    <w:name w:val="Titolo 3 Carattere"/>
    <w:basedOn w:val="Carpredefinitoparagrafo"/>
    <w:link w:val="Titolo3"/>
    <w:uiPriority w:val="9"/>
    <w:rsid w:val="005B4AEB"/>
    <w:rPr>
      <w:rFonts w:eastAsia="Times New Roman" w:cs="Times New Roman"/>
      <w:b/>
      <w:bCs/>
      <w:sz w:val="26"/>
      <w:szCs w:val="27"/>
      <w:lang w:val="it-IT" w:eastAsia="it-IT"/>
    </w:rPr>
  </w:style>
  <w:style w:type="table" w:styleId="Tabellasemplice-2">
    <w:name w:val="Plain Table 2"/>
    <w:basedOn w:val="Tabellanormale"/>
    <w:uiPriority w:val="42"/>
    <w:rsid w:val="005B4AEB"/>
    <w:rPr>
      <w:sz w:val="22"/>
      <w:szCs w:val="22"/>
      <w:lang w:val="it-IT"/>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fault">
    <w:name w:val="Default"/>
    <w:rsid w:val="00086090"/>
    <w:pPr>
      <w:autoSpaceDE w:val="0"/>
      <w:autoSpaceDN w:val="0"/>
      <w:adjustRightInd w:val="0"/>
    </w:pPr>
    <w:rPr>
      <w:rFonts w:ascii="Calibri" w:hAnsi="Calibri" w:cs="Calibri"/>
      <w:color w:val="000000"/>
      <w:lang w:val="it-IT"/>
    </w:rPr>
  </w:style>
  <w:style w:type="paragraph" w:styleId="Paragrafoelenco">
    <w:name w:val="List Paragraph"/>
    <w:basedOn w:val="Normale"/>
    <w:uiPriority w:val="34"/>
    <w:qFormat/>
    <w:rsid w:val="00102E63"/>
    <w:pPr>
      <w:ind w:left="720"/>
      <w:contextualSpacing/>
    </w:pPr>
    <w:rPr>
      <w:rFonts w:eastAsiaTheme="minorHAnsi"/>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05555458">
      <w:bodyDiv w:val="1"/>
      <w:marLeft w:val="0"/>
      <w:marRight w:val="0"/>
      <w:marTop w:val="0"/>
      <w:marBottom w:val="0"/>
      <w:divBdr>
        <w:top w:val="none" w:sz="0" w:space="0" w:color="auto"/>
        <w:left w:val="none" w:sz="0" w:space="0" w:color="auto"/>
        <w:bottom w:val="none" w:sz="0" w:space="0" w:color="auto"/>
        <w:right w:val="none" w:sz="0" w:space="0" w:color="auto"/>
      </w:divBdr>
    </w:div>
    <w:div w:id="1400985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tiff"/><Relationship Id="rId18" Type="http://schemas.openxmlformats.org/officeDocument/2006/relationships/hyperlink" Target="https://www.ebi.ac.uk/QuickGO/term/GO:0020037"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image" Target="media/image5.tiff"/><Relationship Id="rId17" Type="http://schemas.openxmlformats.org/officeDocument/2006/relationships/hyperlink" Target="http://www.uniprot.org/uniprot/?query=organism:3702+pathway:445.193" TargetMode="Externa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tiff"/><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24</Pages>
  <Words>5283</Words>
  <Characters>30114</Characters>
  <Application>Microsoft Office Word</Application>
  <DocSecurity>0</DocSecurity>
  <Lines>250</Lines>
  <Paragraphs>70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35327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Valentina GALLO</cp:lastModifiedBy>
  <cp:revision>5</cp:revision>
  <dcterms:created xsi:type="dcterms:W3CDTF">2021-01-25T10:52:00Z</dcterms:created>
  <dcterms:modified xsi:type="dcterms:W3CDTF">2021-01-31T18:19:00Z</dcterms:modified>
</cp:coreProperties>
</file>