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E6FBE" w14:textId="77777777" w:rsidR="00A73947" w:rsidRPr="00F736C1" w:rsidRDefault="00365571" w:rsidP="00F736C1">
      <w:pPr>
        <w:jc w:val="left"/>
        <w:rPr>
          <w:rFonts w:cstheme="minorHAnsi"/>
          <w:b/>
          <w:bCs/>
          <w:szCs w:val="21"/>
        </w:rPr>
      </w:pPr>
      <w:bookmarkStart w:id="0" w:name="_Hlk517787056"/>
      <w:bookmarkEnd w:id="0"/>
      <w:r>
        <w:rPr>
          <w:rFonts w:cstheme="minorHAnsi" w:hint="eastAsia"/>
          <w:b/>
          <w:bCs/>
          <w:szCs w:val="21"/>
        </w:rPr>
        <w:t xml:space="preserve"> </w:t>
      </w:r>
    </w:p>
    <w:p w14:paraId="1D938804" w14:textId="77777777" w:rsidR="00AC0AAB" w:rsidRPr="00B32772" w:rsidRDefault="00AC0AAB" w:rsidP="00AC0AAB">
      <w:pPr>
        <w:pStyle w:val="MDPI12title"/>
        <w:tabs>
          <w:tab w:val="left" w:pos="2687"/>
        </w:tabs>
        <w:jc w:val="left"/>
        <w:rPr>
          <w:rFonts w:eastAsia="等线"/>
          <w:noProof/>
          <w:color w:val="auto"/>
          <w:lang w:eastAsia="zh-CN"/>
        </w:rPr>
      </w:pPr>
      <w:r w:rsidRPr="00B32772">
        <w:rPr>
          <w:noProof/>
          <w:color w:val="auto"/>
        </w:rPr>
        <w:t>Role of Mn</w:t>
      </w:r>
      <w:r w:rsidRPr="00B32772">
        <w:rPr>
          <w:noProof/>
          <w:color w:val="auto"/>
          <w:vertAlign w:val="superscript"/>
        </w:rPr>
        <w:t>2+</w:t>
      </w:r>
      <w:r w:rsidRPr="00B32772">
        <w:rPr>
          <w:noProof/>
          <w:color w:val="auto"/>
        </w:rPr>
        <w:t xml:space="preserve"> Doping in the Preparation of Core-Shell Structured Fe</w:t>
      </w:r>
      <w:r w:rsidRPr="00B32772">
        <w:rPr>
          <w:noProof/>
          <w:color w:val="auto"/>
          <w:vertAlign w:val="subscript"/>
        </w:rPr>
        <w:t>3</w:t>
      </w:r>
      <w:r w:rsidRPr="00B32772">
        <w:rPr>
          <w:noProof/>
          <w:color w:val="auto"/>
        </w:rPr>
        <w:t>O</w:t>
      </w:r>
      <w:r w:rsidRPr="00B32772">
        <w:rPr>
          <w:noProof/>
          <w:color w:val="auto"/>
          <w:vertAlign w:val="subscript"/>
        </w:rPr>
        <w:t>4</w:t>
      </w:r>
      <w:r w:rsidRPr="00B32772">
        <w:rPr>
          <w:noProof/>
          <w:color w:val="auto"/>
        </w:rPr>
        <w:t>@upconversion Nanoparticles and Their Applications in T</w:t>
      </w:r>
      <w:r w:rsidRPr="00B32772">
        <w:rPr>
          <w:noProof/>
          <w:color w:val="auto"/>
          <w:vertAlign w:val="subscript"/>
        </w:rPr>
        <w:t>1</w:t>
      </w:r>
      <w:r w:rsidRPr="00B32772">
        <w:rPr>
          <w:noProof/>
          <w:color w:val="auto"/>
        </w:rPr>
        <w:t>/T</w:t>
      </w:r>
      <w:r w:rsidRPr="00B32772">
        <w:rPr>
          <w:noProof/>
          <w:color w:val="auto"/>
          <w:vertAlign w:val="subscript"/>
        </w:rPr>
        <w:t>2</w:t>
      </w:r>
      <w:r w:rsidRPr="00B32772">
        <w:rPr>
          <w:noProof/>
          <w:color w:val="auto"/>
        </w:rPr>
        <w:t>-Weighted Magnetic Resonance Imaging, Upconversion Luminescent Imaging and Near-Infrared Activated Photodynamic Therapy</w:t>
      </w:r>
    </w:p>
    <w:p w14:paraId="3FD5B36E" w14:textId="77777777" w:rsidR="00AC0AAB" w:rsidRPr="00B32772" w:rsidRDefault="00AC0AAB" w:rsidP="00AC0AAB">
      <w:pPr>
        <w:pStyle w:val="MDPI13authornames"/>
        <w:rPr>
          <w:rFonts w:eastAsia="等线"/>
          <w:noProof/>
          <w:color w:val="auto"/>
          <w:lang w:eastAsia="zh-CN"/>
        </w:rPr>
      </w:pPr>
      <w:bookmarkStart w:id="1" w:name="OLE_LINK6"/>
      <w:bookmarkStart w:id="2" w:name="OLE_LINK7"/>
      <w:r w:rsidRPr="00B32772">
        <w:rPr>
          <w:noProof/>
          <w:color w:val="auto"/>
        </w:rPr>
        <w:t xml:space="preserve">Yang Luo </w:t>
      </w:r>
      <w:r w:rsidRPr="00B32772">
        <w:rPr>
          <w:rFonts w:cs="Vrinda"/>
          <w:noProof/>
          <w:color w:val="auto"/>
          <w:vertAlign w:val="superscript"/>
        </w:rPr>
        <w:t>†</w:t>
      </w:r>
      <w:r w:rsidRPr="00B32772">
        <w:rPr>
          <w:noProof/>
          <w:color w:val="auto"/>
        </w:rPr>
        <w:t xml:space="preserve">, Wei Zhang </w:t>
      </w:r>
      <w:r w:rsidRPr="00B32772">
        <w:rPr>
          <w:rFonts w:cs="Vrinda"/>
          <w:noProof/>
          <w:color w:val="auto"/>
          <w:vertAlign w:val="superscript"/>
        </w:rPr>
        <w:t>†</w:t>
      </w:r>
      <w:r w:rsidRPr="00B32772">
        <w:rPr>
          <w:noProof/>
          <w:color w:val="auto"/>
        </w:rPr>
        <w:t xml:space="preserve">, Zhengfang Liao, Shengnan Yang, Shengtao Yang, Xinhua Li, </w:t>
      </w:r>
      <w:r w:rsidRPr="00B32772">
        <w:rPr>
          <w:noProof/>
          <w:color w:val="auto"/>
        </w:rPr>
        <w:br/>
        <w:t>Fang Zuo * and Jianbin Luo *</w:t>
      </w:r>
    </w:p>
    <w:bookmarkEnd w:id="1"/>
    <w:bookmarkEnd w:id="2"/>
    <w:p w14:paraId="045162B9" w14:textId="77777777" w:rsidR="00AC0AAB" w:rsidRPr="00B32772" w:rsidRDefault="00AC0AAB" w:rsidP="00AC0AAB">
      <w:pPr>
        <w:pStyle w:val="MDPI16affiliation"/>
        <w:ind w:left="113" w:firstLine="0"/>
        <w:rPr>
          <w:noProof/>
          <w:color w:val="auto"/>
        </w:rPr>
      </w:pPr>
      <w:r w:rsidRPr="00B32772">
        <w:rPr>
          <w:noProof/>
          <w:color w:val="auto"/>
        </w:rPr>
        <w:t>College of Chemistry &amp; Environment Protection Engineering, Southwest Minzu University, Chengdu 610041, China; polymerluoyang@163.com (Y.L.); w070812138@163.com (W.Z.); LiaoZfpolymer@163.com (Z.F.L.); yangsn1993@16</w:t>
      </w:r>
      <w:r w:rsidRPr="00B32772">
        <w:rPr>
          <w:rFonts w:eastAsiaTheme="minorEastAsia" w:hint="eastAsia"/>
          <w:noProof/>
          <w:color w:val="auto"/>
          <w:lang w:eastAsia="zh-CN"/>
        </w:rPr>
        <w:t>3</w:t>
      </w:r>
      <w:r w:rsidRPr="00B32772">
        <w:rPr>
          <w:noProof/>
          <w:color w:val="auto"/>
        </w:rPr>
        <w:t>.com (S.N.Y.); yangst@pku.edu.cn (S.T.Y.); lxh1905@126.com (X.H.L.)</w:t>
      </w:r>
    </w:p>
    <w:p w14:paraId="41450BEE" w14:textId="77777777" w:rsidR="00AC0AAB" w:rsidRPr="00B32772" w:rsidRDefault="00AC0AAB" w:rsidP="00AC0AAB">
      <w:pPr>
        <w:pStyle w:val="MDPI16affiliation"/>
        <w:rPr>
          <w:rFonts w:eastAsia="宋体"/>
          <w:noProof/>
          <w:color w:val="auto"/>
          <w:lang w:eastAsia="zh-CN"/>
        </w:rPr>
      </w:pPr>
      <w:bookmarkStart w:id="3" w:name="_Hlk515127324"/>
      <w:r w:rsidRPr="00B32772">
        <w:rPr>
          <w:b/>
          <w:noProof/>
          <w:color w:val="auto"/>
        </w:rPr>
        <w:t>*</w:t>
      </w:r>
      <w:r w:rsidRPr="00B32772">
        <w:rPr>
          <w:noProof/>
          <w:color w:val="auto"/>
        </w:rPr>
        <w:tab/>
      </w:r>
      <w:bookmarkEnd w:id="3"/>
      <w:r w:rsidRPr="00B32772">
        <w:rPr>
          <w:noProof/>
          <w:color w:val="auto"/>
        </w:rPr>
        <w:t>Correspondence: polymerzf@swun.cn</w:t>
      </w:r>
      <w:r w:rsidRPr="00B32772">
        <w:rPr>
          <w:rFonts w:eastAsia="等线"/>
          <w:noProof/>
          <w:color w:val="auto"/>
          <w:lang w:eastAsia="zh-CN"/>
        </w:rPr>
        <w:t xml:space="preserve"> (F.</w:t>
      </w:r>
      <w:r w:rsidRPr="00B32772">
        <w:rPr>
          <w:rFonts w:eastAsia="宋体"/>
          <w:noProof/>
          <w:color w:val="auto"/>
          <w:lang w:eastAsia="zh-CN"/>
        </w:rPr>
        <w:t>Z.</w:t>
      </w:r>
      <w:r w:rsidRPr="00B32772">
        <w:rPr>
          <w:rFonts w:eastAsia="等线"/>
          <w:noProof/>
          <w:color w:val="auto"/>
          <w:lang w:eastAsia="zh-CN"/>
        </w:rPr>
        <w:t xml:space="preserve">); </w:t>
      </w:r>
      <w:r w:rsidRPr="00B32772">
        <w:rPr>
          <w:noProof/>
          <w:color w:val="auto"/>
        </w:rPr>
        <w:t>luojb1971@163.com</w:t>
      </w:r>
      <w:r w:rsidRPr="00B32772">
        <w:rPr>
          <w:rFonts w:eastAsia="等线"/>
          <w:noProof/>
          <w:color w:val="auto"/>
          <w:lang w:eastAsia="zh-CN"/>
        </w:rPr>
        <w:t xml:space="preserve"> (J.B.L.)</w:t>
      </w:r>
      <w:r w:rsidRPr="00B32772">
        <w:rPr>
          <w:noProof/>
          <w:color w:val="auto"/>
        </w:rPr>
        <w:t>; Tel.: +</w:t>
      </w:r>
      <w:r w:rsidRPr="00B32772">
        <w:rPr>
          <w:rFonts w:eastAsia="等线"/>
          <w:noProof/>
          <w:color w:val="auto"/>
          <w:lang w:eastAsia="zh-CN"/>
        </w:rPr>
        <w:t>86</w:t>
      </w:r>
      <w:r w:rsidRPr="00B32772">
        <w:rPr>
          <w:noProof/>
          <w:color w:val="auto"/>
        </w:rPr>
        <w:t>-</w:t>
      </w:r>
      <w:r w:rsidRPr="00B32772">
        <w:rPr>
          <w:rFonts w:eastAsia="等线"/>
          <w:noProof/>
          <w:color w:val="auto"/>
          <w:lang w:eastAsia="zh-CN"/>
        </w:rPr>
        <w:t>028</w:t>
      </w:r>
      <w:r w:rsidRPr="00B32772">
        <w:rPr>
          <w:noProof/>
          <w:color w:val="auto"/>
        </w:rPr>
        <w:t>-</w:t>
      </w:r>
      <w:r w:rsidRPr="00B32772">
        <w:rPr>
          <w:rFonts w:eastAsia="等线"/>
          <w:noProof/>
          <w:color w:val="auto"/>
          <w:lang w:eastAsia="zh-CN"/>
        </w:rPr>
        <w:t xml:space="preserve">8552-3792 </w:t>
      </w:r>
      <w:r w:rsidRPr="00B32772">
        <w:rPr>
          <w:rFonts w:eastAsia="宋体"/>
          <w:noProof/>
          <w:color w:val="auto"/>
          <w:lang w:eastAsia="zh-CN"/>
        </w:rPr>
        <w:t>(F.Z.)</w:t>
      </w:r>
    </w:p>
    <w:p w14:paraId="10E77032" w14:textId="77777777" w:rsidR="00AC0AAB" w:rsidRPr="00B32772" w:rsidRDefault="00AC0AAB" w:rsidP="00AC0AAB">
      <w:pPr>
        <w:pStyle w:val="MDPI16affiliation"/>
        <w:rPr>
          <w:noProof/>
          <w:color w:val="auto"/>
        </w:rPr>
      </w:pPr>
      <w:r w:rsidRPr="00B32772">
        <w:rPr>
          <w:rFonts w:cs="Vrinda"/>
          <w:bCs/>
          <w:noProof/>
          <w:color w:val="auto"/>
          <w:sz w:val="20"/>
          <w:szCs w:val="22"/>
        </w:rPr>
        <w:t>†</w:t>
      </w:r>
      <w:r w:rsidRPr="00B32772">
        <w:rPr>
          <w:noProof/>
          <w:color w:val="auto"/>
        </w:rPr>
        <w:tab/>
        <w:t>These authors contributed equally to this work.</w:t>
      </w:r>
    </w:p>
    <w:p w14:paraId="44A6E880" w14:textId="77777777" w:rsidR="009A2E4E" w:rsidRPr="00B32772" w:rsidRDefault="009A2E4E" w:rsidP="009A2E4E">
      <w:pPr>
        <w:pStyle w:val="MDPI17abstract"/>
        <w:rPr>
          <w:rFonts w:eastAsia="等线"/>
          <w:noProof/>
          <w:color w:val="auto"/>
          <w:lang w:eastAsia="zh-CN"/>
        </w:rPr>
      </w:pPr>
      <w:r w:rsidRPr="00B32772">
        <w:rPr>
          <w:b/>
          <w:noProof/>
          <w:color w:val="auto"/>
        </w:rPr>
        <w:t xml:space="preserve">Abstract: </w:t>
      </w:r>
      <w:r w:rsidRPr="00B32772">
        <w:rPr>
          <w:noProof/>
          <w:color w:val="auto"/>
        </w:rPr>
        <w:t xml:space="preserve">Core-shell </w:t>
      </w:r>
      <w:r w:rsidRPr="00B32772">
        <w:rPr>
          <w:rFonts w:eastAsia="宋体" w:hint="eastAsia"/>
          <w:noProof/>
          <w:color w:val="auto"/>
          <w:lang w:eastAsia="zh-CN"/>
        </w:rPr>
        <w:t xml:space="preserve">(C/S) </w:t>
      </w:r>
      <w:r w:rsidRPr="00B32772">
        <w:rPr>
          <w:noProof/>
          <w:color w:val="auto"/>
        </w:rPr>
        <w:t>structured upconversion coated Fe</w:t>
      </w:r>
      <w:r w:rsidRPr="00B32772">
        <w:rPr>
          <w:noProof/>
          <w:color w:val="auto"/>
          <w:vertAlign w:val="subscript"/>
        </w:rPr>
        <w:t>3</w:t>
      </w:r>
      <w:r w:rsidRPr="00B32772">
        <w:rPr>
          <w:noProof/>
          <w:color w:val="auto"/>
        </w:rPr>
        <w:t>O</w:t>
      </w:r>
      <w:r w:rsidRPr="00B32772">
        <w:rPr>
          <w:noProof/>
          <w:color w:val="auto"/>
          <w:vertAlign w:val="subscript"/>
        </w:rPr>
        <w:t>4</w:t>
      </w:r>
      <w:r w:rsidRPr="00B32772">
        <w:rPr>
          <w:noProof/>
          <w:color w:val="auto"/>
        </w:rPr>
        <w:t xml:space="preserve"> nanoparticles (NPs) are of great interest due to their potential as magnetic resonance imaging </w:t>
      </w:r>
      <w:r w:rsidRPr="00B32772">
        <w:rPr>
          <w:rFonts w:eastAsia="宋体" w:hint="eastAsia"/>
          <w:noProof/>
          <w:color w:val="auto"/>
          <w:lang w:eastAsia="zh-CN"/>
        </w:rPr>
        <w:t>(</w:t>
      </w:r>
      <w:r w:rsidRPr="00B32772">
        <w:rPr>
          <w:noProof/>
          <w:color w:val="auto"/>
        </w:rPr>
        <w:t>MRI</w:t>
      </w:r>
      <w:r w:rsidRPr="00B32772">
        <w:rPr>
          <w:rFonts w:eastAsia="宋体" w:hint="eastAsia"/>
          <w:noProof/>
          <w:color w:val="auto"/>
          <w:lang w:eastAsia="zh-CN"/>
        </w:rPr>
        <w:t>)</w:t>
      </w:r>
      <w:r w:rsidRPr="00B32772">
        <w:rPr>
          <w:noProof/>
          <w:color w:val="auto"/>
        </w:rPr>
        <w:t xml:space="preserve"> and upconversion luminescent </w:t>
      </w:r>
      <w:r w:rsidRPr="00B32772">
        <w:rPr>
          <w:rFonts w:eastAsia="宋体" w:hint="eastAsia"/>
          <w:noProof/>
          <w:color w:val="auto"/>
          <w:lang w:eastAsia="zh-CN"/>
        </w:rPr>
        <w:t>(</w:t>
      </w:r>
      <w:r w:rsidRPr="00B32772">
        <w:rPr>
          <w:noProof/>
          <w:color w:val="auto"/>
        </w:rPr>
        <w:t>UCL</w:t>
      </w:r>
      <w:r w:rsidRPr="00B32772">
        <w:rPr>
          <w:rFonts w:eastAsia="宋体" w:hint="eastAsia"/>
          <w:noProof/>
          <w:color w:val="auto"/>
          <w:lang w:eastAsia="zh-CN"/>
        </w:rPr>
        <w:t>)</w:t>
      </w:r>
      <w:r w:rsidRPr="00B32772">
        <w:rPr>
          <w:noProof/>
          <w:color w:val="auto"/>
        </w:rPr>
        <w:t xml:space="preserve"> imaging agents, as well as near-infrared activated photodynamic therapy</w:t>
      </w:r>
      <w:r w:rsidRPr="00B32772">
        <w:rPr>
          <w:rFonts w:eastAsia="宋体" w:hint="eastAsia"/>
          <w:noProof/>
          <w:color w:val="auto"/>
          <w:lang w:eastAsia="zh-CN"/>
        </w:rPr>
        <w:t xml:space="preserve"> (</w:t>
      </w:r>
      <w:r w:rsidRPr="00B32772">
        <w:rPr>
          <w:noProof/>
          <w:color w:val="auto"/>
        </w:rPr>
        <w:t>PDT</w:t>
      </w:r>
      <w:r w:rsidRPr="00B32772">
        <w:rPr>
          <w:rFonts w:eastAsia="宋体" w:hint="eastAsia"/>
          <w:noProof/>
          <w:color w:val="auto"/>
          <w:lang w:eastAsia="zh-CN"/>
        </w:rPr>
        <w:t>)</w:t>
      </w:r>
      <w:r w:rsidRPr="00B32772">
        <w:rPr>
          <w:noProof/>
          <w:color w:val="auto"/>
        </w:rPr>
        <w:t xml:space="preserve"> platforms. When </w:t>
      </w:r>
      <w:r w:rsidRPr="00B32772">
        <w:rPr>
          <w:rFonts w:eastAsia="宋体" w:hint="eastAsia"/>
          <w:noProof/>
          <w:color w:val="auto"/>
          <w:lang w:eastAsia="zh-CN"/>
        </w:rPr>
        <w:t>C/S</w:t>
      </w:r>
      <w:r w:rsidRPr="00B32772">
        <w:rPr>
          <w:noProof/>
          <w:color w:val="auto"/>
        </w:rPr>
        <w:t xml:space="preserve"> structured Fe</w:t>
      </w:r>
      <w:r w:rsidRPr="00B32772">
        <w:rPr>
          <w:noProof/>
          <w:color w:val="auto"/>
          <w:vertAlign w:val="subscript"/>
        </w:rPr>
        <w:t>3</w:t>
      </w:r>
      <w:r w:rsidRPr="00B32772">
        <w:rPr>
          <w:noProof/>
          <w:color w:val="auto"/>
        </w:rPr>
        <w:t>O</w:t>
      </w:r>
      <w:r w:rsidRPr="00B32772">
        <w:rPr>
          <w:noProof/>
          <w:color w:val="auto"/>
          <w:vertAlign w:val="subscript"/>
        </w:rPr>
        <w:t>4</w:t>
      </w:r>
      <w:r w:rsidRPr="00B32772">
        <w:rPr>
          <w:noProof/>
          <w:color w:val="auto"/>
        </w:rPr>
        <w:t>@Mn</w:t>
      </w:r>
      <w:r w:rsidRPr="00B32772">
        <w:rPr>
          <w:noProof/>
          <w:color w:val="auto"/>
          <w:vertAlign w:val="superscript"/>
        </w:rPr>
        <w:t>2+</w:t>
      </w:r>
      <w:r w:rsidRPr="00B32772">
        <w:rPr>
          <w:noProof/>
          <w:color w:val="auto"/>
        </w:rPr>
        <w:t>-doped NaYF</w:t>
      </w:r>
      <w:r w:rsidRPr="00B32772">
        <w:rPr>
          <w:noProof/>
          <w:color w:val="auto"/>
          <w:vertAlign w:val="subscript"/>
        </w:rPr>
        <w:t>4</w:t>
      </w:r>
      <w:r w:rsidRPr="00B32772">
        <w:rPr>
          <w:noProof/>
          <w:color w:val="auto"/>
        </w:rPr>
        <w:t xml:space="preserve">:Yb/Er NPs were prepared previously, well-defined </w:t>
      </w:r>
      <w:r w:rsidRPr="00B32772">
        <w:rPr>
          <w:rFonts w:eastAsia="宋体" w:hint="eastAsia"/>
          <w:noProof/>
          <w:color w:val="auto"/>
          <w:lang w:eastAsia="zh-CN"/>
        </w:rPr>
        <w:t>C/S-</w:t>
      </w:r>
      <w:r w:rsidRPr="00B32772">
        <w:rPr>
          <w:noProof/>
          <w:color w:val="auto"/>
        </w:rPr>
        <w:t>NPs could not be formed without the doping of Mn</w:t>
      </w:r>
      <w:r w:rsidRPr="00B32772">
        <w:rPr>
          <w:noProof/>
          <w:color w:val="auto"/>
          <w:vertAlign w:val="superscript"/>
        </w:rPr>
        <w:t>2+</w:t>
      </w:r>
      <w:r w:rsidRPr="00B32772">
        <w:rPr>
          <w:noProof/>
          <w:color w:val="auto"/>
        </w:rPr>
        <w:t xml:space="preserve"> during synthesis. Here, the role of Mn</w:t>
      </w:r>
      <w:r w:rsidRPr="00B32772">
        <w:rPr>
          <w:noProof/>
          <w:color w:val="auto"/>
          <w:vertAlign w:val="superscript"/>
        </w:rPr>
        <w:t>2+</w:t>
      </w:r>
      <w:r w:rsidRPr="00B32772">
        <w:rPr>
          <w:noProof/>
          <w:color w:val="auto"/>
        </w:rPr>
        <w:t xml:space="preserve"> doping on the synthesis of core-shell structured magnetic-upconversion nanoparticles (MUCNPs) is investigated in detail. Core-shell-shell nanoparticles (C/S/S-MUCNPs) with Fe</w:t>
      </w:r>
      <w:r w:rsidRPr="00B32772">
        <w:rPr>
          <w:noProof/>
          <w:color w:val="auto"/>
          <w:vertAlign w:val="subscript"/>
        </w:rPr>
        <w:t>3</w:t>
      </w:r>
      <w:r w:rsidRPr="00B32772">
        <w:rPr>
          <w:noProof/>
          <w:color w:val="auto"/>
        </w:rPr>
        <w:t>O</w:t>
      </w:r>
      <w:r w:rsidRPr="00B32772">
        <w:rPr>
          <w:noProof/>
          <w:color w:val="auto"/>
          <w:vertAlign w:val="subscript"/>
        </w:rPr>
        <w:t>4</w:t>
      </w:r>
      <w:r w:rsidRPr="00B32772">
        <w:rPr>
          <w:noProof/>
          <w:color w:val="auto"/>
        </w:rPr>
        <w:t xml:space="preserve"> as the core, an inert layer of Mn</w:t>
      </w:r>
      <w:r w:rsidRPr="00B32772">
        <w:rPr>
          <w:noProof/>
          <w:color w:val="auto"/>
          <w:vertAlign w:val="superscript"/>
        </w:rPr>
        <w:t>2+</w:t>
      </w:r>
      <w:r w:rsidRPr="00B32772">
        <w:rPr>
          <w:noProof/>
          <w:color w:val="auto"/>
        </w:rPr>
        <w:t>-doped NaYF</w:t>
      </w:r>
      <w:r w:rsidRPr="00B32772">
        <w:rPr>
          <w:noProof/>
          <w:color w:val="auto"/>
          <w:vertAlign w:val="subscript"/>
        </w:rPr>
        <w:t>4</w:t>
      </w:r>
      <w:r w:rsidRPr="00B32772">
        <w:rPr>
          <w:noProof/>
          <w:color w:val="auto"/>
        </w:rPr>
        <w:t xml:space="preserve"> and an outer shell consisting of Mn</w:t>
      </w:r>
      <w:r w:rsidRPr="00B32772">
        <w:rPr>
          <w:noProof/>
          <w:color w:val="auto"/>
          <w:vertAlign w:val="superscript"/>
        </w:rPr>
        <w:t>2+</w:t>
      </w:r>
      <w:r w:rsidRPr="00B32772">
        <w:rPr>
          <w:noProof/>
          <w:color w:val="auto"/>
        </w:rPr>
        <w:t>-doped NaYF</w:t>
      </w:r>
      <w:r w:rsidRPr="00B32772">
        <w:rPr>
          <w:noProof/>
          <w:color w:val="auto"/>
          <w:vertAlign w:val="subscript"/>
        </w:rPr>
        <w:t>4</w:t>
      </w:r>
      <w:r w:rsidRPr="00B32772">
        <w:rPr>
          <w:noProof/>
          <w:color w:val="auto"/>
        </w:rPr>
        <w:t xml:space="preserve">:Yb/Er were prepared. To further develop C/S/S-MUCNPs applications in </w:t>
      </w:r>
      <w:r w:rsidRPr="00B32772">
        <w:rPr>
          <w:rFonts w:eastAsia="宋体" w:hint="eastAsia"/>
          <w:noProof/>
          <w:color w:val="auto"/>
          <w:lang w:eastAsia="zh-CN"/>
        </w:rPr>
        <w:t xml:space="preserve">the </w:t>
      </w:r>
      <w:r w:rsidRPr="00B32772">
        <w:rPr>
          <w:noProof/>
          <w:color w:val="auto"/>
        </w:rPr>
        <w:t>biological field, amphiphilic poly(maleic anhydride-alt-1-octadecene) (C</w:t>
      </w:r>
      <w:r w:rsidRPr="00B32772">
        <w:rPr>
          <w:noProof/>
          <w:color w:val="auto"/>
          <w:vertAlign w:val="subscript"/>
        </w:rPr>
        <w:t>18</w:t>
      </w:r>
      <w:r w:rsidRPr="00B32772">
        <w:rPr>
          <w:noProof/>
          <w:color w:val="auto"/>
        </w:rPr>
        <w:t xml:space="preserve">PMH) modified with amine functionalized </w:t>
      </w:r>
      <w:r w:rsidRPr="00B32772">
        <w:rPr>
          <w:rFonts w:eastAsia="宋体" w:hint="eastAsia"/>
          <w:iCs/>
          <w:noProof/>
          <w:color w:val="auto"/>
          <w:lang w:eastAsia="zh-CN"/>
        </w:rPr>
        <w:t>m</w:t>
      </w:r>
      <w:r w:rsidRPr="00B32772">
        <w:rPr>
          <w:rFonts w:eastAsia="宋体"/>
          <w:iCs/>
          <w:noProof/>
          <w:color w:val="auto"/>
          <w:lang w:eastAsia="zh-CN"/>
        </w:rPr>
        <w:t>ethoxy</w:t>
      </w:r>
      <w:r w:rsidRPr="00B32772">
        <w:rPr>
          <w:noProof/>
          <w:color w:val="auto"/>
        </w:rPr>
        <w:t xml:space="preserve"> poly(ethylene glycol) (C</w:t>
      </w:r>
      <w:r w:rsidRPr="00B32772">
        <w:rPr>
          <w:noProof/>
          <w:color w:val="auto"/>
          <w:vertAlign w:val="subscript"/>
        </w:rPr>
        <w:t>18</w:t>
      </w:r>
      <w:r w:rsidRPr="00B32772">
        <w:rPr>
          <w:noProof/>
          <w:color w:val="auto"/>
        </w:rPr>
        <w:t xml:space="preserve">PMH-mPEG) was used as a capping ligand to modify the surface of C/S/S-MUCNPs </w:t>
      </w:r>
      <w:r w:rsidRPr="00B32772">
        <w:rPr>
          <w:rFonts w:eastAsia="宋体" w:hint="eastAsia"/>
          <w:noProof/>
          <w:color w:val="auto"/>
          <w:lang w:eastAsia="zh-CN"/>
        </w:rPr>
        <w:t xml:space="preserve">to improve </w:t>
      </w:r>
      <w:r w:rsidRPr="00B32772">
        <w:rPr>
          <w:noProof/>
          <w:color w:val="auto"/>
        </w:rPr>
        <w:t xml:space="preserve">biocompatibility. </w:t>
      </w:r>
      <w:r w:rsidRPr="00B32772">
        <w:rPr>
          <w:rFonts w:eastAsia="宋体" w:hint="eastAsia"/>
          <w:noProof/>
          <w:color w:val="auto"/>
          <w:lang w:eastAsia="zh-CN"/>
        </w:rPr>
        <w:t xml:space="preserve">UCL </w:t>
      </w:r>
      <w:r w:rsidRPr="00B32772">
        <w:rPr>
          <w:noProof/>
          <w:color w:val="auto"/>
        </w:rPr>
        <w:t>imaging, T</w:t>
      </w:r>
      <w:r w:rsidRPr="00B32772">
        <w:rPr>
          <w:noProof/>
          <w:color w:val="auto"/>
          <w:vertAlign w:val="subscript"/>
        </w:rPr>
        <w:t>1</w:t>
      </w:r>
      <w:r w:rsidRPr="00B32772">
        <w:rPr>
          <w:noProof/>
          <w:color w:val="auto"/>
        </w:rPr>
        <w:t>-weighted MRI ascribed to the Mn</w:t>
      </w:r>
      <w:r w:rsidRPr="00B32772">
        <w:rPr>
          <w:noProof/>
          <w:color w:val="auto"/>
          <w:vertAlign w:val="superscript"/>
        </w:rPr>
        <w:t>2+</w:t>
      </w:r>
      <w:r w:rsidRPr="00B32772">
        <w:rPr>
          <w:noProof/>
          <w:color w:val="auto"/>
        </w:rPr>
        <w:t xml:space="preserve"> ions and T</w:t>
      </w:r>
      <w:r w:rsidRPr="00B32772">
        <w:rPr>
          <w:noProof/>
          <w:color w:val="auto"/>
          <w:vertAlign w:val="subscript"/>
        </w:rPr>
        <w:t>2</w:t>
      </w:r>
      <w:r w:rsidRPr="00B32772">
        <w:rPr>
          <w:noProof/>
          <w:color w:val="auto"/>
        </w:rPr>
        <w:t>-weighted MRI ascribed to the Fe</w:t>
      </w:r>
      <w:r w:rsidRPr="00B32772">
        <w:rPr>
          <w:noProof/>
          <w:color w:val="auto"/>
          <w:vertAlign w:val="subscript"/>
        </w:rPr>
        <w:t>3</w:t>
      </w:r>
      <w:r w:rsidRPr="00B32772">
        <w:rPr>
          <w:noProof/>
          <w:color w:val="auto"/>
        </w:rPr>
        <w:t>O</w:t>
      </w:r>
      <w:r w:rsidRPr="00B32772">
        <w:rPr>
          <w:noProof/>
          <w:color w:val="auto"/>
          <w:vertAlign w:val="subscript"/>
        </w:rPr>
        <w:t>4</w:t>
      </w:r>
      <w:r w:rsidRPr="00B32772">
        <w:rPr>
          <w:noProof/>
          <w:color w:val="auto"/>
        </w:rPr>
        <w:t xml:space="preserve"> core of C/S/S-MUCNPs were then evaluated. Finally, chlorine e6 (Ce6) was loaded on the C/S/S-MUCNPs and the PDT performance of these NPs was explored. Mn</w:t>
      </w:r>
      <w:r w:rsidRPr="00B32772">
        <w:rPr>
          <w:noProof/>
          <w:color w:val="auto"/>
          <w:vertAlign w:val="superscript"/>
        </w:rPr>
        <w:t>2+</w:t>
      </w:r>
      <w:r w:rsidRPr="00B32772">
        <w:rPr>
          <w:noProof/>
          <w:color w:val="auto"/>
        </w:rPr>
        <w:t xml:space="preserve"> doping is an effective method to control the formation of core-shell structured MUCNPs, which would be potential candidate as multifunctional nanoprobes for future T</w:t>
      </w:r>
      <w:r w:rsidRPr="00B32772">
        <w:rPr>
          <w:noProof/>
          <w:color w:val="auto"/>
          <w:vertAlign w:val="subscript"/>
        </w:rPr>
        <w:t>1</w:t>
      </w:r>
      <w:r w:rsidRPr="00B32772">
        <w:rPr>
          <w:noProof/>
          <w:color w:val="auto"/>
        </w:rPr>
        <w:t>/T</w:t>
      </w:r>
      <w:r w:rsidRPr="00B32772">
        <w:rPr>
          <w:noProof/>
          <w:color w:val="auto"/>
          <w:vertAlign w:val="subscript"/>
        </w:rPr>
        <w:t>2</w:t>
      </w:r>
      <w:r w:rsidRPr="00B32772">
        <w:rPr>
          <w:noProof/>
          <w:color w:val="auto"/>
        </w:rPr>
        <w:t>-weighted MR/UCL imaging and PDT platforms.</w:t>
      </w:r>
    </w:p>
    <w:p w14:paraId="52325E0D" w14:textId="77777777" w:rsidR="009A2E4E" w:rsidRPr="00B32772" w:rsidRDefault="009A2E4E" w:rsidP="009A2E4E">
      <w:pPr>
        <w:pStyle w:val="MDPI18keywords"/>
        <w:rPr>
          <w:noProof/>
          <w:color w:val="auto"/>
        </w:rPr>
      </w:pPr>
      <w:r w:rsidRPr="00B32772">
        <w:rPr>
          <w:b/>
          <w:noProof/>
          <w:color w:val="auto"/>
        </w:rPr>
        <w:t xml:space="preserve">Keywords: </w:t>
      </w:r>
      <w:r w:rsidRPr="00B32772">
        <w:rPr>
          <w:noProof/>
          <w:color w:val="auto"/>
          <w:szCs w:val="20"/>
        </w:rPr>
        <w:t>Mn</w:t>
      </w:r>
      <w:r w:rsidRPr="00B32772">
        <w:rPr>
          <w:noProof/>
          <w:color w:val="auto"/>
          <w:szCs w:val="20"/>
          <w:vertAlign w:val="superscript"/>
        </w:rPr>
        <w:t>2+</w:t>
      </w:r>
      <w:r w:rsidRPr="00B32772">
        <w:rPr>
          <w:noProof/>
          <w:color w:val="auto"/>
        </w:rPr>
        <w:t xml:space="preserve">; </w:t>
      </w:r>
      <w:r w:rsidRPr="00B32772">
        <w:rPr>
          <w:noProof/>
          <w:color w:val="auto"/>
          <w:szCs w:val="20"/>
        </w:rPr>
        <w:t>Fe</w:t>
      </w:r>
      <w:r w:rsidRPr="00B32772">
        <w:rPr>
          <w:noProof/>
          <w:color w:val="auto"/>
          <w:szCs w:val="20"/>
          <w:vertAlign w:val="subscript"/>
        </w:rPr>
        <w:t>3</w:t>
      </w:r>
      <w:r w:rsidRPr="00B32772">
        <w:rPr>
          <w:noProof/>
          <w:color w:val="auto"/>
          <w:szCs w:val="20"/>
        </w:rPr>
        <w:t>O</w:t>
      </w:r>
      <w:r w:rsidRPr="00B32772">
        <w:rPr>
          <w:noProof/>
          <w:color w:val="auto"/>
          <w:szCs w:val="20"/>
          <w:vertAlign w:val="subscript"/>
        </w:rPr>
        <w:t>4</w:t>
      </w:r>
      <w:r w:rsidRPr="00B32772">
        <w:rPr>
          <w:noProof/>
          <w:color w:val="auto"/>
          <w:szCs w:val="20"/>
          <w:lang w:eastAsia="zh-CN"/>
        </w:rPr>
        <w:t xml:space="preserve">; </w:t>
      </w:r>
      <w:r w:rsidRPr="00B32772">
        <w:rPr>
          <w:rFonts w:eastAsia="等线"/>
          <w:noProof/>
          <w:color w:val="auto"/>
          <w:lang w:eastAsia="zh-CN"/>
        </w:rPr>
        <w:t>u</w:t>
      </w:r>
      <w:r w:rsidRPr="00B32772">
        <w:rPr>
          <w:noProof/>
          <w:color w:val="auto"/>
        </w:rPr>
        <w:t>pconversion</w:t>
      </w:r>
      <w:r w:rsidRPr="00B32772">
        <w:rPr>
          <w:noProof/>
          <w:color w:val="auto"/>
          <w:szCs w:val="20"/>
        </w:rPr>
        <w:t>; core-shell</w:t>
      </w:r>
      <w:r w:rsidRPr="00B32772">
        <w:rPr>
          <w:noProof/>
          <w:color w:val="auto"/>
          <w:szCs w:val="20"/>
          <w:lang w:eastAsia="zh-CN"/>
        </w:rPr>
        <w:t>-shell</w:t>
      </w:r>
      <w:r w:rsidRPr="00B32772">
        <w:rPr>
          <w:rFonts w:eastAsia="等线"/>
          <w:noProof/>
          <w:color w:val="auto"/>
          <w:szCs w:val="20"/>
          <w:lang w:eastAsia="zh-CN"/>
        </w:rPr>
        <w:t xml:space="preserve">; </w:t>
      </w:r>
      <w:r w:rsidRPr="00B32772">
        <w:rPr>
          <w:noProof/>
          <w:color w:val="auto"/>
        </w:rPr>
        <w:t>MR/UCL imaging</w:t>
      </w:r>
      <w:r w:rsidRPr="00B32772">
        <w:rPr>
          <w:rFonts w:eastAsia="等线"/>
          <w:noProof/>
          <w:color w:val="auto"/>
          <w:lang w:eastAsia="zh-CN"/>
        </w:rPr>
        <w:t xml:space="preserve">; </w:t>
      </w:r>
      <w:r w:rsidRPr="00B32772">
        <w:rPr>
          <w:noProof/>
          <w:color w:val="auto"/>
        </w:rPr>
        <w:t>PDT platforms</w:t>
      </w:r>
    </w:p>
    <w:p w14:paraId="7DA1B963" w14:textId="77777777" w:rsidR="00A73947" w:rsidRPr="00F736C1" w:rsidRDefault="00A73947" w:rsidP="00F736C1"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</w:p>
    <w:p w14:paraId="4051FC42" w14:textId="77777777" w:rsidR="00FE4E6F" w:rsidRPr="00FE4E6F" w:rsidRDefault="004A2391" w:rsidP="00FE4E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kern w:val="0"/>
          <w:sz w:val="16"/>
          <w:szCs w:val="16"/>
        </w:rPr>
        <w:t xml:space="preserve"> </w:t>
      </w:r>
    </w:p>
    <w:p w14:paraId="24473C08" w14:textId="77777777" w:rsidR="00FE4E6F" w:rsidRPr="00FE4E6F" w:rsidRDefault="00FE4E6F" w:rsidP="00384C14">
      <w:pPr>
        <w:rPr>
          <w:rFonts w:ascii="Times New Roman" w:hAnsi="Times New Roman" w:cs="Times New Roman"/>
          <w:b/>
          <w:bCs/>
          <w:sz w:val="29"/>
          <w:szCs w:val="29"/>
          <w:lang w:val="en-GB"/>
        </w:rPr>
      </w:pPr>
    </w:p>
    <w:p w14:paraId="5BD6C064" w14:textId="77777777" w:rsidR="00A73947" w:rsidRDefault="00A73947" w:rsidP="00384C14">
      <w:pPr>
        <w:rPr>
          <w:rFonts w:cstheme="minorHAnsi"/>
          <w:b/>
          <w:bCs/>
          <w:sz w:val="29"/>
          <w:szCs w:val="29"/>
        </w:rPr>
      </w:pPr>
    </w:p>
    <w:p w14:paraId="589FB317" w14:textId="77777777" w:rsidR="005A6D3F" w:rsidRPr="006966BE" w:rsidRDefault="005A6D3F" w:rsidP="00384C14">
      <w:pPr>
        <w:rPr>
          <w:rFonts w:cstheme="minorHAnsi"/>
          <w:b/>
          <w:bCs/>
          <w:sz w:val="29"/>
          <w:szCs w:val="29"/>
        </w:rPr>
      </w:pPr>
    </w:p>
    <w:p w14:paraId="01A64F61" w14:textId="77777777" w:rsidR="00A73947" w:rsidRDefault="00A73947" w:rsidP="00384C14">
      <w:pPr>
        <w:rPr>
          <w:b/>
          <w:bCs/>
          <w:sz w:val="29"/>
          <w:szCs w:val="29"/>
        </w:rPr>
      </w:pPr>
    </w:p>
    <w:p w14:paraId="643FDD6E" w14:textId="77777777" w:rsidR="004A2391" w:rsidRDefault="004A2391" w:rsidP="00384C14">
      <w:pPr>
        <w:rPr>
          <w:b/>
          <w:bCs/>
          <w:sz w:val="29"/>
          <w:szCs w:val="29"/>
        </w:rPr>
      </w:pPr>
      <w:r w:rsidRPr="004A2391">
        <w:rPr>
          <w:rFonts w:ascii="Palatino Linotype" w:hAnsi="Palatino Linotype" w:cs="Times New Roman"/>
          <w:b/>
          <w:bCs/>
          <w:sz w:val="18"/>
          <w:szCs w:val="18"/>
        </w:rPr>
        <w:t>Scheme S1</w:t>
      </w:r>
    </w:p>
    <w:p w14:paraId="011EB0B7" w14:textId="77777777" w:rsidR="00A73947" w:rsidRDefault="00AD085B" w:rsidP="001F4CF1">
      <w:pPr>
        <w:widowControl/>
        <w:adjustRightInd w:val="0"/>
        <w:snapToGrid w:val="0"/>
        <w:spacing w:before="240"/>
        <w:jc w:val="center"/>
        <w:rPr>
          <w:b/>
          <w:bCs/>
          <w:sz w:val="29"/>
          <w:szCs w:val="29"/>
        </w:rPr>
      </w:pPr>
      <w:r w:rsidRPr="001F4CF1">
        <w:rPr>
          <w:rFonts w:ascii="Palatino Linotype" w:hAnsi="Palatino Linotype" w:cs="Times New Roman"/>
          <w:b/>
          <w:bCs/>
          <w:noProof/>
          <w:sz w:val="20"/>
          <w:szCs w:val="18"/>
          <w:lang w:bidi="ar-SA"/>
        </w:rPr>
        <w:drawing>
          <wp:inline distT="0" distB="0" distL="0" distR="0" wp14:anchorId="3A34CC50" wp14:editId="7B003A81">
            <wp:extent cx="5274310" cy="170053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罗马Mn 离子的作用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806A8C" w14:textId="77777777" w:rsidR="001F4CF1" w:rsidRDefault="001F4CF1" w:rsidP="001F4CF1">
      <w:pPr>
        <w:jc w:val="center"/>
        <w:rPr>
          <w:rFonts w:ascii="Palatino Linotype" w:hAnsi="Palatino Linotype" w:cs="Times New Roman"/>
          <w:b/>
          <w:bCs/>
          <w:sz w:val="18"/>
          <w:szCs w:val="18"/>
        </w:rPr>
      </w:pPr>
    </w:p>
    <w:p w14:paraId="35F45E1F" w14:textId="52D15395" w:rsidR="002C36C1" w:rsidRPr="004A2391" w:rsidRDefault="002C36C1" w:rsidP="001F4CF1">
      <w:pPr>
        <w:jc w:val="center"/>
        <w:rPr>
          <w:rFonts w:ascii="Palatino Linotype" w:hAnsi="Palatino Linotype" w:cs="Times New Roman"/>
          <w:b/>
          <w:bCs/>
          <w:sz w:val="18"/>
          <w:szCs w:val="18"/>
        </w:rPr>
      </w:pPr>
      <w:r w:rsidRPr="001F4CF1">
        <w:rPr>
          <w:rFonts w:ascii="Palatino Linotype" w:hAnsi="Palatino Linotype" w:cs="Times New Roman"/>
          <w:b/>
          <w:bCs/>
          <w:sz w:val="18"/>
          <w:szCs w:val="18"/>
        </w:rPr>
        <w:t>Scheme S1</w:t>
      </w:r>
      <w:r w:rsidRPr="001F4CF1">
        <w:rPr>
          <w:rFonts w:ascii="Palatino Linotype" w:hAnsi="Palatino Linotype" w:cs="Times New Roman"/>
          <w:b/>
          <w:sz w:val="18"/>
          <w:szCs w:val="18"/>
        </w:rPr>
        <w:t>.</w:t>
      </w:r>
      <w:r w:rsidRPr="004A2391">
        <w:rPr>
          <w:rFonts w:ascii="Palatino Linotype" w:hAnsi="Palatino Linotype" w:cs="Times New Roman"/>
          <w:sz w:val="18"/>
          <w:szCs w:val="18"/>
        </w:rPr>
        <w:t xml:space="preserve"> Proposed synthetic mechanism for the formation of Fe</w:t>
      </w:r>
      <w:r w:rsidRPr="004A2391">
        <w:rPr>
          <w:rFonts w:ascii="Palatino Linotype" w:hAnsi="Palatino Linotype" w:cs="Times New Roman"/>
          <w:sz w:val="18"/>
          <w:szCs w:val="18"/>
          <w:vertAlign w:val="subscript"/>
        </w:rPr>
        <w:t>3</w:t>
      </w:r>
      <w:r w:rsidRPr="004A2391">
        <w:rPr>
          <w:rFonts w:ascii="Palatino Linotype" w:hAnsi="Palatino Linotype" w:cs="Times New Roman"/>
          <w:sz w:val="18"/>
          <w:szCs w:val="18"/>
        </w:rPr>
        <w:t>O</w:t>
      </w:r>
      <w:r w:rsidRPr="004A2391">
        <w:rPr>
          <w:rFonts w:ascii="Palatino Linotype" w:hAnsi="Palatino Linotype" w:cs="Times New Roman"/>
          <w:sz w:val="18"/>
          <w:szCs w:val="18"/>
          <w:vertAlign w:val="subscript"/>
        </w:rPr>
        <w:t>4</w:t>
      </w:r>
      <w:r w:rsidRPr="004A2391">
        <w:rPr>
          <w:rFonts w:ascii="Palatino Linotype" w:hAnsi="Palatino Linotype" w:cs="Times New Roman"/>
          <w:sz w:val="18"/>
          <w:szCs w:val="18"/>
        </w:rPr>
        <w:t>@NaYF</w:t>
      </w:r>
      <w:r w:rsidRPr="004A2391">
        <w:rPr>
          <w:rFonts w:ascii="Palatino Linotype" w:hAnsi="Palatino Linotype" w:cs="Times New Roman"/>
          <w:sz w:val="18"/>
          <w:szCs w:val="18"/>
          <w:vertAlign w:val="subscript"/>
        </w:rPr>
        <w:t xml:space="preserve">4 </w:t>
      </w:r>
      <w:r w:rsidRPr="004A2391">
        <w:rPr>
          <w:rFonts w:ascii="Palatino Linotype" w:hAnsi="Palatino Linotype" w:cs="Times New Roman"/>
          <w:sz w:val="18"/>
          <w:szCs w:val="18"/>
        </w:rPr>
        <w:t>NPs.</w:t>
      </w:r>
    </w:p>
    <w:p w14:paraId="7ACB9A62" w14:textId="77777777" w:rsidR="002C36C1" w:rsidRDefault="002C36C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6FEE9A9C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2FAE3A00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49F3D80F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2AB48AEC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6B42408C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67B31944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5CDD40CF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2F0C2FC0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01909778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230F8B58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26618404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061252A7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07F98D8D" w14:textId="77777777" w:rsidR="004A2391" w:rsidRDefault="004A2391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0BB810E3" w14:textId="77777777" w:rsidR="00AD085B" w:rsidRDefault="00AD085B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2F6C8834" w14:textId="77777777" w:rsidR="00AD085B" w:rsidRDefault="00AD085B" w:rsidP="00384C14">
      <w:pPr>
        <w:rPr>
          <w:rFonts w:ascii="Palatino Linotype" w:hAnsi="Palatino Linotype" w:cstheme="minorHAnsi"/>
          <w:b/>
          <w:bCs/>
          <w:sz w:val="29"/>
          <w:szCs w:val="29"/>
        </w:rPr>
      </w:pPr>
    </w:p>
    <w:p w14:paraId="71B209C4" w14:textId="77777777" w:rsidR="00AD085B" w:rsidRDefault="00AD085B" w:rsidP="00384C14">
      <w:pPr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</w:pPr>
    </w:p>
    <w:p w14:paraId="562DA8B6" w14:textId="2A00A8EB" w:rsidR="004A2391" w:rsidRDefault="004A2391" w:rsidP="00384C14">
      <w:pPr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</w:pPr>
      <w:r w:rsidRPr="004A239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Figure S</w:t>
      </w:r>
      <w:r w:rsidR="00F128FD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1</w:t>
      </w:r>
    </w:p>
    <w:p w14:paraId="30AE4421" w14:textId="77777777" w:rsidR="00AD085B" w:rsidRPr="00AD085B" w:rsidRDefault="00AD085B" w:rsidP="001F4CF1">
      <w:pPr>
        <w:widowControl/>
        <w:adjustRightInd w:val="0"/>
        <w:snapToGrid w:val="0"/>
        <w:spacing w:before="240"/>
        <w:jc w:val="center"/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</w:pPr>
      <w:r w:rsidRPr="001F4CF1">
        <w:rPr>
          <w:rFonts w:ascii="Palatino Linotype" w:eastAsia="黑体" w:hAnsi="Palatino Linotype" w:cs="Times New Roman"/>
          <w:b/>
          <w:bCs/>
          <w:noProof/>
          <w:color w:val="000000" w:themeColor="text1"/>
          <w:sz w:val="20"/>
          <w:szCs w:val="18"/>
          <w:lang w:bidi="ar-SA"/>
        </w:rPr>
        <w:drawing>
          <wp:inline distT="0" distB="0" distL="0" distR="0" wp14:anchorId="05BB9193" wp14:editId="56A9E35E">
            <wp:extent cx="4142105" cy="330581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罗马 Graph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2105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2EDDA4" w14:textId="77777777" w:rsidR="001F4CF1" w:rsidRDefault="001F4CF1" w:rsidP="001F4CF1">
      <w:pPr>
        <w:autoSpaceDE w:val="0"/>
        <w:autoSpaceDN w:val="0"/>
        <w:adjustRightInd w:val="0"/>
        <w:jc w:val="center"/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</w:pPr>
    </w:p>
    <w:p w14:paraId="41FCA20F" w14:textId="6C3B42AF" w:rsidR="0028257F" w:rsidRPr="004A2391" w:rsidRDefault="0028257F" w:rsidP="001F4CF1">
      <w:pPr>
        <w:autoSpaceDE w:val="0"/>
        <w:autoSpaceDN w:val="0"/>
        <w:adjustRightInd w:val="0"/>
        <w:jc w:val="center"/>
        <w:rPr>
          <w:rFonts w:ascii="Palatino Linotype" w:eastAsia="黑体" w:hAnsi="Palatino Linotype" w:cs="Times New Roman"/>
          <w:color w:val="000000" w:themeColor="text1"/>
          <w:sz w:val="18"/>
          <w:szCs w:val="18"/>
        </w:rPr>
      </w:pPr>
      <w:r w:rsidRPr="001F4CF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Fig</w:t>
      </w:r>
      <w:r w:rsidR="00415D79" w:rsidRPr="001F4CF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ure</w:t>
      </w:r>
      <w:r w:rsidRPr="001F4CF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 xml:space="preserve"> S</w:t>
      </w:r>
      <w:r w:rsidR="00F128FD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1</w:t>
      </w:r>
      <w:r w:rsidR="00365571" w:rsidRPr="001F4CF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.</w:t>
      </w:r>
      <w:r w:rsidRPr="004A2391">
        <w:rPr>
          <w:rFonts w:ascii="Palatino Linotype" w:hAnsi="Palatino Linotype" w:cs="Times New Roman"/>
          <w:color w:val="000000" w:themeColor="text1"/>
          <w:kern w:val="0"/>
          <w:sz w:val="18"/>
          <w:szCs w:val="18"/>
        </w:rPr>
        <w:t xml:space="preserve"> XPS spectra</w:t>
      </w:r>
      <w:r w:rsidR="0026569D" w:rsidRPr="004A2391">
        <w:rPr>
          <w:rFonts w:ascii="Palatino Linotype" w:hAnsi="Palatino Linotype" w:cs="Times New Roman"/>
          <w:color w:val="000000" w:themeColor="text1"/>
          <w:kern w:val="0"/>
          <w:sz w:val="18"/>
          <w:szCs w:val="18"/>
        </w:rPr>
        <w:t xml:space="preserve"> of Fe</w:t>
      </w:r>
      <w:r w:rsidR="0026569D" w:rsidRPr="004A2391">
        <w:rPr>
          <w:rFonts w:ascii="Palatino Linotype" w:hAnsi="Palatino Linotype" w:cs="Times New Roman"/>
          <w:color w:val="000000" w:themeColor="text1"/>
          <w:kern w:val="0"/>
          <w:sz w:val="18"/>
          <w:szCs w:val="18"/>
          <w:vertAlign w:val="subscript"/>
        </w:rPr>
        <w:t>3</w:t>
      </w:r>
      <w:r w:rsidR="0026569D" w:rsidRPr="004A2391">
        <w:rPr>
          <w:rFonts w:ascii="Palatino Linotype" w:hAnsi="Palatino Linotype" w:cs="Times New Roman"/>
          <w:color w:val="000000" w:themeColor="text1"/>
          <w:kern w:val="0"/>
          <w:sz w:val="18"/>
          <w:szCs w:val="18"/>
        </w:rPr>
        <w:t>O</w:t>
      </w:r>
      <w:r w:rsidR="0026569D" w:rsidRPr="004A2391">
        <w:rPr>
          <w:rFonts w:ascii="Palatino Linotype" w:hAnsi="Palatino Linotype" w:cs="Times New Roman"/>
          <w:color w:val="000000" w:themeColor="text1"/>
          <w:kern w:val="0"/>
          <w:sz w:val="18"/>
          <w:szCs w:val="18"/>
          <w:vertAlign w:val="subscript"/>
        </w:rPr>
        <w:t xml:space="preserve">4 </w:t>
      </w:r>
      <w:r w:rsidR="0026569D" w:rsidRPr="004A2391">
        <w:rPr>
          <w:rFonts w:ascii="Palatino Linotype" w:hAnsi="Palatino Linotype" w:cs="Times New Roman"/>
          <w:color w:val="000000" w:themeColor="text1"/>
          <w:kern w:val="0"/>
          <w:sz w:val="18"/>
          <w:szCs w:val="18"/>
        </w:rPr>
        <w:t>NPs</w:t>
      </w:r>
      <w:r w:rsidR="00B576A9" w:rsidRPr="004A2391">
        <w:rPr>
          <w:rFonts w:ascii="Palatino Linotype" w:hAnsi="Palatino Linotype" w:cs="Times New Roman"/>
          <w:color w:val="000000" w:themeColor="text1"/>
          <w:kern w:val="0"/>
          <w:sz w:val="18"/>
          <w:szCs w:val="18"/>
        </w:rPr>
        <w:t xml:space="preserve"> treated by hydrothermal process in the presence of </w:t>
      </w:r>
      <w:proofErr w:type="spellStart"/>
      <w:r w:rsidR="00B576A9" w:rsidRPr="004A2391">
        <w:rPr>
          <w:rFonts w:ascii="Palatino Linotype" w:hAnsi="Palatino Linotype" w:cs="Times New Roman"/>
          <w:color w:val="000000" w:themeColor="text1"/>
          <w:kern w:val="0"/>
          <w:sz w:val="18"/>
          <w:szCs w:val="18"/>
        </w:rPr>
        <w:t>NaF</w:t>
      </w:r>
      <w:proofErr w:type="spellEnd"/>
      <w:r w:rsidRPr="004A2391">
        <w:rPr>
          <w:rFonts w:ascii="Palatino Linotype" w:hAnsi="Palatino Linotype" w:cs="Times New Roman"/>
          <w:color w:val="000000" w:themeColor="text1"/>
          <w:kern w:val="0"/>
          <w:sz w:val="18"/>
          <w:szCs w:val="18"/>
        </w:rPr>
        <w:t>.</w:t>
      </w:r>
      <w:r w:rsidRPr="004A239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</w:p>
    <w:p w14:paraId="13E1F7A3" w14:textId="77777777" w:rsidR="005D2D70" w:rsidRPr="00365571" w:rsidRDefault="005D2D70" w:rsidP="00E801C1">
      <w:pPr>
        <w:jc w:val="center"/>
        <w:rPr>
          <w:rFonts w:ascii="Times New Roman" w:hAnsi="Times New Roman" w:cs="Times New Roman"/>
          <w:b/>
          <w:bCs/>
          <w:sz w:val="29"/>
          <w:szCs w:val="29"/>
        </w:rPr>
      </w:pPr>
    </w:p>
    <w:p w14:paraId="5EE5E80D" w14:textId="77777777" w:rsidR="002C36C1" w:rsidRDefault="002C36C1" w:rsidP="00E801C1">
      <w:pPr>
        <w:jc w:val="center"/>
        <w:rPr>
          <w:b/>
          <w:bCs/>
          <w:sz w:val="29"/>
          <w:szCs w:val="29"/>
        </w:rPr>
      </w:pPr>
    </w:p>
    <w:p w14:paraId="350431A3" w14:textId="77777777" w:rsidR="002C36C1" w:rsidRDefault="002C36C1" w:rsidP="00E801C1">
      <w:pPr>
        <w:jc w:val="center"/>
        <w:rPr>
          <w:b/>
          <w:bCs/>
          <w:sz w:val="29"/>
          <w:szCs w:val="29"/>
        </w:rPr>
      </w:pPr>
    </w:p>
    <w:p w14:paraId="7CF0F7CD" w14:textId="77777777" w:rsidR="002C36C1" w:rsidRDefault="002C36C1" w:rsidP="00E801C1">
      <w:pPr>
        <w:jc w:val="center"/>
        <w:rPr>
          <w:b/>
          <w:bCs/>
          <w:sz w:val="29"/>
          <w:szCs w:val="29"/>
        </w:rPr>
      </w:pPr>
    </w:p>
    <w:p w14:paraId="435F7F84" w14:textId="77777777" w:rsidR="002C36C1" w:rsidRPr="0028257F" w:rsidRDefault="002C36C1" w:rsidP="00E801C1">
      <w:pPr>
        <w:jc w:val="center"/>
        <w:rPr>
          <w:b/>
          <w:bCs/>
          <w:sz w:val="29"/>
          <w:szCs w:val="29"/>
        </w:rPr>
      </w:pPr>
    </w:p>
    <w:p w14:paraId="41ABB129" w14:textId="77777777" w:rsidR="00D26B42" w:rsidRDefault="00D26B42" w:rsidP="00E801C1">
      <w:pPr>
        <w:jc w:val="center"/>
        <w:rPr>
          <w:b/>
          <w:bCs/>
          <w:sz w:val="36"/>
          <w:szCs w:val="36"/>
        </w:rPr>
      </w:pPr>
    </w:p>
    <w:p w14:paraId="72B8534C" w14:textId="77777777" w:rsidR="004A2391" w:rsidRDefault="004A2391" w:rsidP="00E801C1">
      <w:pPr>
        <w:jc w:val="center"/>
        <w:rPr>
          <w:b/>
          <w:bCs/>
          <w:sz w:val="36"/>
          <w:szCs w:val="36"/>
        </w:rPr>
      </w:pPr>
    </w:p>
    <w:p w14:paraId="24608FE9" w14:textId="77777777" w:rsidR="004A2391" w:rsidRDefault="004A2391" w:rsidP="00E801C1">
      <w:pPr>
        <w:jc w:val="center"/>
        <w:rPr>
          <w:b/>
          <w:bCs/>
          <w:sz w:val="36"/>
          <w:szCs w:val="36"/>
        </w:rPr>
      </w:pPr>
    </w:p>
    <w:p w14:paraId="277D9684" w14:textId="77777777" w:rsidR="004A2391" w:rsidRDefault="004A2391" w:rsidP="00E801C1">
      <w:pPr>
        <w:jc w:val="center"/>
        <w:rPr>
          <w:b/>
          <w:bCs/>
          <w:sz w:val="36"/>
          <w:szCs w:val="36"/>
        </w:rPr>
      </w:pPr>
    </w:p>
    <w:p w14:paraId="18041AA0" w14:textId="77777777" w:rsidR="004A2391" w:rsidRDefault="004A2391" w:rsidP="00E801C1">
      <w:pPr>
        <w:jc w:val="center"/>
        <w:rPr>
          <w:b/>
          <w:bCs/>
          <w:sz w:val="36"/>
          <w:szCs w:val="36"/>
        </w:rPr>
      </w:pPr>
    </w:p>
    <w:p w14:paraId="707E2957" w14:textId="77777777" w:rsidR="004A2391" w:rsidRDefault="004A2391" w:rsidP="00E801C1">
      <w:pPr>
        <w:jc w:val="center"/>
        <w:rPr>
          <w:b/>
          <w:bCs/>
          <w:sz w:val="36"/>
          <w:szCs w:val="36"/>
        </w:rPr>
      </w:pPr>
    </w:p>
    <w:p w14:paraId="3304D7CE" w14:textId="77777777" w:rsidR="00AD085B" w:rsidRDefault="00AD085B" w:rsidP="00E801C1">
      <w:pPr>
        <w:jc w:val="center"/>
        <w:rPr>
          <w:b/>
          <w:bCs/>
          <w:sz w:val="36"/>
          <w:szCs w:val="36"/>
        </w:rPr>
      </w:pPr>
    </w:p>
    <w:p w14:paraId="5BD7D493" w14:textId="77777777" w:rsidR="004A2391" w:rsidRDefault="004A2391" w:rsidP="00E801C1">
      <w:pPr>
        <w:jc w:val="center"/>
        <w:rPr>
          <w:b/>
          <w:bCs/>
          <w:sz w:val="36"/>
          <w:szCs w:val="36"/>
        </w:rPr>
      </w:pPr>
    </w:p>
    <w:p w14:paraId="0202E3F9" w14:textId="411042D6" w:rsidR="004A2391" w:rsidRDefault="004A2391" w:rsidP="004A2391">
      <w:pPr>
        <w:jc w:val="left"/>
        <w:rPr>
          <w:b/>
          <w:bCs/>
          <w:sz w:val="36"/>
          <w:szCs w:val="36"/>
        </w:rPr>
      </w:pPr>
      <w:r w:rsidRPr="004A239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Figure S</w:t>
      </w:r>
      <w:r w:rsidR="00F128FD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2</w:t>
      </w:r>
    </w:p>
    <w:p w14:paraId="43F06F65" w14:textId="43AF04C0" w:rsidR="006966BE" w:rsidRDefault="00AD085B" w:rsidP="00C14DC2">
      <w:pPr>
        <w:widowControl/>
        <w:adjustRightInd w:val="0"/>
        <w:snapToGrid w:val="0"/>
        <w:spacing w:before="240"/>
        <w:jc w:val="center"/>
        <w:rPr>
          <w:b/>
          <w:bCs/>
          <w:sz w:val="36"/>
          <w:szCs w:val="36"/>
        </w:rPr>
      </w:pPr>
      <w:r w:rsidRPr="00C14DC2">
        <w:rPr>
          <w:rFonts w:ascii="Palatino Linotype" w:hAnsi="Palatino Linotype" w:hint="eastAsia"/>
          <w:b/>
          <w:bCs/>
          <w:noProof/>
          <w:sz w:val="20"/>
          <w:szCs w:val="36"/>
          <w:lang w:bidi="ar-SA"/>
        </w:rPr>
        <w:drawing>
          <wp:inline distT="0" distB="0" distL="0" distR="0" wp14:anchorId="499CDEAF" wp14:editId="385E202B">
            <wp:extent cx="3888105" cy="300418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罗马Graph1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8105" cy="300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560F65" w14:textId="77777777" w:rsidR="00C14DC2" w:rsidRDefault="00C14DC2" w:rsidP="00C14DC2">
      <w:pPr>
        <w:widowControl/>
        <w:adjustRightInd w:val="0"/>
        <w:snapToGrid w:val="0"/>
        <w:spacing w:before="240"/>
        <w:jc w:val="center"/>
        <w:rPr>
          <w:b/>
          <w:bCs/>
          <w:sz w:val="36"/>
          <w:szCs w:val="36"/>
        </w:rPr>
      </w:pPr>
    </w:p>
    <w:p w14:paraId="40E5752C" w14:textId="79757B11" w:rsidR="00F0732D" w:rsidRPr="004A2391" w:rsidRDefault="00F0732D" w:rsidP="00C14DC2">
      <w:pPr>
        <w:autoSpaceDE w:val="0"/>
        <w:autoSpaceDN w:val="0"/>
        <w:adjustRightInd w:val="0"/>
        <w:jc w:val="center"/>
        <w:rPr>
          <w:rFonts w:ascii="Palatino Linotype" w:eastAsia="黑体" w:hAnsi="Palatino Linotype" w:cs="Times New Roman"/>
          <w:color w:val="000000" w:themeColor="text1"/>
          <w:sz w:val="18"/>
          <w:szCs w:val="18"/>
        </w:rPr>
      </w:pPr>
      <w:r w:rsidRPr="00C14DC2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Fig</w:t>
      </w:r>
      <w:r w:rsidR="00415D79" w:rsidRPr="00C14DC2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ure</w:t>
      </w:r>
      <w:r w:rsidRPr="00C14DC2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 xml:space="preserve"> S</w:t>
      </w:r>
      <w:r w:rsidR="00F128FD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2</w:t>
      </w:r>
      <w:r w:rsidR="006D0143" w:rsidRPr="00C14DC2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.</w:t>
      </w:r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 xml:space="preserve"> X-ray diffraction p</w:t>
      </w:r>
      <w:r w:rsidR="0009257D"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atterns of OA-C/S/S-MUCNPs (</w:t>
      </w:r>
      <w:r w:rsidR="0009257D" w:rsidRPr="00A84885">
        <w:rPr>
          <w:rFonts w:ascii="Palatino Linotype" w:eastAsia="黑体" w:hAnsi="Palatino Linotype" w:cs="Times New Roman"/>
          <w:b/>
          <w:color w:val="000000" w:themeColor="text1"/>
          <w:sz w:val="18"/>
          <w:szCs w:val="18"/>
        </w:rPr>
        <w:t>a</w:t>
      </w:r>
      <w:r w:rsidR="0009257D"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 xml:space="preserve">) and </w:t>
      </w:r>
      <w:proofErr w:type="spellStart"/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mPEG</w:t>
      </w:r>
      <w:proofErr w:type="spellEnd"/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-C/S/S-MUCNPs</w:t>
      </w:r>
      <w:r w:rsidRPr="004A239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(</w:t>
      </w:r>
      <w:r w:rsidRPr="00A84885">
        <w:rPr>
          <w:rFonts w:ascii="Palatino Linotype" w:eastAsia="黑体" w:hAnsi="Palatino Linotype" w:cs="Times New Roman"/>
          <w:b/>
          <w:color w:val="000000" w:themeColor="text1"/>
          <w:sz w:val="18"/>
          <w:szCs w:val="18"/>
        </w:rPr>
        <w:t>b</w:t>
      </w:r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)</w:t>
      </w:r>
      <w:r w:rsidRPr="004A239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. </w:t>
      </w:r>
    </w:p>
    <w:p w14:paraId="3DCD01BC" w14:textId="77777777" w:rsidR="005D2D70" w:rsidRDefault="005D2D70" w:rsidP="00D26B42">
      <w:pPr>
        <w:rPr>
          <w:b/>
          <w:bCs/>
          <w:sz w:val="36"/>
          <w:szCs w:val="36"/>
        </w:rPr>
      </w:pPr>
    </w:p>
    <w:p w14:paraId="7CC86096" w14:textId="77777777" w:rsidR="004A2391" w:rsidRDefault="004A2391" w:rsidP="00D26B42">
      <w:pPr>
        <w:rPr>
          <w:b/>
          <w:bCs/>
          <w:sz w:val="36"/>
          <w:szCs w:val="36"/>
        </w:rPr>
      </w:pPr>
    </w:p>
    <w:p w14:paraId="2E2E4BC9" w14:textId="77777777" w:rsidR="004A2391" w:rsidRDefault="004A2391" w:rsidP="00D26B42">
      <w:pPr>
        <w:rPr>
          <w:b/>
          <w:bCs/>
          <w:sz w:val="36"/>
          <w:szCs w:val="36"/>
        </w:rPr>
      </w:pPr>
    </w:p>
    <w:p w14:paraId="411E2A12" w14:textId="77777777" w:rsidR="004A2391" w:rsidRDefault="004A2391" w:rsidP="00D26B42">
      <w:pPr>
        <w:rPr>
          <w:b/>
          <w:bCs/>
          <w:sz w:val="36"/>
          <w:szCs w:val="36"/>
        </w:rPr>
      </w:pPr>
    </w:p>
    <w:p w14:paraId="3D40DC64" w14:textId="77777777" w:rsidR="004A2391" w:rsidRDefault="004A2391" w:rsidP="00D26B42">
      <w:pPr>
        <w:rPr>
          <w:b/>
          <w:bCs/>
          <w:sz w:val="36"/>
          <w:szCs w:val="36"/>
        </w:rPr>
      </w:pPr>
    </w:p>
    <w:p w14:paraId="7C53B8B9" w14:textId="77777777" w:rsidR="004A2391" w:rsidRDefault="004A2391" w:rsidP="00D26B42">
      <w:pPr>
        <w:rPr>
          <w:b/>
          <w:bCs/>
          <w:sz w:val="36"/>
          <w:szCs w:val="36"/>
        </w:rPr>
      </w:pPr>
    </w:p>
    <w:p w14:paraId="32E28D97" w14:textId="77777777" w:rsidR="004A2391" w:rsidRDefault="004A2391" w:rsidP="00D26B42">
      <w:pPr>
        <w:rPr>
          <w:b/>
          <w:bCs/>
          <w:sz w:val="36"/>
          <w:szCs w:val="36"/>
        </w:rPr>
      </w:pPr>
    </w:p>
    <w:p w14:paraId="385EA16A" w14:textId="77777777" w:rsidR="004A2391" w:rsidRDefault="004A2391" w:rsidP="00D26B42">
      <w:pPr>
        <w:rPr>
          <w:b/>
          <w:bCs/>
          <w:sz w:val="36"/>
          <w:szCs w:val="36"/>
        </w:rPr>
      </w:pPr>
    </w:p>
    <w:p w14:paraId="216324E5" w14:textId="77777777" w:rsidR="004A2391" w:rsidRDefault="004A2391" w:rsidP="00D26B42">
      <w:pPr>
        <w:rPr>
          <w:b/>
          <w:bCs/>
          <w:sz w:val="36"/>
          <w:szCs w:val="36"/>
        </w:rPr>
      </w:pPr>
    </w:p>
    <w:p w14:paraId="738B204F" w14:textId="77777777" w:rsidR="004A2391" w:rsidRDefault="004A2391" w:rsidP="00D26B42">
      <w:pPr>
        <w:rPr>
          <w:b/>
          <w:bCs/>
          <w:sz w:val="36"/>
          <w:szCs w:val="36"/>
        </w:rPr>
      </w:pPr>
    </w:p>
    <w:p w14:paraId="3B635C9A" w14:textId="77777777" w:rsidR="004A2391" w:rsidRDefault="004A2391" w:rsidP="00D26B42">
      <w:pPr>
        <w:rPr>
          <w:b/>
          <w:bCs/>
          <w:sz w:val="36"/>
          <w:szCs w:val="36"/>
        </w:rPr>
      </w:pPr>
    </w:p>
    <w:p w14:paraId="6DE45AFB" w14:textId="77777777" w:rsidR="004A2391" w:rsidRDefault="004A2391" w:rsidP="00D26B42">
      <w:pPr>
        <w:rPr>
          <w:b/>
          <w:bCs/>
          <w:sz w:val="36"/>
          <w:szCs w:val="36"/>
        </w:rPr>
      </w:pPr>
    </w:p>
    <w:p w14:paraId="6C83439F" w14:textId="77777777" w:rsidR="004A2391" w:rsidRDefault="004A2391" w:rsidP="00D26B42">
      <w:pPr>
        <w:rPr>
          <w:b/>
          <w:bCs/>
          <w:sz w:val="36"/>
          <w:szCs w:val="36"/>
        </w:rPr>
      </w:pPr>
    </w:p>
    <w:p w14:paraId="02C60F18" w14:textId="19E6C8D2" w:rsidR="004A2391" w:rsidRDefault="004A2391" w:rsidP="00D26B42">
      <w:pPr>
        <w:rPr>
          <w:b/>
          <w:bCs/>
          <w:sz w:val="36"/>
          <w:szCs w:val="36"/>
        </w:rPr>
      </w:pPr>
      <w:r w:rsidRPr="004A2391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Figure S</w:t>
      </w:r>
      <w:r w:rsidR="00F128FD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3</w:t>
      </w:r>
    </w:p>
    <w:p w14:paraId="033DC797" w14:textId="362D333C" w:rsidR="004A2391" w:rsidRDefault="00AD085B" w:rsidP="00B97F70">
      <w:pPr>
        <w:widowControl/>
        <w:adjustRightInd w:val="0"/>
        <w:snapToGrid w:val="0"/>
        <w:spacing w:before="240"/>
        <w:jc w:val="center"/>
        <w:rPr>
          <w:b/>
          <w:bCs/>
          <w:sz w:val="36"/>
          <w:szCs w:val="36"/>
        </w:rPr>
      </w:pPr>
      <w:r w:rsidRPr="00B97F70">
        <w:rPr>
          <w:rFonts w:ascii="Palatino Linotype" w:hAnsi="Palatino Linotype" w:hint="eastAsia"/>
          <w:b/>
          <w:bCs/>
          <w:noProof/>
          <w:sz w:val="20"/>
          <w:szCs w:val="36"/>
          <w:lang w:bidi="ar-SA"/>
        </w:rPr>
        <w:drawing>
          <wp:inline distT="0" distB="0" distL="0" distR="0" wp14:anchorId="02DAAD10" wp14:editId="1B18C30A">
            <wp:extent cx="4039262" cy="307218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罗马 Graph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9262" cy="307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4F28C0" w14:textId="77777777" w:rsidR="00B97F70" w:rsidRDefault="00B97F70" w:rsidP="00B97F70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14:paraId="33E9A2CB" w14:textId="7C414C08" w:rsidR="00A47EDF" w:rsidRPr="004A2391" w:rsidRDefault="00D15D65" w:rsidP="00B97F70">
      <w:pPr>
        <w:autoSpaceDE w:val="0"/>
        <w:autoSpaceDN w:val="0"/>
        <w:adjustRightInd w:val="0"/>
        <w:jc w:val="center"/>
        <w:rPr>
          <w:rFonts w:ascii="Palatino Linotype" w:eastAsia="黑体" w:hAnsi="Palatino Linotype" w:cs="Times New Roman"/>
          <w:color w:val="0D0D0D"/>
          <w:sz w:val="18"/>
          <w:szCs w:val="18"/>
        </w:rPr>
      </w:pPr>
      <w:r w:rsidRPr="00B97F70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Fig</w:t>
      </w:r>
      <w:r w:rsidR="00415D79" w:rsidRPr="00B97F70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ure</w:t>
      </w:r>
      <w:r w:rsidRPr="00B97F70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 xml:space="preserve"> S</w:t>
      </w:r>
      <w:r w:rsidR="00F128FD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3</w:t>
      </w:r>
      <w:r w:rsidR="00296DBF" w:rsidRPr="00B97F70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.</w:t>
      </w:r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 xml:space="preserve"> </w:t>
      </w:r>
      <w:r w:rsidR="00384C14"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FTIR spectra</w:t>
      </w:r>
      <w:r w:rsidR="00F71EBD"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 xml:space="preserve"> of </w:t>
      </w:r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OA-C/S/S-MUCNPs</w:t>
      </w:r>
      <w:r w:rsidR="00F71EBD"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 xml:space="preserve"> </w:t>
      </w:r>
      <w:r w:rsidR="0009257D"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(</w:t>
      </w:r>
      <w:r w:rsidR="0009257D" w:rsidRPr="004E1BDB">
        <w:rPr>
          <w:rFonts w:ascii="Palatino Linotype" w:eastAsia="黑体" w:hAnsi="Palatino Linotype" w:cs="Times New Roman"/>
          <w:b/>
          <w:color w:val="0D0D0D"/>
          <w:sz w:val="18"/>
          <w:szCs w:val="18"/>
        </w:rPr>
        <w:t>a</w:t>
      </w:r>
      <w:r w:rsidR="0009257D"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 xml:space="preserve">) and </w:t>
      </w:r>
      <w:proofErr w:type="spellStart"/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mPEG</w:t>
      </w:r>
      <w:proofErr w:type="spellEnd"/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-C/S/S-MUCNPs</w:t>
      </w:r>
      <w:r w:rsidR="00F71EBD"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 xml:space="preserve"> </w:t>
      </w:r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(</w:t>
      </w:r>
      <w:r w:rsidRPr="004E1BDB">
        <w:rPr>
          <w:rFonts w:ascii="Palatino Linotype" w:eastAsia="黑体" w:hAnsi="Palatino Linotype" w:cs="Times New Roman"/>
          <w:b/>
          <w:color w:val="0D0D0D"/>
          <w:sz w:val="18"/>
          <w:szCs w:val="18"/>
        </w:rPr>
        <w:t>b</w:t>
      </w:r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)</w:t>
      </w:r>
      <w:r w:rsidRPr="004A2391">
        <w:rPr>
          <w:rFonts w:ascii="Palatino Linotype" w:hAnsi="Palatino Linotype" w:cs="Times New Roman"/>
          <w:sz w:val="18"/>
          <w:szCs w:val="18"/>
        </w:rPr>
        <w:t xml:space="preserve">. </w:t>
      </w:r>
    </w:p>
    <w:p w14:paraId="25172668" w14:textId="77777777" w:rsidR="00384C14" w:rsidRPr="00384C14" w:rsidRDefault="00384C14" w:rsidP="00384C14">
      <w:pPr>
        <w:autoSpaceDE w:val="0"/>
        <w:autoSpaceDN w:val="0"/>
        <w:adjustRightInd w:val="0"/>
        <w:jc w:val="center"/>
        <w:rPr>
          <w:rFonts w:eastAsia="黑体" w:cstheme="minorHAnsi"/>
          <w:color w:val="0D0D0D"/>
          <w:sz w:val="18"/>
          <w:szCs w:val="18"/>
        </w:rPr>
      </w:pPr>
    </w:p>
    <w:p w14:paraId="04292366" w14:textId="77777777" w:rsidR="00A47EDF" w:rsidRDefault="00A47EDF" w:rsidP="00E801C1">
      <w:pPr>
        <w:jc w:val="center"/>
        <w:rPr>
          <w:b/>
          <w:bCs/>
          <w:sz w:val="36"/>
          <w:szCs w:val="36"/>
        </w:rPr>
      </w:pPr>
    </w:p>
    <w:p w14:paraId="393FBBB3" w14:textId="77777777" w:rsidR="00D26B42" w:rsidRDefault="00D26B42" w:rsidP="00E801C1">
      <w:pPr>
        <w:jc w:val="center"/>
        <w:rPr>
          <w:b/>
          <w:bCs/>
          <w:sz w:val="36"/>
          <w:szCs w:val="36"/>
        </w:rPr>
      </w:pPr>
    </w:p>
    <w:p w14:paraId="5D108BFB" w14:textId="77777777" w:rsidR="00D26B42" w:rsidRDefault="00D26B42" w:rsidP="00E801C1">
      <w:pPr>
        <w:jc w:val="center"/>
        <w:rPr>
          <w:b/>
          <w:bCs/>
          <w:sz w:val="36"/>
          <w:szCs w:val="36"/>
        </w:rPr>
      </w:pPr>
    </w:p>
    <w:p w14:paraId="5ED700BC" w14:textId="77777777" w:rsidR="00D26B42" w:rsidRDefault="00D26B42" w:rsidP="00D26B42">
      <w:pPr>
        <w:rPr>
          <w:b/>
          <w:bCs/>
          <w:sz w:val="36"/>
          <w:szCs w:val="36"/>
        </w:rPr>
      </w:pPr>
    </w:p>
    <w:p w14:paraId="7944235B" w14:textId="77777777" w:rsidR="00B75D77" w:rsidRDefault="00B75D77" w:rsidP="00623231">
      <w:pPr>
        <w:rPr>
          <w:b/>
          <w:bCs/>
          <w:sz w:val="36"/>
          <w:szCs w:val="36"/>
        </w:rPr>
      </w:pPr>
    </w:p>
    <w:p w14:paraId="460D4BF3" w14:textId="77777777" w:rsidR="00E8160C" w:rsidRDefault="00E8160C" w:rsidP="00623231">
      <w:pPr>
        <w:rPr>
          <w:b/>
          <w:bCs/>
          <w:sz w:val="36"/>
          <w:szCs w:val="36"/>
        </w:rPr>
      </w:pPr>
    </w:p>
    <w:p w14:paraId="5E3FCDE6" w14:textId="77777777" w:rsidR="004A2391" w:rsidRDefault="004A2391" w:rsidP="00623231">
      <w:pPr>
        <w:rPr>
          <w:b/>
          <w:bCs/>
          <w:sz w:val="36"/>
          <w:szCs w:val="36"/>
        </w:rPr>
      </w:pPr>
    </w:p>
    <w:p w14:paraId="50CAEB5D" w14:textId="77777777" w:rsidR="00AD085B" w:rsidRDefault="00AD085B" w:rsidP="00623231">
      <w:pPr>
        <w:rPr>
          <w:b/>
          <w:bCs/>
          <w:sz w:val="36"/>
          <w:szCs w:val="36"/>
        </w:rPr>
      </w:pPr>
    </w:p>
    <w:p w14:paraId="13B41D77" w14:textId="77777777" w:rsidR="004A2391" w:rsidRDefault="004A2391" w:rsidP="00623231">
      <w:pPr>
        <w:rPr>
          <w:b/>
          <w:bCs/>
          <w:sz w:val="36"/>
          <w:szCs w:val="36"/>
        </w:rPr>
      </w:pPr>
    </w:p>
    <w:p w14:paraId="7FDB0710" w14:textId="00B6B32C" w:rsidR="004A2391" w:rsidRDefault="004A2391" w:rsidP="00623231">
      <w:pPr>
        <w:rPr>
          <w:b/>
          <w:bCs/>
          <w:sz w:val="36"/>
          <w:szCs w:val="36"/>
        </w:rPr>
      </w:pPr>
      <w:r w:rsidRPr="004A2391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Figure S</w:t>
      </w:r>
      <w:r w:rsidR="00F128FD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4</w:t>
      </w:r>
    </w:p>
    <w:p w14:paraId="10AAF0CB" w14:textId="77777777" w:rsidR="00AD085B" w:rsidRPr="00623231" w:rsidRDefault="00AD085B" w:rsidP="00623231">
      <w:pPr>
        <w:rPr>
          <w:b/>
          <w:bCs/>
          <w:sz w:val="36"/>
          <w:szCs w:val="36"/>
        </w:rPr>
      </w:pPr>
      <w:r>
        <w:rPr>
          <w:rFonts w:hint="eastAsia"/>
          <w:b/>
          <w:bCs/>
          <w:noProof/>
          <w:sz w:val="36"/>
          <w:szCs w:val="36"/>
          <w:lang w:bidi="ar-SA"/>
        </w:rPr>
        <w:drawing>
          <wp:anchor distT="0" distB="0" distL="114300" distR="114300" simplePos="0" relativeHeight="251718656" behindDoc="0" locked="0" layoutInCell="1" allowOverlap="1" wp14:anchorId="70EB4496" wp14:editId="0CB32E2C">
            <wp:simplePos x="0" y="0"/>
            <wp:positionH relativeFrom="column">
              <wp:posOffset>478790</wp:posOffset>
            </wp:positionH>
            <wp:positionV relativeFrom="paragraph">
              <wp:posOffset>209995</wp:posOffset>
            </wp:positionV>
            <wp:extent cx="4142105" cy="3072765"/>
            <wp:effectExtent l="0" t="0" r="0" b="0"/>
            <wp:wrapNone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罗马Graph2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2105" cy="3072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8E45884" w14:textId="77777777" w:rsidR="00A47EDF" w:rsidRDefault="00A47EDF" w:rsidP="00E801C1">
      <w:pPr>
        <w:jc w:val="center"/>
        <w:rPr>
          <w:b/>
          <w:bCs/>
          <w:sz w:val="36"/>
          <w:szCs w:val="36"/>
        </w:rPr>
      </w:pPr>
    </w:p>
    <w:p w14:paraId="3B247F58" w14:textId="77777777" w:rsidR="00A47EDF" w:rsidRDefault="00A47EDF" w:rsidP="00E801C1">
      <w:pPr>
        <w:jc w:val="center"/>
        <w:rPr>
          <w:b/>
          <w:bCs/>
          <w:sz w:val="36"/>
          <w:szCs w:val="36"/>
        </w:rPr>
      </w:pPr>
    </w:p>
    <w:p w14:paraId="02362013" w14:textId="77777777" w:rsidR="00A47EDF" w:rsidRDefault="00A47EDF" w:rsidP="00E801C1">
      <w:pPr>
        <w:jc w:val="center"/>
        <w:rPr>
          <w:b/>
          <w:bCs/>
          <w:sz w:val="36"/>
          <w:szCs w:val="36"/>
        </w:rPr>
      </w:pPr>
    </w:p>
    <w:p w14:paraId="717928DB" w14:textId="77777777" w:rsidR="00A47EDF" w:rsidRDefault="00A47EDF" w:rsidP="00E801C1">
      <w:pPr>
        <w:jc w:val="center"/>
        <w:rPr>
          <w:b/>
          <w:bCs/>
          <w:sz w:val="36"/>
          <w:szCs w:val="36"/>
        </w:rPr>
      </w:pPr>
    </w:p>
    <w:p w14:paraId="50213CFD" w14:textId="77777777" w:rsidR="00A47EDF" w:rsidRDefault="00A47EDF" w:rsidP="00E801C1">
      <w:pPr>
        <w:jc w:val="center"/>
        <w:rPr>
          <w:b/>
          <w:bCs/>
          <w:sz w:val="36"/>
          <w:szCs w:val="36"/>
        </w:rPr>
      </w:pPr>
    </w:p>
    <w:p w14:paraId="262DA82D" w14:textId="77777777" w:rsidR="00D26B42" w:rsidRDefault="00D26B42" w:rsidP="00A47EDF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14:paraId="4099A043" w14:textId="77777777" w:rsidR="00AD085B" w:rsidRDefault="00AD085B" w:rsidP="00A47EDF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14:paraId="60A602FA" w14:textId="77777777" w:rsidR="00AD085B" w:rsidRDefault="00AD085B" w:rsidP="00A47EDF">
      <w:pPr>
        <w:autoSpaceDE w:val="0"/>
        <w:autoSpaceDN w:val="0"/>
        <w:adjustRightInd w:val="0"/>
        <w:jc w:val="center"/>
        <w:rPr>
          <w:rFonts w:eastAsia="黑体" w:cstheme="minorHAnsi"/>
          <w:color w:val="0D0D0D"/>
          <w:sz w:val="18"/>
          <w:szCs w:val="18"/>
        </w:rPr>
      </w:pPr>
    </w:p>
    <w:p w14:paraId="5BCD2C73" w14:textId="4A136A9D" w:rsidR="00A47EDF" w:rsidRPr="004A2391" w:rsidRDefault="00A47EDF" w:rsidP="00A47EDF">
      <w:pPr>
        <w:autoSpaceDE w:val="0"/>
        <w:autoSpaceDN w:val="0"/>
        <w:adjustRightInd w:val="0"/>
        <w:jc w:val="center"/>
        <w:rPr>
          <w:rFonts w:ascii="Palatino Linotype" w:hAnsi="Palatino Linotype" w:cs="Times New Roman"/>
          <w:sz w:val="18"/>
          <w:szCs w:val="18"/>
        </w:rPr>
      </w:pPr>
      <w:r w:rsidRPr="004A2391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Fig</w:t>
      </w:r>
      <w:r w:rsidR="00415D79" w:rsidRPr="004A2391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ure</w:t>
      </w:r>
      <w:r w:rsidRPr="004A2391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 xml:space="preserve"> S</w:t>
      </w:r>
      <w:r w:rsidR="00F128FD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4</w:t>
      </w:r>
      <w:r w:rsidR="00296DBF" w:rsidRPr="004A2391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.</w:t>
      </w:r>
      <w:r w:rsidRPr="004A2391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 xml:space="preserve"> </w:t>
      </w:r>
      <w:r w:rsidR="00F71EBD"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 xml:space="preserve">TGA curves of </w:t>
      </w:r>
      <w:r w:rsidR="007E77F4"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OA-C/S/S-MUCNPs (</w:t>
      </w:r>
      <w:r w:rsidR="007E77F4" w:rsidRPr="0017564B">
        <w:rPr>
          <w:rFonts w:ascii="Palatino Linotype" w:eastAsia="黑体" w:hAnsi="Palatino Linotype" w:cs="Times New Roman"/>
          <w:b/>
          <w:color w:val="0D0D0D"/>
          <w:sz w:val="18"/>
          <w:szCs w:val="18"/>
        </w:rPr>
        <w:t>a</w:t>
      </w:r>
      <w:r w:rsidR="007E77F4"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 xml:space="preserve">) and </w:t>
      </w:r>
      <w:proofErr w:type="spellStart"/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mPEG</w:t>
      </w:r>
      <w:proofErr w:type="spellEnd"/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-C/S/S-MUCNPs</w:t>
      </w:r>
      <w:r w:rsidRPr="004A2391">
        <w:rPr>
          <w:rFonts w:ascii="Palatino Linotype" w:hAnsi="Palatino Linotype" w:cs="Times New Roman"/>
          <w:sz w:val="18"/>
          <w:szCs w:val="18"/>
        </w:rPr>
        <w:t xml:space="preserve"> </w:t>
      </w:r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(</w:t>
      </w:r>
      <w:r w:rsidRPr="0017564B">
        <w:rPr>
          <w:rFonts w:ascii="Palatino Linotype" w:eastAsia="黑体" w:hAnsi="Palatino Linotype" w:cs="Times New Roman"/>
          <w:b/>
          <w:color w:val="0D0D0D"/>
          <w:sz w:val="18"/>
          <w:szCs w:val="18"/>
        </w:rPr>
        <w:t>b</w:t>
      </w:r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>)</w:t>
      </w:r>
      <w:r w:rsidRPr="004A2391">
        <w:rPr>
          <w:rFonts w:ascii="Palatino Linotype" w:hAnsi="Palatino Linotype" w:cs="Times New Roman"/>
          <w:sz w:val="18"/>
          <w:szCs w:val="18"/>
        </w:rPr>
        <w:t xml:space="preserve">.  </w:t>
      </w:r>
    </w:p>
    <w:p w14:paraId="692F2CBD" w14:textId="77777777" w:rsidR="005D2D70" w:rsidRPr="006966BE" w:rsidRDefault="005D2D70" w:rsidP="00A47EDF">
      <w:pPr>
        <w:autoSpaceDE w:val="0"/>
        <w:autoSpaceDN w:val="0"/>
        <w:adjustRightInd w:val="0"/>
        <w:jc w:val="center"/>
        <w:rPr>
          <w:rFonts w:cstheme="minorHAnsi"/>
          <w:sz w:val="18"/>
          <w:szCs w:val="18"/>
        </w:rPr>
      </w:pPr>
    </w:p>
    <w:p w14:paraId="51D43D41" w14:textId="77777777" w:rsidR="004A2391" w:rsidRDefault="004A2391" w:rsidP="00B75D77">
      <w:pPr>
        <w:rPr>
          <w:b/>
          <w:bCs/>
          <w:sz w:val="36"/>
          <w:szCs w:val="36"/>
        </w:rPr>
      </w:pPr>
    </w:p>
    <w:p w14:paraId="563EC459" w14:textId="77777777" w:rsidR="004A2391" w:rsidRDefault="004A2391" w:rsidP="00B75D77">
      <w:pPr>
        <w:rPr>
          <w:b/>
          <w:bCs/>
          <w:sz w:val="36"/>
          <w:szCs w:val="36"/>
        </w:rPr>
      </w:pPr>
    </w:p>
    <w:p w14:paraId="40FF6D16" w14:textId="77777777" w:rsidR="004A2391" w:rsidRDefault="004A2391" w:rsidP="00B75D77">
      <w:pPr>
        <w:rPr>
          <w:b/>
          <w:bCs/>
          <w:sz w:val="36"/>
          <w:szCs w:val="36"/>
        </w:rPr>
      </w:pPr>
    </w:p>
    <w:p w14:paraId="2208CE45" w14:textId="77777777" w:rsidR="004A2391" w:rsidRDefault="004A2391" w:rsidP="00B75D77">
      <w:pPr>
        <w:rPr>
          <w:b/>
          <w:bCs/>
          <w:sz w:val="36"/>
          <w:szCs w:val="36"/>
        </w:rPr>
      </w:pPr>
    </w:p>
    <w:p w14:paraId="46DDE869" w14:textId="77777777" w:rsidR="004A2391" w:rsidRDefault="004A2391" w:rsidP="00B75D77">
      <w:pPr>
        <w:rPr>
          <w:b/>
          <w:bCs/>
          <w:sz w:val="36"/>
          <w:szCs w:val="36"/>
        </w:rPr>
      </w:pPr>
    </w:p>
    <w:p w14:paraId="4A29D897" w14:textId="77777777" w:rsidR="004A2391" w:rsidRDefault="004A2391" w:rsidP="00B75D77">
      <w:pPr>
        <w:rPr>
          <w:b/>
          <w:bCs/>
          <w:sz w:val="36"/>
          <w:szCs w:val="36"/>
        </w:rPr>
      </w:pPr>
    </w:p>
    <w:p w14:paraId="4266E788" w14:textId="77777777" w:rsidR="004A2391" w:rsidRDefault="004A2391" w:rsidP="00B75D77">
      <w:pPr>
        <w:rPr>
          <w:b/>
          <w:bCs/>
          <w:sz w:val="36"/>
          <w:szCs w:val="36"/>
        </w:rPr>
      </w:pPr>
    </w:p>
    <w:p w14:paraId="00CD1B9C" w14:textId="77777777" w:rsidR="004A2391" w:rsidRDefault="004A2391" w:rsidP="00B75D77">
      <w:pPr>
        <w:rPr>
          <w:b/>
          <w:bCs/>
          <w:sz w:val="36"/>
          <w:szCs w:val="36"/>
        </w:rPr>
      </w:pPr>
    </w:p>
    <w:p w14:paraId="57A8E2EC" w14:textId="77777777" w:rsidR="004A2391" w:rsidRDefault="004A2391" w:rsidP="00B75D77">
      <w:pPr>
        <w:rPr>
          <w:b/>
          <w:bCs/>
          <w:sz w:val="36"/>
          <w:szCs w:val="36"/>
        </w:rPr>
      </w:pPr>
    </w:p>
    <w:p w14:paraId="05165ADF" w14:textId="77777777" w:rsidR="004A2391" w:rsidRDefault="004A2391" w:rsidP="00B75D77">
      <w:pPr>
        <w:rPr>
          <w:b/>
          <w:bCs/>
          <w:sz w:val="36"/>
          <w:szCs w:val="36"/>
        </w:rPr>
      </w:pPr>
    </w:p>
    <w:p w14:paraId="45A8C180" w14:textId="77777777" w:rsidR="004A2391" w:rsidRDefault="004A2391" w:rsidP="00B75D77">
      <w:pPr>
        <w:rPr>
          <w:b/>
          <w:bCs/>
          <w:sz w:val="36"/>
          <w:szCs w:val="36"/>
        </w:rPr>
      </w:pPr>
    </w:p>
    <w:p w14:paraId="761436F2" w14:textId="77777777" w:rsidR="00AD085B" w:rsidRDefault="00AD085B" w:rsidP="00B75D77">
      <w:pPr>
        <w:rPr>
          <w:b/>
          <w:bCs/>
          <w:sz w:val="36"/>
          <w:szCs w:val="36"/>
        </w:rPr>
      </w:pPr>
    </w:p>
    <w:p w14:paraId="008CCDE4" w14:textId="71BE01B3" w:rsidR="004A2391" w:rsidRDefault="004A2391" w:rsidP="00B75D77">
      <w:pPr>
        <w:rPr>
          <w:b/>
          <w:bCs/>
          <w:sz w:val="36"/>
          <w:szCs w:val="36"/>
        </w:rPr>
      </w:pPr>
      <w:r w:rsidRPr="004A239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Figure S</w:t>
      </w:r>
      <w:r w:rsidR="00F128FD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5</w:t>
      </w:r>
    </w:p>
    <w:p w14:paraId="34C34D90" w14:textId="77777777" w:rsidR="00A47EDF" w:rsidRDefault="00AD085B" w:rsidP="00B75D77">
      <w:pPr>
        <w:rPr>
          <w:b/>
          <w:bCs/>
          <w:sz w:val="36"/>
          <w:szCs w:val="36"/>
        </w:rPr>
      </w:pPr>
      <w:r>
        <w:rPr>
          <w:rFonts w:hint="eastAsia"/>
          <w:b/>
          <w:bCs/>
          <w:noProof/>
          <w:sz w:val="36"/>
          <w:szCs w:val="36"/>
          <w:lang w:bidi="ar-SA"/>
        </w:rPr>
        <w:drawing>
          <wp:anchor distT="0" distB="0" distL="114300" distR="114300" simplePos="0" relativeHeight="251719680" behindDoc="0" locked="0" layoutInCell="1" allowOverlap="1" wp14:anchorId="50FF153E" wp14:editId="64DEBB65">
            <wp:simplePos x="0" y="0"/>
            <wp:positionH relativeFrom="column">
              <wp:posOffset>189865</wp:posOffset>
            </wp:positionH>
            <wp:positionV relativeFrom="paragraph">
              <wp:posOffset>168137</wp:posOffset>
            </wp:positionV>
            <wp:extent cx="5274310" cy="2423160"/>
            <wp:effectExtent l="0" t="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罗马 演示文稿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23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836DD2" w14:textId="77777777" w:rsidR="00A47EDF" w:rsidRDefault="00A47EDF" w:rsidP="00A47EDF">
      <w:pPr>
        <w:jc w:val="center"/>
        <w:rPr>
          <w:b/>
          <w:bCs/>
          <w:sz w:val="36"/>
          <w:szCs w:val="36"/>
        </w:rPr>
      </w:pPr>
    </w:p>
    <w:p w14:paraId="2418F4D5" w14:textId="77777777" w:rsidR="00A47EDF" w:rsidRDefault="00A47EDF" w:rsidP="00A47EDF">
      <w:pPr>
        <w:jc w:val="center"/>
        <w:rPr>
          <w:b/>
          <w:bCs/>
          <w:sz w:val="36"/>
          <w:szCs w:val="36"/>
        </w:rPr>
      </w:pPr>
    </w:p>
    <w:p w14:paraId="6C7561F3" w14:textId="77777777" w:rsidR="00A47EDF" w:rsidRDefault="00A47EDF" w:rsidP="00A47EDF">
      <w:pPr>
        <w:jc w:val="center"/>
        <w:rPr>
          <w:b/>
          <w:bCs/>
          <w:sz w:val="36"/>
          <w:szCs w:val="36"/>
        </w:rPr>
      </w:pPr>
    </w:p>
    <w:p w14:paraId="6E3B878F" w14:textId="77777777" w:rsidR="00384C14" w:rsidRPr="00D15D65" w:rsidRDefault="00384C14" w:rsidP="00A47EDF">
      <w:pPr>
        <w:jc w:val="center"/>
        <w:rPr>
          <w:b/>
          <w:bCs/>
          <w:sz w:val="36"/>
          <w:szCs w:val="36"/>
        </w:rPr>
      </w:pPr>
    </w:p>
    <w:p w14:paraId="7CCC6285" w14:textId="77777777" w:rsidR="00D26B42" w:rsidRDefault="00D26B42" w:rsidP="00E801C1">
      <w:pPr>
        <w:jc w:val="center"/>
        <w:rPr>
          <w:rFonts w:eastAsia="黑体" w:cstheme="minorHAnsi"/>
          <w:color w:val="000000" w:themeColor="text1"/>
          <w:sz w:val="18"/>
          <w:szCs w:val="18"/>
        </w:rPr>
      </w:pPr>
    </w:p>
    <w:p w14:paraId="47EC85F9" w14:textId="77777777" w:rsidR="00D26B42" w:rsidRDefault="00D26B42" w:rsidP="00E801C1">
      <w:pPr>
        <w:jc w:val="center"/>
        <w:rPr>
          <w:rFonts w:eastAsia="黑体" w:cstheme="minorHAnsi"/>
          <w:color w:val="000000" w:themeColor="text1"/>
          <w:sz w:val="18"/>
          <w:szCs w:val="18"/>
        </w:rPr>
      </w:pPr>
    </w:p>
    <w:p w14:paraId="57DC6C76" w14:textId="77777777" w:rsidR="00AD085B" w:rsidRDefault="00AD085B" w:rsidP="00E801C1">
      <w:pPr>
        <w:jc w:val="center"/>
        <w:rPr>
          <w:rFonts w:eastAsia="黑体" w:cstheme="minorHAnsi"/>
          <w:color w:val="000000" w:themeColor="text1"/>
          <w:sz w:val="18"/>
          <w:szCs w:val="18"/>
        </w:rPr>
      </w:pPr>
    </w:p>
    <w:p w14:paraId="3E39BDE3" w14:textId="77777777" w:rsidR="00AD085B" w:rsidRDefault="00AD085B" w:rsidP="00E801C1">
      <w:pPr>
        <w:jc w:val="center"/>
        <w:rPr>
          <w:rFonts w:eastAsia="黑体" w:cstheme="minorHAnsi"/>
          <w:color w:val="000000" w:themeColor="text1"/>
          <w:sz w:val="18"/>
          <w:szCs w:val="18"/>
        </w:rPr>
      </w:pPr>
    </w:p>
    <w:p w14:paraId="48369132" w14:textId="34F662C0" w:rsidR="00D15D65" w:rsidRPr="004A2391" w:rsidRDefault="00A47EDF" w:rsidP="00E801C1">
      <w:pPr>
        <w:jc w:val="center"/>
        <w:rPr>
          <w:rFonts w:ascii="Palatino Linotype" w:hAnsi="Palatino Linotype" w:cs="Times New Roman"/>
          <w:color w:val="000000" w:themeColor="text1"/>
          <w:sz w:val="18"/>
          <w:szCs w:val="18"/>
        </w:rPr>
      </w:pPr>
      <w:r w:rsidRPr="004A239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Fig</w:t>
      </w:r>
      <w:r w:rsidR="00415D79" w:rsidRPr="004A239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ure</w:t>
      </w:r>
      <w:r w:rsidRPr="004A239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 xml:space="preserve"> S</w:t>
      </w:r>
      <w:r w:rsidR="00F128FD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5</w:t>
      </w:r>
      <w:r w:rsidR="00296DBF" w:rsidRPr="004A2391">
        <w:rPr>
          <w:rFonts w:ascii="Palatino Linotype" w:eastAsia="黑体" w:hAnsi="Palatino Linotype" w:cs="Times New Roman"/>
          <w:b/>
          <w:bCs/>
          <w:color w:val="000000" w:themeColor="text1"/>
          <w:sz w:val="18"/>
          <w:szCs w:val="18"/>
        </w:rPr>
        <w:t>.</w:t>
      </w:r>
      <w:r w:rsidR="00DC1B43"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 xml:space="preserve"> TEM images of</w:t>
      </w:r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 xml:space="preserve"> OA-C/S/S-MUCNPs (</w:t>
      </w:r>
      <w:r w:rsidRPr="00F65CB2">
        <w:rPr>
          <w:rFonts w:ascii="Palatino Linotype" w:eastAsia="黑体" w:hAnsi="Palatino Linotype" w:cs="Times New Roman"/>
          <w:b/>
          <w:color w:val="000000" w:themeColor="text1"/>
          <w:sz w:val="18"/>
          <w:szCs w:val="18"/>
        </w:rPr>
        <w:t>a</w:t>
      </w:r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)</w:t>
      </w:r>
      <w:r w:rsidR="00B576A9"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 xml:space="preserve"> and</w:t>
      </w:r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 xml:space="preserve"> </w:t>
      </w:r>
      <w:proofErr w:type="spellStart"/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mPEG</w:t>
      </w:r>
      <w:proofErr w:type="spellEnd"/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-C/S/S-MUCNPs</w:t>
      </w:r>
      <w:r w:rsidRPr="004A2391">
        <w:rPr>
          <w:rFonts w:ascii="Palatino Linotype" w:hAnsi="Palatino Linotype" w:cs="Times New Roman"/>
          <w:color w:val="000000" w:themeColor="text1"/>
          <w:sz w:val="18"/>
          <w:szCs w:val="18"/>
        </w:rPr>
        <w:t xml:space="preserve"> </w:t>
      </w:r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(</w:t>
      </w:r>
      <w:r w:rsidRPr="00F65CB2">
        <w:rPr>
          <w:rFonts w:ascii="Palatino Linotype" w:eastAsia="黑体" w:hAnsi="Palatino Linotype" w:cs="Times New Roman"/>
          <w:b/>
          <w:color w:val="000000" w:themeColor="text1"/>
          <w:sz w:val="18"/>
          <w:szCs w:val="18"/>
        </w:rPr>
        <w:t>b</w:t>
      </w:r>
      <w:r w:rsidRPr="004A2391">
        <w:rPr>
          <w:rFonts w:ascii="Palatino Linotype" w:eastAsia="黑体" w:hAnsi="Palatino Linotype" w:cs="Times New Roman"/>
          <w:color w:val="000000" w:themeColor="text1"/>
          <w:sz w:val="18"/>
          <w:szCs w:val="18"/>
        </w:rPr>
        <w:t>)</w:t>
      </w:r>
      <w:r w:rsidRPr="004A2391">
        <w:rPr>
          <w:rFonts w:ascii="Palatino Linotype" w:hAnsi="Palatino Linotype" w:cs="Times New Roman"/>
          <w:color w:val="000000" w:themeColor="text1"/>
          <w:sz w:val="18"/>
          <w:szCs w:val="18"/>
        </w:rPr>
        <w:t>.</w:t>
      </w:r>
    </w:p>
    <w:p w14:paraId="706CFBEF" w14:textId="77777777" w:rsidR="00DC1B43" w:rsidRPr="004A2391" w:rsidRDefault="00DC1B43" w:rsidP="00E801C1">
      <w:pPr>
        <w:jc w:val="center"/>
        <w:rPr>
          <w:rFonts w:ascii="Palatino Linotype" w:hAnsi="Palatino Linotype" w:cs="Times New Roman"/>
          <w:sz w:val="18"/>
          <w:szCs w:val="18"/>
        </w:rPr>
      </w:pPr>
    </w:p>
    <w:p w14:paraId="2009F8B0" w14:textId="77777777" w:rsidR="00DC1B43" w:rsidRPr="004A2391" w:rsidRDefault="00DC1B43" w:rsidP="00E801C1">
      <w:pPr>
        <w:jc w:val="center"/>
        <w:rPr>
          <w:rFonts w:ascii="Palatino Linotype" w:hAnsi="Palatino Linotype" w:cs="Times New Roman"/>
          <w:sz w:val="18"/>
          <w:szCs w:val="18"/>
        </w:rPr>
      </w:pPr>
    </w:p>
    <w:p w14:paraId="39962AF7" w14:textId="77777777" w:rsidR="00DC1B43" w:rsidRDefault="00DC1B43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50FB13F4" w14:textId="77777777" w:rsidR="00D26B42" w:rsidRDefault="00D26B4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B3969C2" w14:textId="77777777" w:rsidR="00D26B42" w:rsidRDefault="00D26B4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749B0373" w14:textId="77777777" w:rsidR="00D26B42" w:rsidRDefault="00D26B4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79E05A05" w14:textId="77777777" w:rsidR="00D26B42" w:rsidRDefault="00D26B4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EEA6CC6" w14:textId="77777777" w:rsidR="00D26B42" w:rsidRDefault="00D26B4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725BC49D" w14:textId="77777777" w:rsidR="00D26B42" w:rsidRDefault="00D26B4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592AF53" w14:textId="77777777" w:rsidR="00623231" w:rsidRDefault="0062323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75CD966" w14:textId="77777777" w:rsidR="00623231" w:rsidRDefault="0062323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300CD427" w14:textId="77777777" w:rsidR="00623231" w:rsidRDefault="0062323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7733BB8C" w14:textId="77777777" w:rsidR="00623231" w:rsidRDefault="0062323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6AEF2D5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50A68A5A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01688A5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B84F5A4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56D043EF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ECAF9E0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BE0B5E2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6AE58B9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398E7ED5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2AA4921D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63E441C8" w14:textId="77777777" w:rsidR="004A2391" w:rsidRDefault="004A2391" w:rsidP="00F128FD">
      <w:pPr>
        <w:rPr>
          <w:rFonts w:ascii="Times New Roman" w:hAnsi="Times New Roman" w:cs="Times New Roman"/>
          <w:sz w:val="18"/>
          <w:szCs w:val="18"/>
        </w:rPr>
      </w:pPr>
    </w:p>
    <w:p w14:paraId="46BC8659" w14:textId="77777777" w:rsidR="00AD085B" w:rsidRDefault="00AD085B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97AE55D" w14:textId="77777777" w:rsidR="004A2391" w:rsidRDefault="004A2391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ABE033F" w14:textId="41587FA4" w:rsidR="004A2391" w:rsidRDefault="004A2391" w:rsidP="004A2391">
      <w:pPr>
        <w:jc w:val="left"/>
        <w:rPr>
          <w:rFonts w:ascii="Times New Roman" w:hAnsi="Times New Roman" w:cs="Times New Roman"/>
          <w:sz w:val="18"/>
          <w:szCs w:val="18"/>
        </w:rPr>
      </w:pPr>
      <w:r w:rsidRPr="004A2391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Figure S</w:t>
      </w:r>
      <w:r w:rsidR="00F128FD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6</w:t>
      </w:r>
    </w:p>
    <w:p w14:paraId="368F2EED" w14:textId="77777777" w:rsidR="004A2391" w:rsidRDefault="00AD085B" w:rsidP="00B91969">
      <w:pPr>
        <w:widowControl/>
        <w:spacing w:before="240"/>
        <w:jc w:val="center"/>
        <w:rPr>
          <w:rFonts w:ascii="Times New Roman" w:hAnsi="Times New Roman" w:cs="Times New Roman"/>
          <w:sz w:val="18"/>
          <w:szCs w:val="18"/>
        </w:rPr>
      </w:pPr>
      <w:r w:rsidRPr="00B91969">
        <w:rPr>
          <w:rFonts w:ascii="Palatino Linotype" w:hAnsi="Palatino Linotype" w:cs="Times New Roman" w:hint="eastAsia"/>
          <w:noProof/>
          <w:sz w:val="20"/>
          <w:szCs w:val="18"/>
          <w:lang w:bidi="ar-SA"/>
        </w:rPr>
        <w:drawing>
          <wp:inline distT="0" distB="0" distL="0" distR="0" wp14:anchorId="4FC803A8" wp14:editId="5D1C9B90">
            <wp:extent cx="4189730" cy="30765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新罗马 Graph4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730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0805ED" w14:textId="77777777" w:rsidR="00D26B42" w:rsidRDefault="00D26B4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E3CAF00" w14:textId="67E64FC9" w:rsidR="00EF7B1E" w:rsidRPr="004A2391" w:rsidRDefault="00EF7B1E" w:rsidP="00296DBF">
      <w:pPr>
        <w:autoSpaceDE w:val="0"/>
        <w:autoSpaceDN w:val="0"/>
        <w:adjustRightInd w:val="0"/>
        <w:jc w:val="left"/>
        <w:rPr>
          <w:rFonts w:ascii="Palatino Linotype" w:hAnsi="Palatino Linotype" w:cs="Times New Roman"/>
          <w:kern w:val="0"/>
          <w:sz w:val="18"/>
          <w:szCs w:val="18"/>
        </w:rPr>
      </w:pPr>
      <w:r w:rsidRPr="00B91969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Fig</w:t>
      </w:r>
      <w:r w:rsidR="00415D79" w:rsidRPr="00B91969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 xml:space="preserve">ure </w:t>
      </w:r>
      <w:r w:rsidRPr="00B91969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S</w:t>
      </w:r>
      <w:r w:rsidR="00F128FD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6</w:t>
      </w:r>
      <w:bookmarkStart w:id="4" w:name="_GoBack"/>
      <w:bookmarkEnd w:id="4"/>
      <w:r w:rsidR="00296DBF" w:rsidRPr="00B91969">
        <w:rPr>
          <w:rFonts w:ascii="Palatino Linotype" w:eastAsia="黑体" w:hAnsi="Palatino Linotype" w:cs="Times New Roman"/>
          <w:b/>
          <w:bCs/>
          <w:color w:val="0D0D0D"/>
          <w:sz w:val="18"/>
          <w:szCs w:val="18"/>
        </w:rPr>
        <w:t>.</w:t>
      </w:r>
      <w:r w:rsidRPr="004A2391">
        <w:rPr>
          <w:rFonts w:ascii="Palatino Linotype" w:eastAsia="黑体" w:hAnsi="Palatino Linotype" w:cs="Times New Roman"/>
          <w:color w:val="0D0D0D"/>
          <w:sz w:val="18"/>
          <w:szCs w:val="18"/>
        </w:rPr>
        <w:t xml:space="preserve"> </w:t>
      </w:r>
      <w:r w:rsidRPr="004A2391">
        <w:rPr>
          <w:rFonts w:ascii="Palatino Linotype" w:hAnsi="Palatino Linotype" w:cs="Times New Roman"/>
          <w:kern w:val="0"/>
          <w:sz w:val="18"/>
          <w:szCs w:val="18"/>
        </w:rPr>
        <w:t>UV-Vis absorbance spectrum of</w:t>
      </w:r>
      <w:r w:rsidR="00AF73DC" w:rsidRPr="004A2391">
        <w:rPr>
          <w:rFonts w:ascii="Palatino Linotype" w:hAnsi="Palatino Linotype" w:cs="Times New Roman"/>
          <w:kern w:val="0"/>
          <w:sz w:val="18"/>
          <w:szCs w:val="18"/>
        </w:rPr>
        <w:t xml:space="preserve"> Ce6-C/S/S-MUCNPs (</w:t>
      </w:r>
      <w:r w:rsidR="00AF73DC" w:rsidRPr="001A1465">
        <w:rPr>
          <w:rFonts w:ascii="Palatino Linotype" w:hAnsi="Palatino Linotype" w:cs="Times New Roman"/>
          <w:b/>
          <w:kern w:val="0"/>
          <w:sz w:val="18"/>
          <w:szCs w:val="18"/>
        </w:rPr>
        <w:t>a</w:t>
      </w:r>
      <w:r w:rsidR="00AF73DC" w:rsidRPr="004A2391">
        <w:rPr>
          <w:rFonts w:ascii="Palatino Linotype" w:hAnsi="Palatino Linotype" w:cs="Times New Roman"/>
          <w:kern w:val="0"/>
          <w:sz w:val="18"/>
          <w:szCs w:val="18"/>
        </w:rPr>
        <w:t xml:space="preserve">), </w:t>
      </w:r>
      <w:r w:rsidRPr="004A2391">
        <w:rPr>
          <w:rFonts w:ascii="Palatino Linotype" w:hAnsi="Palatino Linotype" w:cs="Times New Roman"/>
          <w:kern w:val="0"/>
          <w:sz w:val="18"/>
          <w:szCs w:val="18"/>
        </w:rPr>
        <w:t>Ce6</w:t>
      </w:r>
      <w:r w:rsidR="00B576A9" w:rsidRPr="004A2391">
        <w:rPr>
          <w:rFonts w:ascii="Palatino Linotype" w:hAnsi="Palatino Linotype" w:cs="Times New Roman"/>
          <w:kern w:val="0"/>
          <w:sz w:val="18"/>
          <w:szCs w:val="18"/>
        </w:rPr>
        <w:t xml:space="preserve"> (</w:t>
      </w:r>
      <w:r w:rsidR="00AF73DC" w:rsidRPr="00453075">
        <w:rPr>
          <w:rFonts w:ascii="Palatino Linotype" w:hAnsi="Palatino Linotype" w:cs="Times New Roman"/>
          <w:b/>
          <w:kern w:val="0"/>
          <w:sz w:val="18"/>
          <w:szCs w:val="18"/>
        </w:rPr>
        <w:t>b</w:t>
      </w:r>
      <w:r w:rsidR="00B576A9" w:rsidRPr="004A2391">
        <w:rPr>
          <w:rFonts w:ascii="Palatino Linotype" w:hAnsi="Palatino Linotype" w:cs="Times New Roman"/>
          <w:kern w:val="0"/>
          <w:sz w:val="18"/>
          <w:szCs w:val="18"/>
        </w:rPr>
        <w:t>),</w:t>
      </w:r>
      <w:r w:rsidRPr="004A2391">
        <w:rPr>
          <w:rFonts w:ascii="Palatino Linotype" w:hAnsi="Palatino Linotype" w:cs="Times New Roman"/>
          <w:kern w:val="0"/>
          <w:sz w:val="18"/>
          <w:szCs w:val="18"/>
        </w:rPr>
        <w:t xml:space="preserve"> </w:t>
      </w:r>
      <w:r w:rsidR="00AF73DC" w:rsidRPr="004A2391">
        <w:rPr>
          <w:rFonts w:ascii="Palatino Linotype" w:hAnsi="Palatino Linotype" w:cs="Times New Roman"/>
          <w:kern w:val="0"/>
          <w:sz w:val="18"/>
          <w:szCs w:val="18"/>
        </w:rPr>
        <w:t xml:space="preserve">and </w:t>
      </w:r>
      <w:proofErr w:type="spellStart"/>
      <w:r w:rsidRPr="004A2391">
        <w:rPr>
          <w:rFonts w:ascii="Palatino Linotype" w:hAnsi="Palatino Linotype" w:cs="Times New Roman"/>
          <w:kern w:val="0"/>
          <w:sz w:val="18"/>
          <w:szCs w:val="18"/>
        </w:rPr>
        <w:t>mPEG</w:t>
      </w:r>
      <w:proofErr w:type="spellEnd"/>
      <w:r w:rsidRPr="004A2391">
        <w:rPr>
          <w:rFonts w:ascii="Palatino Linotype" w:hAnsi="Palatino Linotype" w:cs="Times New Roman"/>
          <w:kern w:val="0"/>
          <w:sz w:val="18"/>
          <w:szCs w:val="18"/>
        </w:rPr>
        <w:t>-C/S/S-MUCNPs</w:t>
      </w:r>
      <w:r w:rsidR="00B576A9" w:rsidRPr="004A2391">
        <w:rPr>
          <w:rFonts w:ascii="Palatino Linotype" w:hAnsi="Palatino Linotype" w:cs="Times New Roman"/>
          <w:kern w:val="0"/>
          <w:sz w:val="18"/>
          <w:szCs w:val="18"/>
        </w:rPr>
        <w:t xml:space="preserve"> (</w:t>
      </w:r>
      <w:r w:rsidR="00AF73DC" w:rsidRPr="004E379F">
        <w:rPr>
          <w:rFonts w:ascii="Palatino Linotype" w:hAnsi="Palatino Linotype" w:cs="Times New Roman"/>
          <w:b/>
          <w:kern w:val="0"/>
          <w:sz w:val="18"/>
          <w:szCs w:val="18"/>
        </w:rPr>
        <w:t>c</w:t>
      </w:r>
      <w:r w:rsidR="00B576A9" w:rsidRPr="004A2391">
        <w:rPr>
          <w:rFonts w:ascii="Palatino Linotype" w:hAnsi="Palatino Linotype" w:cs="Times New Roman"/>
          <w:kern w:val="0"/>
          <w:sz w:val="18"/>
          <w:szCs w:val="18"/>
        </w:rPr>
        <w:t>)</w:t>
      </w:r>
      <w:r w:rsidR="00B91969">
        <w:rPr>
          <w:rFonts w:ascii="Palatino Linotype" w:hAnsi="Palatino Linotype" w:cs="Times New Roman"/>
          <w:kern w:val="0"/>
          <w:sz w:val="18"/>
          <w:szCs w:val="18"/>
        </w:rPr>
        <w:t>.</w:t>
      </w:r>
    </w:p>
    <w:p w14:paraId="49125084" w14:textId="77777777" w:rsidR="00DC1B43" w:rsidRPr="004A2391" w:rsidRDefault="00DC1B43" w:rsidP="00E801C1">
      <w:pPr>
        <w:jc w:val="center"/>
        <w:rPr>
          <w:rFonts w:ascii="Palatino Linotype" w:hAnsi="Palatino Linotype" w:cs="Times New Roman"/>
          <w:sz w:val="18"/>
          <w:szCs w:val="18"/>
        </w:rPr>
      </w:pPr>
    </w:p>
    <w:p w14:paraId="5EA7B6A9" w14:textId="77777777" w:rsidR="00DC1B43" w:rsidRDefault="00DC1B43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63176203" w14:textId="77777777" w:rsidR="00DC1B43" w:rsidRDefault="00DC1B43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317E728" w14:textId="77777777" w:rsidR="00DC1B43" w:rsidRDefault="00DC1B43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170BA9BF" w14:textId="77777777" w:rsidR="00CB7A32" w:rsidRDefault="00CB7A3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357BD16A" w14:textId="77777777" w:rsidR="00CB7A32" w:rsidRDefault="00CB7A3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6A1D9EDB" w14:textId="77777777" w:rsidR="00CB7A32" w:rsidRDefault="00CB7A3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D641F1D" w14:textId="77777777" w:rsidR="00CB7A32" w:rsidRDefault="00CB7A3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550A500F" w14:textId="77777777" w:rsidR="00CB7A32" w:rsidRDefault="00CB7A3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07AE35F4" w14:textId="77777777" w:rsidR="00CB7A32" w:rsidRDefault="00CB7A32" w:rsidP="00E801C1">
      <w:pPr>
        <w:jc w:val="center"/>
        <w:rPr>
          <w:rFonts w:ascii="Times New Roman" w:hAnsi="Times New Roman" w:cs="Times New Roman"/>
          <w:sz w:val="18"/>
          <w:szCs w:val="18"/>
        </w:rPr>
      </w:pPr>
    </w:p>
    <w:p w14:paraId="415897B3" w14:textId="77777777" w:rsidR="00CB7A32" w:rsidRDefault="00CB7A32" w:rsidP="00882F2E">
      <w:pPr>
        <w:rPr>
          <w:b/>
          <w:bCs/>
          <w:sz w:val="36"/>
          <w:szCs w:val="36"/>
        </w:rPr>
      </w:pPr>
    </w:p>
    <w:p w14:paraId="7EC0817E" w14:textId="77777777" w:rsidR="00CB7A32" w:rsidRDefault="00CB7A32" w:rsidP="00E801C1">
      <w:pPr>
        <w:jc w:val="center"/>
        <w:rPr>
          <w:b/>
          <w:bCs/>
          <w:sz w:val="36"/>
          <w:szCs w:val="36"/>
        </w:rPr>
      </w:pPr>
    </w:p>
    <w:sectPr w:rsidR="00CB7A32" w:rsidSect="001260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CD847" w14:textId="77777777" w:rsidR="00587188" w:rsidRDefault="00587188" w:rsidP="008A0C9C">
      <w:r>
        <w:separator/>
      </w:r>
    </w:p>
  </w:endnote>
  <w:endnote w:type="continuationSeparator" w:id="0">
    <w:p w14:paraId="7285470B" w14:textId="77777777" w:rsidR="00587188" w:rsidRDefault="00587188" w:rsidP="008A0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F19458" w14:textId="77777777" w:rsidR="00587188" w:rsidRDefault="00587188" w:rsidP="008A0C9C">
      <w:r>
        <w:separator/>
      </w:r>
    </w:p>
  </w:footnote>
  <w:footnote w:type="continuationSeparator" w:id="0">
    <w:p w14:paraId="29A8BBB3" w14:textId="77777777" w:rsidR="00587188" w:rsidRDefault="00587188" w:rsidP="008A0C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2B0EBB"/>
    <w:multiLevelType w:val="hybridMultilevel"/>
    <w:tmpl w:val="AAD643F4"/>
    <w:lvl w:ilvl="0" w:tplc="54A6E152">
      <w:start w:val="1"/>
      <w:numFmt w:val="lowerLetter"/>
      <w:pStyle w:val="RSCF01FootnoteAuthorAddress"/>
      <w:lvlText w:val="%1."/>
      <w:lvlJc w:val="left"/>
      <w:pPr>
        <w:ind w:left="720" w:hanging="360"/>
      </w:pPr>
      <w:rPr>
        <w:rFonts w:ascii="Calibri" w:hAnsi="Calibri" w:hint="default"/>
        <w:b w:val="0"/>
        <w:i/>
        <w:vertAlign w:val="superscrip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735E"/>
    <w:rsid w:val="00001F7E"/>
    <w:rsid w:val="0007500D"/>
    <w:rsid w:val="000779CF"/>
    <w:rsid w:val="0009257D"/>
    <w:rsid w:val="001260D4"/>
    <w:rsid w:val="0017564B"/>
    <w:rsid w:val="001A1465"/>
    <w:rsid w:val="001B4BE8"/>
    <w:rsid w:val="001D52D9"/>
    <w:rsid w:val="001F18E2"/>
    <w:rsid w:val="001F4CF1"/>
    <w:rsid w:val="002218FE"/>
    <w:rsid w:val="0026569D"/>
    <w:rsid w:val="00280113"/>
    <w:rsid w:val="0028257F"/>
    <w:rsid w:val="00296DBF"/>
    <w:rsid w:val="002B53BF"/>
    <w:rsid w:val="002C36C1"/>
    <w:rsid w:val="002D1CCA"/>
    <w:rsid w:val="002E5029"/>
    <w:rsid w:val="002F1520"/>
    <w:rsid w:val="003377A1"/>
    <w:rsid w:val="00365571"/>
    <w:rsid w:val="0036735E"/>
    <w:rsid w:val="00384C14"/>
    <w:rsid w:val="00396A26"/>
    <w:rsid w:val="00415D79"/>
    <w:rsid w:val="00427849"/>
    <w:rsid w:val="00453075"/>
    <w:rsid w:val="004A2391"/>
    <w:rsid w:val="004E1BDB"/>
    <w:rsid w:val="004E379F"/>
    <w:rsid w:val="004F0F61"/>
    <w:rsid w:val="00587188"/>
    <w:rsid w:val="005A0FCD"/>
    <w:rsid w:val="005A6D3F"/>
    <w:rsid w:val="005D2D70"/>
    <w:rsid w:val="00623231"/>
    <w:rsid w:val="006504A2"/>
    <w:rsid w:val="00667DC5"/>
    <w:rsid w:val="00682CA0"/>
    <w:rsid w:val="006835F8"/>
    <w:rsid w:val="00694BBC"/>
    <w:rsid w:val="006966BE"/>
    <w:rsid w:val="006B64E5"/>
    <w:rsid w:val="006D0143"/>
    <w:rsid w:val="006F1B49"/>
    <w:rsid w:val="00742784"/>
    <w:rsid w:val="0079406C"/>
    <w:rsid w:val="007A1B63"/>
    <w:rsid w:val="007C1300"/>
    <w:rsid w:val="007E5DD8"/>
    <w:rsid w:val="007E77F4"/>
    <w:rsid w:val="00802A4C"/>
    <w:rsid w:val="0082254D"/>
    <w:rsid w:val="00850DF0"/>
    <w:rsid w:val="00872BEE"/>
    <w:rsid w:val="00882F2E"/>
    <w:rsid w:val="008A0C9C"/>
    <w:rsid w:val="008D27D1"/>
    <w:rsid w:val="00935D7B"/>
    <w:rsid w:val="00950D0C"/>
    <w:rsid w:val="00973120"/>
    <w:rsid w:val="009A2E4E"/>
    <w:rsid w:val="009B1F90"/>
    <w:rsid w:val="009B6CEF"/>
    <w:rsid w:val="00A4542A"/>
    <w:rsid w:val="00A47EDF"/>
    <w:rsid w:val="00A675D1"/>
    <w:rsid w:val="00A73947"/>
    <w:rsid w:val="00A84885"/>
    <w:rsid w:val="00A9522A"/>
    <w:rsid w:val="00AA058D"/>
    <w:rsid w:val="00AC0AAB"/>
    <w:rsid w:val="00AD085B"/>
    <w:rsid w:val="00AE3206"/>
    <w:rsid w:val="00AF73DC"/>
    <w:rsid w:val="00B52FD3"/>
    <w:rsid w:val="00B576A9"/>
    <w:rsid w:val="00B618B7"/>
    <w:rsid w:val="00B75D77"/>
    <w:rsid w:val="00B91969"/>
    <w:rsid w:val="00B97F70"/>
    <w:rsid w:val="00BB03DA"/>
    <w:rsid w:val="00BF3CFF"/>
    <w:rsid w:val="00C14DC2"/>
    <w:rsid w:val="00C61259"/>
    <w:rsid w:val="00C74D72"/>
    <w:rsid w:val="00C9501D"/>
    <w:rsid w:val="00CB7A32"/>
    <w:rsid w:val="00CD113E"/>
    <w:rsid w:val="00D15D65"/>
    <w:rsid w:val="00D26B42"/>
    <w:rsid w:val="00DC1B43"/>
    <w:rsid w:val="00DF6733"/>
    <w:rsid w:val="00E14D0D"/>
    <w:rsid w:val="00E52C93"/>
    <w:rsid w:val="00E74529"/>
    <w:rsid w:val="00E801C1"/>
    <w:rsid w:val="00E8160C"/>
    <w:rsid w:val="00E8239E"/>
    <w:rsid w:val="00E92E94"/>
    <w:rsid w:val="00EA040D"/>
    <w:rsid w:val="00EA1266"/>
    <w:rsid w:val="00EF7B1E"/>
    <w:rsid w:val="00F0732D"/>
    <w:rsid w:val="00F128FD"/>
    <w:rsid w:val="00F1766A"/>
    <w:rsid w:val="00F65CB2"/>
    <w:rsid w:val="00F71845"/>
    <w:rsid w:val="00F71EBD"/>
    <w:rsid w:val="00F736C1"/>
    <w:rsid w:val="00F85835"/>
    <w:rsid w:val="00FA3631"/>
    <w:rsid w:val="00FE4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9959EC"/>
  <w15:docId w15:val="{8A89228F-DF5D-4C36-96D3-0C0CC656C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32"/>
        <w:lang w:val="en-US" w:eastAsia="zh-CN" w:bidi="bo-C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60D4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0C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6"/>
    </w:rPr>
  </w:style>
  <w:style w:type="character" w:customStyle="1" w:styleId="HeaderChar">
    <w:name w:val="Header Char"/>
    <w:basedOn w:val="DefaultParagraphFont"/>
    <w:link w:val="Header"/>
    <w:uiPriority w:val="99"/>
    <w:rsid w:val="008A0C9C"/>
    <w:rPr>
      <w:sz w:val="18"/>
      <w:szCs w:val="26"/>
    </w:rPr>
  </w:style>
  <w:style w:type="paragraph" w:styleId="Footer">
    <w:name w:val="footer"/>
    <w:basedOn w:val="Normal"/>
    <w:link w:val="FooterChar"/>
    <w:uiPriority w:val="99"/>
    <w:unhideWhenUsed/>
    <w:rsid w:val="008A0C9C"/>
    <w:pPr>
      <w:tabs>
        <w:tab w:val="center" w:pos="4153"/>
        <w:tab w:val="right" w:pos="8306"/>
      </w:tabs>
      <w:snapToGrid w:val="0"/>
      <w:jc w:val="left"/>
    </w:pPr>
    <w:rPr>
      <w:sz w:val="18"/>
      <w:szCs w:val="26"/>
    </w:rPr>
  </w:style>
  <w:style w:type="character" w:customStyle="1" w:styleId="FooterChar">
    <w:name w:val="Footer Char"/>
    <w:basedOn w:val="DefaultParagraphFont"/>
    <w:link w:val="Footer"/>
    <w:uiPriority w:val="99"/>
    <w:rsid w:val="008A0C9C"/>
    <w:rPr>
      <w:sz w:val="18"/>
      <w:szCs w:val="26"/>
    </w:rPr>
  </w:style>
  <w:style w:type="paragraph" w:customStyle="1" w:styleId="BBAuthorName">
    <w:name w:val="BB_Author_Name"/>
    <w:basedOn w:val="Normal"/>
    <w:next w:val="Normal"/>
    <w:rsid w:val="006835F8"/>
    <w:pPr>
      <w:widowControl/>
      <w:spacing w:after="240" w:line="480" w:lineRule="auto"/>
      <w:jc w:val="center"/>
    </w:pPr>
    <w:rPr>
      <w:rFonts w:ascii="Times" w:eastAsia="宋体" w:hAnsi="Times" w:cs="Times New Roman"/>
      <w:i/>
      <w:kern w:val="0"/>
      <w:sz w:val="24"/>
      <w:szCs w:val="20"/>
      <w:lang w:eastAsia="en-US" w:bidi="ar-SA"/>
    </w:rPr>
  </w:style>
  <w:style w:type="paragraph" w:customStyle="1" w:styleId="IOPAff">
    <w:name w:val="IOPAff"/>
    <w:basedOn w:val="Normal"/>
    <w:link w:val="IOPAffChar"/>
    <w:qFormat/>
    <w:rsid w:val="00FE4E6F"/>
    <w:pPr>
      <w:widowControl/>
      <w:spacing w:line="259" w:lineRule="auto"/>
      <w:ind w:right="2552"/>
      <w:jc w:val="left"/>
    </w:pPr>
    <w:rPr>
      <w:rFonts w:ascii="Times New Roman" w:eastAsia="宋体" w:hAnsi="Times New Roman" w:cs="Times New Roman"/>
      <w:kern w:val="0"/>
      <w:sz w:val="18"/>
      <w:szCs w:val="18"/>
      <w:lang w:val="en-GB" w:eastAsia="en-US" w:bidi="ar-SA"/>
    </w:rPr>
  </w:style>
  <w:style w:type="character" w:customStyle="1" w:styleId="IOPAffChar">
    <w:name w:val="IOPAff Char"/>
    <w:link w:val="IOPAff"/>
    <w:rsid w:val="00FE4E6F"/>
    <w:rPr>
      <w:rFonts w:ascii="Times New Roman" w:eastAsia="宋体" w:hAnsi="Times New Roman" w:cs="Times New Roman"/>
      <w:kern w:val="0"/>
      <w:sz w:val="18"/>
      <w:szCs w:val="18"/>
      <w:lang w:val="en-GB" w:eastAsia="en-US" w:bidi="ar-SA"/>
    </w:rPr>
  </w:style>
  <w:style w:type="character" w:styleId="Hyperlink">
    <w:name w:val="Hyperlink"/>
    <w:uiPriority w:val="99"/>
    <w:unhideWhenUsed/>
    <w:rsid w:val="00FE4E6F"/>
    <w:rPr>
      <w:color w:val="0000FF"/>
      <w:u w:val="single"/>
    </w:rPr>
  </w:style>
  <w:style w:type="paragraph" w:customStyle="1" w:styleId="RSCF01FootnoteAuthorAddress">
    <w:name w:val="RSC F01 Footnote Author Address"/>
    <w:link w:val="RSCF01FootnoteAuthorAddressChar"/>
    <w:qFormat/>
    <w:rsid w:val="00FE4E6F"/>
    <w:pPr>
      <w:numPr>
        <w:numId w:val="1"/>
      </w:numPr>
      <w:pBdr>
        <w:top w:val="single" w:sz="12" w:space="1" w:color="A6A6A6" w:themeColor="background1" w:themeShade="A6"/>
      </w:pBdr>
      <w:ind w:left="85" w:hanging="85"/>
      <w:suppressOverlap/>
    </w:pPr>
    <w:rPr>
      <w:rFonts w:cs="Times New Roman"/>
      <w:i/>
      <w:w w:val="105"/>
      <w:kern w:val="0"/>
      <w:sz w:val="14"/>
      <w:szCs w:val="14"/>
      <w:lang w:val="en-GB" w:eastAsia="en-US" w:bidi="ar-SA"/>
    </w:rPr>
  </w:style>
  <w:style w:type="character" w:customStyle="1" w:styleId="RSCF01FootnoteAuthorAddressChar">
    <w:name w:val="RSC F01 Footnote Author Address Char"/>
    <w:basedOn w:val="DefaultParagraphFont"/>
    <w:link w:val="RSCF01FootnoteAuthorAddress"/>
    <w:rsid w:val="00FE4E6F"/>
    <w:rPr>
      <w:rFonts w:cs="Times New Roman"/>
      <w:i/>
      <w:w w:val="105"/>
      <w:kern w:val="0"/>
      <w:sz w:val="14"/>
      <w:szCs w:val="14"/>
      <w:lang w:val="en-GB" w:eastAsia="en-US" w:bidi="ar-SA"/>
    </w:rPr>
  </w:style>
  <w:style w:type="paragraph" w:customStyle="1" w:styleId="MDPI14history">
    <w:name w:val="MDPI_1.4_history"/>
    <w:basedOn w:val="Normal"/>
    <w:next w:val="Normal"/>
    <w:qFormat/>
    <w:rsid w:val="004A2391"/>
    <w:pPr>
      <w:widowControl/>
      <w:adjustRightInd w:val="0"/>
      <w:snapToGrid w:val="0"/>
      <w:spacing w:before="120" w:line="200" w:lineRule="atLeast"/>
      <w:ind w:left="113" w:hanging="420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4A2391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17abstract">
    <w:name w:val="MDPI_1.7_abstract"/>
    <w:basedOn w:val="Normal"/>
    <w:next w:val="Normal"/>
    <w:qFormat/>
    <w:rsid w:val="004A2391"/>
    <w:pPr>
      <w:widowControl/>
      <w:adjustRightInd w:val="0"/>
      <w:snapToGrid w:val="0"/>
      <w:spacing w:before="240" w:line="26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20"/>
      <w:szCs w:val="22"/>
      <w:lang w:eastAsia="de-DE" w:bidi="en-US"/>
    </w:rPr>
  </w:style>
  <w:style w:type="paragraph" w:customStyle="1" w:styleId="MDPI12title">
    <w:name w:val="MDPI_1.2_title"/>
    <w:next w:val="MDPI13authornames"/>
    <w:qFormat/>
    <w:rsid w:val="00AC0AAB"/>
    <w:pPr>
      <w:adjustRightInd w:val="0"/>
      <w:snapToGrid w:val="0"/>
      <w:spacing w:after="240" w:line="24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AC0AAB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szCs w:val="22"/>
      <w:lang w:eastAsia="de-DE" w:bidi="en-US"/>
    </w:rPr>
  </w:style>
  <w:style w:type="paragraph" w:customStyle="1" w:styleId="MDPI18keywords">
    <w:name w:val="MDPI_1.8_keywords"/>
    <w:basedOn w:val="Normal"/>
    <w:next w:val="Normal"/>
    <w:qFormat/>
    <w:rsid w:val="009A2E4E"/>
    <w:pPr>
      <w:widowControl/>
      <w:adjustRightInd w:val="0"/>
      <w:snapToGrid w:val="0"/>
      <w:spacing w:before="240" w:line="260" w:lineRule="atLeast"/>
      <w:ind w:left="113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C85B5-DB70-4B22-B805-6E46C00EE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687</TotalTime>
  <Pages>8</Pages>
  <Words>481</Words>
  <Characters>2743</Characters>
  <Application>Microsoft Office Word</Application>
  <DocSecurity>0</DocSecurity>
  <Lines>22</Lines>
  <Paragraphs>6</Paragraphs>
  <ScaleCrop>false</ScaleCrop>
  <Company>Sky123.Org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MDPI</cp:lastModifiedBy>
  <cp:revision>85</cp:revision>
  <dcterms:created xsi:type="dcterms:W3CDTF">2018-01-21T06:02:00Z</dcterms:created>
  <dcterms:modified xsi:type="dcterms:W3CDTF">2018-06-26T09:13:00Z</dcterms:modified>
</cp:coreProperties>
</file>