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FD691" w14:textId="77777777" w:rsidR="00E47F93" w:rsidRPr="0058100D" w:rsidRDefault="00E47F93" w:rsidP="00E47F93">
      <w:pPr>
        <w:spacing w:line="480" w:lineRule="auto"/>
        <w:jc w:val="center"/>
        <w:rPr>
          <w:rFonts w:ascii="Palatino Linotype" w:hAnsi="Palatino Linotype" w:cs="Arial"/>
          <w:b/>
          <w:sz w:val="30"/>
          <w:szCs w:val="30"/>
        </w:rPr>
      </w:pPr>
      <w:r w:rsidRPr="0058100D">
        <w:rPr>
          <w:rFonts w:ascii="Palatino Linotype" w:hAnsi="Palatino Linotype" w:cs="Arial"/>
          <w:b/>
          <w:sz w:val="30"/>
          <w:szCs w:val="30"/>
        </w:rPr>
        <w:t>Supporting Information</w:t>
      </w:r>
    </w:p>
    <w:p w14:paraId="1FDA3F22" w14:textId="77777777" w:rsidR="00572F0C" w:rsidRPr="0058100D" w:rsidRDefault="00572F0C" w:rsidP="00572F0C">
      <w:pPr>
        <w:pStyle w:val="MDPI12title"/>
        <w:tabs>
          <w:tab w:val="left" w:pos="2687"/>
        </w:tabs>
        <w:spacing w:line="240" w:lineRule="atLeast"/>
      </w:pPr>
      <w:r w:rsidRPr="0058100D">
        <w:t xml:space="preserve">The Enhanced Lithium-Storage Performance for </w:t>
      </w:r>
      <w:proofErr w:type="spellStart"/>
      <w:r w:rsidRPr="0058100D">
        <w:t>MnO</w:t>
      </w:r>
      <w:proofErr w:type="spellEnd"/>
      <w:r w:rsidRPr="0058100D">
        <w:t xml:space="preserve"> Nanoparticles Anchored on </w:t>
      </w:r>
      <w:proofErr w:type="spellStart"/>
      <w:r w:rsidRPr="0058100D">
        <w:t>Electrospun</w:t>
      </w:r>
      <w:proofErr w:type="spellEnd"/>
      <w:r w:rsidRPr="0058100D">
        <w:t xml:space="preserve"> Nitrogen-Doped Carbon Fibers</w:t>
      </w:r>
    </w:p>
    <w:p w14:paraId="12B4B067" w14:textId="77777777" w:rsidR="00572F0C" w:rsidRPr="0058100D" w:rsidRDefault="00572F0C" w:rsidP="00572F0C">
      <w:pPr>
        <w:pStyle w:val="MDPI13authornames"/>
      </w:pPr>
      <w:r w:rsidRPr="0058100D">
        <w:t xml:space="preserve">Rui Zhang </w:t>
      </w:r>
      <w:r w:rsidRPr="0058100D">
        <w:rPr>
          <w:vertAlign w:val="superscript"/>
        </w:rPr>
        <w:t>1</w:t>
      </w:r>
      <w:r w:rsidRPr="0058100D">
        <w:t xml:space="preserve">, </w:t>
      </w:r>
      <w:proofErr w:type="spellStart"/>
      <w:r w:rsidRPr="0058100D">
        <w:t>Xue</w:t>
      </w:r>
      <w:proofErr w:type="spellEnd"/>
      <w:r w:rsidRPr="0058100D">
        <w:t xml:space="preserve"> Dong </w:t>
      </w:r>
      <w:r w:rsidRPr="0058100D">
        <w:rPr>
          <w:vertAlign w:val="superscript"/>
        </w:rPr>
        <w:t>1</w:t>
      </w:r>
      <w:r w:rsidRPr="0058100D">
        <w:t xml:space="preserve">, </w:t>
      </w:r>
      <w:proofErr w:type="spellStart"/>
      <w:r w:rsidRPr="0058100D">
        <w:t>Lechao</w:t>
      </w:r>
      <w:proofErr w:type="spellEnd"/>
      <w:r w:rsidRPr="0058100D">
        <w:t xml:space="preserve"> Peng </w:t>
      </w:r>
      <w:r w:rsidRPr="0058100D">
        <w:rPr>
          <w:vertAlign w:val="superscript"/>
        </w:rPr>
        <w:t>1</w:t>
      </w:r>
      <w:r w:rsidRPr="0058100D">
        <w:t xml:space="preserve">, Wenjun Kang </w:t>
      </w:r>
      <w:proofErr w:type="gramStart"/>
      <w:r w:rsidRPr="0058100D">
        <w:rPr>
          <w:vertAlign w:val="superscript"/>
        </w:rPr>
        <w:t>1,</w:t>
      </w:r>
      <w:r w:rsidRPr="0058100D">
        <w:t>*</w:t>
      </w:r>
      <w:proofErr w:type="gramEnd"/>
      <w:r w:rsidRPr="0058100D">
        <w:t xml:space="preserve"> and </w:t>
      </w:r>
      <w:proofErr w:type="spellStart"/>
      <w:r w:rsidRPr="0058100D">
        <w:t>Haibo</w:t>
      </w:r>
      <w:proofErr w:type="spellEnd"/>
      <w:r w:rsidRPr="0058100D">
        <w:t xml:space="preserve"> Li </w:t>
      </w:r>
      <w:r w:rsidRPr="0058100D">
        <w:rPr>
          <w:vertAlign w:val="superscript"/>
        </w:rPr>
        <w:t>1,2,</w:t>
      </w:r>
      <w:r w:rsidRPr="0058100D">
        <w:t>*</w:t>
      </w:r>
    </w:p>
    <w:p w14:paraId="38E029F9" w14:textId="77777777" w:rsidR="00572F0C" w:rsidRPr="0058100D" w:rsidRDefault="00572F0C" w:rsidP="00572F0C">
      <w:pPr>
        <w:pStyle w:val="MDPI16affiliation"/>
      </w:pPr>
      <w:r w:rsidRPr="0058100D">
        <w:rPr>
          <w:vertAlign w:val="superscript"/>
        </w:rPr>
        <w:t>1</w:t>
      </w:r>
      <w:r w:rsidRPr="0058100D">
        <w:tab/>
        <w:t xml:space="preserve">School of Chemistry and Chemical Engineering, </w:t>
      </w:r>
      <w:proofErr w:type="spellStart"/>
      <w:r w:rsidRPr="0058100D">
        <w:t>Liaocheng</w:t>
      </w:r>
      <w:proofErr w:type="spellEnd"/>
      <w:r w:rsidRPr="0058100D">
        <w:t xml:space="preserve"> University, </w:t>
      </w:r>
      <w:proofErr w:type="spellStart"/>
      <w:r w:rsidRPr="0058100D">
        <w:t>Liaocheng</w:t>
      </w:r>
      <w:proofErr w:type="spellEnd"/>
      <w:r w:rsidRPr="0058100D">
        <w:t xml:space="preserve"> 252059, China; ruizhangchn@sina.com (R.Z.); snowdong@163.com (X.D.); lechaopeng@163.com (L.P)</w:t>
      </w:r>
    </w:p>
    <w:p w14:paraId="0AB70509" w14:textId="77777777" w:rsidR="00572F0C" w:rsidRPr="0058100D" w:rsidRDefault="00572F0C" w:rsidP="00572F0C">
      <w:pPr>
        <w:pStyle w:val="MDPI16affiliation"/>
      </w:pPr>
      <w:r w:rsidRPr="0058100D">
        <w:rPr>
          <w:szCs w:val="20"/>
          <w:vertAlign w:val="superscript"/>
        </w:rPr>
        <w:t>2</w:t>
      </w:r>
      <w:r w:rsidRPr="0058100D">
        <w:rPr>
          <w:szCs w:val="20"/>
        </w:rPr>
        <w:tab/>
      </w:r>
      <w:r w:rsidRPr="0058100D">
        <w:t xml:space="preserve">Department of Chemical and Biomolecular Engineering, National University of Singapore, 10 Kent Ridge Crescent, Singapore 119260, Singapore </w:t>
      </w:r>
    </w:p>
    <w:p w14:paraId="2A48DA00" w14:textId="77777777" w:rsidR="00572F0C" w:rsidRPr="0058100D" w:rsidRDefault="00572F0C" w:rsidP="00572F0C">
      <w:pPr>
        <w:pStyle w:val="MDPI14history"/>
        <w:spacing w:before="0"/>
        <w:ind w:left="311" w:hanging="198"/>
      </w:pPr>
      <w:r w:rsidRPr="0058100D">
        <w:rPr>
          <w:b/>
        </w:rPr>
        <w:t>*</w:t>
      </w:r>
      <w:r w:rsidRPr="0058100D">
        <w:tab/>
        <w:t>Correspondence: kangwenjun@lcu.edu.cn</w:t>
      </w:r>
      <w:r w:rsidRPr="0058100D" w:rsidDel="0027649C">
        <w:t xml:space="preserve"> </w:t>
      </w:r>
      <w:r w:rsidRPr="0058100D">
        <w:t xml:space="preserve">(W.K.); haiboli@mail.ustc.edu.cn or </w:t>
      </w:r>
      <w:r w:rsidRPr="0058100D">
        <w:rPr>
          <w:rFonts w:eastAsia="等线"/>
          <w:lang w:eastAsia="zh-CN"/>
        </w:rPr>
        <w:t>c</w:t>
      </w:r>
      <w:r w:rsidRPr="0058100D">
        <w:t>hev175@edu.nus.sg (H.L.)</w:t>
      </w:r>
    </w:p>
    <w:p w14:paraId="02B0317E" w14:textId="77777777" w:rsidR="008233F4" w:rsidRPr="0058100D" w:rsidRDefault="008233F4" w:rsidP="00C75162">
      <w:pPr>
        <w:widowControl/>
        <w:adjustRightInd w:val="0"/>
        <w:snapToGrid w:val="0"/>
        <w:spacing w:before="240"/>
        <w:jc w:val="center"/>
        <w:rPr>
          <w:rFonts w:ascii="Palatino Linotype" w:hAnsi="Palatino Linotype" w:cs="Arial"/>
          <w:b/>
        </w:rPr>
      </w:pPr>
      <w:r w:rsidRPr="0058100D">
        <w:rPr>
          <w:rFonts w:ascii="Palatino Linotype" w:hAnsi="Palatino Linotype" w:cs="Arial"/>
          <w:noProof/>
          <w:sz w:val="20"/>
        </w:rPr>
        <w:drawing>
          <wp:inline distT="0" distB="0" distL="0" distR="0" wp14:anchorId="0692916F" wp14:editId="3FE2166E">
            <wp:extent cx="3686400" cy="1440000"/>
            <wp:effectExtent l="0" t="0" r="0" b="8255"/>
            <wp:docPr id="10" name="图片 10" descr="D:\个人文件\研究生培养\张瑞（2016-2019）\实验 1 MnO@CNFs\测试原始数据\TEM对比\MnO-170913\pure Mn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个人文件\研究生培养\张瑞（2016-2019）\实验 1 MnO@CNFs\测试原始数据\TEM对比\MnO-170913\pure MnO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77116" w14:textId="43C7F5C5" w:rsidR="00E47F93" w:rsidRPr="0058100D" w:rsidRDefault="00E47F93" w:rsidP="00E47F93">
      <w:pPr>
        <w:spacing w:line="360" w:lineRule="auto"/>
        <w:rPr>
          <w:rFonts w:ascii="Palatino Linotype" w:hAnsi="Palatino Linotype" w:cs="Arial"/>
        </w:rPr>
      </w:pPr>
      <w:r w:rsidRPr="0058100D">
        <w:rPr>
          <w:rFonts w:ascii="Palatino Linotype" w:hAnsi="Palatino Linotype" w:cs="Arial"/>
          <w:b/>
        </w:rPr>
        <w:t>Figure S1</w:t>
      </w:r>
      <w:r w:rsidR="0044642C" w:rsidRPr="0058100D">
        <w:rPr>
          <w:rFonts w:ascii="Palatino Linotype" w:hAnsi="Palatino Linotype" w:cs="Arial"/>
          <w:b/>
        </w:rPr>
        <w:t>.</w:t>
      </w:r>
      <w:r w:rsidR="0044642C" w:rsidRPr="0058100D">
        <w:rPr>
          <w:rFonts w:ascii="Palatino Linotype" w:hAnsi="Palatino Linotype" w:cs="Arial"/>
        </w:rPr>
        <w:t xml:space="preserve"> TEM images of </w:t>
      </w:r>
      <w:proofErr w:type="spellStart"/>
      <w:r w:rsidR="0044642C" w:rsidRPr="0058100D">
        <w:rPr>
          <w:rFonts w:ascii="Palatino Linotype" w:hAnsi="Palatino Linotype" w:cs="Arial"/>
        </w:rPr>
        <w:t>MnO</w:t>
      </w:r>
      <w:proofErr w:type="spellEnd"/>
      <w:r w:rsidR="0044642C" w:rsidRPr="0058100D">
        <w:rPr>
          <w:rFonts w:ascii="Palatino Linotype" w:hAnsi="Palatino Linotype" w:cs="Arial"/>
        </w:rPr>
        <w:t xml:space="preserve"> nanoparticles </w:t>
      </w:r>
      <w:r w:rsidRPr="0058100D">
        <w:rPr>
          <w:rFonts w:ascii="Palatino Linotype" w:hAnsi="Palatino Linotype" w:cs="Arial"/>
        </w:rPr>
        <w:t>obtained by directly pyrolyzing Mn(</w:t>
      </w:r>
      <w:proofErr w:type="spellStart"/>
      <w:r w:rsidRPr="0058100D">
        <w:rPr>
          <w:rFonts w:ascii="Palatino Linotype" w:hAnsi="Palatino Linotype" w:cs="Arial"/>
        </w:rPr>
        <w:t>acac</w:t>
      </w:r>
      <w:proofErr w:type="spellEnd"/>
      <w:r w:rsidRPr="0058100D">
        <w:rPr>
          <w:rFonts w:ascii="Palatino Linotype" w:hAnsi="Palatino Linotype" w:cs="Arial"/>
        </w:rPr>
        <w:t>)</w:t>
      </w:r>
      <w:r w:rsidRPr="0058100D">
        <w:rPr>
          <w:rFonts w:ascii="Palatino Linotype" w:hAnsi="Palatino Linotype" w:cs="Arial"/>
          <w:vertAlign w:val="subscript"/>
        </w:rPr>
        <w:t>3</w:t>
      </w:r>
      <w:r w:rsidRPr="0058100D">
        <w:rPr>
          <w:rFonts w:ascii="Palatino Linotype" w:hAnsi="Palatino Linotype" w:cs="Arial"/>
        </w:rPr>
        <w:t xml:space="preserve"> at 650 °C for 1.0 h under N</w:t>
      </w:r>
      <w:r w:rsidRPr="0058100D">
        <w:rPr>
          <w:rFonts w:ascii="Palatino Linotype" w:hAnsi="Palatino Linotype" w:cs="Arial"/>
          <w:vertAlign w:val="subscript"/>
        </w:rPr>
        <w:t>2</w:t>
      </w:r>
      <w:r w:rsidRPr="0058100D">
        <w:rPr>
          <w:rFonts w:ascii="Palatino Linotype" w:hAnsi="Palatino Linotype" w:cs="Arial"/>
        </w:rPr>
        <w:t xml:space="preserve"> atmosphere.</w:t>
      </w:r>
    </w:p>
    <w:p w14:paraId="676A2951" w14:textId="77777777" w:rsidR="00E47F93" w:rsidRPr="0058100D" w:rsidRDefault="00E47F93" w:rsidP="00C75162">
      <w:pPr>
        <w:widowControl/>
        <w:adjustRightInd w:val="0"/>
        <w:snapToGrid w:val="0"/>
        <w:spacing w:before="240"/>
        <w:jc w:val="center"/>
        <w:rPr>
          <w:rFonts w:ascii="Palatino Linotype" w:hAnsi="Palatino Linotype"/>
          <w:b/>
        </w:rPr>
      </w:pPr>
      <w:r w:rsidRPr="0058100D">
        <w:rPr>
          <w:rFonts w:ascii="Palatino Linotype" w:hAnsi="Palatino Linotype"/>
          <w:noProof/>
          <w:sz w:val="20"/>
        </w:rPr>
        <w:drawing>
          <wp:inline distT="0" distB="0" distL="0" distR="0" wp14:anchorId="5F836242" wp14:editId="4E5D782F">
            <wp:extent cx="2519680" cy="2052320"/>
            <wp:effectExtent l="0" t="0" r="0" b="5080"/>
            <wp:docPr id="2" name="图片 2" descr="D:\个人文件\研究生培养\张瑞（2016-2019）\实验 1 MnO@CNFs\Manuscript\Nanomaterials\XPS\XPS survey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个人文件\研究生培养\张瑞（2016-2019）\实验 1 MnO@CNFs\Manuscript\Nanomaterials\XPS\XPS survey副本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EBFEE7A" w14:textId="77777777" w:rsidR="00E47F93" w:rsidRPr="0058100D" w:rsidRDefault="00E47F93" w:rsidP="00E4333B">
      <w:pPr>
        <w:spacing w:line="360" w:lineRule="auto"/>
        <w:rPr>
          <w:rFonts w:ascii="Palatino Linotype" w:hAnsi="Palatino Linotype" w:cs="Arial"/>
        </w:rPr>
      </w:pPr>
      <w:r w:rsidRPr="0058100D">
        <w:rPr>
          <w:rFonts w:ascii="Palatino Linotype" w:hAnsi="Palatino Linotype" w:cs="Arial"/>
          <w:b/>
        </w:rPr>
        <w:t>Figure S2.</w:t>
      </w:r>
      <w:r w:rsidR="00697B8F" w:rsidRPr="0058100D">
        <w:rPr>
          <w:rFonts w:ascii="Palatino Linotype" w:hAnsi="Palatino Linotype" w:cs="Arial"/>
        </w:rPr>
        <w:t xml:space="preserve"> </w:t>
      </w:r>
      <w:r w:rsidR="002617C7" w:rsidRPr="0058100D">
        <w:rPr>
          <w:rFonts w:ascii="Palatino Linotype" w:hAnsi="Palatino Linotype" w:cs="Arial"/>
        </w:rPr>
        <w:t>X-ray photoelectron spectroscopy (XPS)</w:t>
      </w:r>
      <w:r w:rsidR="00697B8F" w:rsidRPr="0058100D">
        <w:rPr>
          <w:rFonts w:ascii="Palatino Linotype" w:hAnsi="Palatino Linotype" w:cs="Arial"/>
        </w:rPr>
        <w:t xml:space="preserve"> survey spectrum of </w:t>
      </w:r>
      <w:proofErr w:type="spellStart"/>
      <w:r w:rsidR="00E14F14" w:rsidRPr="0058100D">
        <w:rPr>
          <w:rFonts w:ascii="Palatino Linotype" w:hAnsi="Palatino Linotype" w:cs="Arial"/>
        </w:rPr>
        <w:t>MnO</w:t>
      </w:r>
      <w:proofErr w:type="spellEnd"/>
      <w:r w:rsidR="00E14F14" w:rsidRPr="0058100D">
        <w:rPr>
          <w:rFonts w:ascii="Palatino Linotype" w:hAnsi="Palatino Linotype" w:cs="Arial"/>
        </w:rPr>
        <w:t xml:space="preserve"> nanoparticles anchored on carbon fibers (</w:t>
      </w:r>
      <w:proofErr w:type="spellStart"/>
      <w:r w:rsidR="00E14F14" w:rsidRPr="0058100D">
        <w:rPr>
          <w:rFonts w:ascii="Palatino Linotype" w:hAnsi="Palatino Linotype" w:cs="Arial"/>
        </w:rPr>
        <w:t>MnO@CFs</w:t>
      </w:r>
      <w:proofErr w:type="spellEnd"/>
      <w:r w:rsidR="00E14F14" w:rsidRPr="0058100D">
        <w:rPr>
          <w:rFonts w:ascii="Palatino Linotype" w:hAnsi="Palatino Linotype" w:cs="Arial"/>
        </w:rPr>
        <w:t>)</w:t>
      </w:r>
      <w:r w:rsidRPr="0058100D">
        <w:rPr>
          <w:rFonts w:ascii="Palatino Linotype" w:hAnsi="Palatino Linotype" w:cs="Arial"/>
        </w:rPr>
        <w:t>.</w:t>
      </w:r>
    </w:p>
    <w:p w14:paraId="542CA74B" w14:textId="77777777" w:rsidR="00E47F93" w:rsidRPr="0058100D" w:rsidRDefault="00E47F93" w:rsidP="00E47F93">
      <w:pPr>
        <w:rPr>
          <w:rFonts w:ascii="Palatino Linotype" w:hAnsi="Palatino Linotype"/>
        </w:rPr>
      </w:pPr>
    </w:p>
    <w:p w14:paraId="501AD484" w14:textId="77777777" w:rsidR="00E47F93" w:rsidRPr="0058100D" w:rsidRDefault="00E47F93" w:rsidP="00C75162">
      <w:pPr>
        <w:widowControl/>
        <w:adjustRightInd w:val="0"/>
        <w:snapToGrid w:val="0"/>
        <w:spacing w:before="240"/>
        <w:jc w:val="center"/>
        <w:rPr>
          <w:rFonts w:ascii="Palatino Linotype" w:hAnsi="Palatino Linotype"/>
          <w:lang w:bidi="x-none"/>
        </w:rPr>
      </w:pPr>
      <w:r w:rsidRPr="0058100D">
        <w:rPr>
          <w:rFonts w:ascii="Palatino Linotype" w:hAnsi="Palatino Linotype"/>
          <w:lang w:bidi="x-none"/>
        </w:rPr>
        <w:lastRenderedPageBreak/>
        <w:t xml:space="preserve"> </w:t>
      </w:r>
      <w:r w:rsidR="00EF6818" w:rsidRPr="0058100D">
        <w:rPr>
          <w:rFonts w:ascii="Palatino Linotype" w:hAnsi="Palatino Linotype"/>
          <w:noProof/>
          <w:sz w:val="20"/>
        </w:rPr>
        <w:drawing>
          <wp:inline distT="0" distB="0" distL="0" distR="0" wp14:anchorId="72D886BA" wp14:editId="77B57DBC">
            <wp:extent cx="5099050" cy="1969345"/>
            <wp:effectExtent l="0" t="0" r="6350" b="0"/>
            <wp:docPr id="1" name="图片 1" descr="C:\Users\Lenovo\Desktop\Nanomaterials 二次修改(2018-9-11)\Figure\1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esktop\Nanomaterials 二次修改(2018-9-11)\Figure\11-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871" cy="197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7B7DA" w14:textId="79AF9622" w:rsidR="00E47F93" w:rsidRPr="0058100D" w:rsidRDefault="00E47F93" w:rsidP="008233F4">
      <w:pPr>
        <w:spacing w:afterLines="100" w:after="312" w:line="360" w:lineRule="auto"/>
        <w:rPr>
          <w:rFonts w:ascii="Palatino Linotype" w:hAnsi="Palatino Linotype" w:cs="Arial"/>
        </w:rPr>
      </w:pPr>
      <w:r w:rsidRPr="0058100D">
        <w:rPr>
          <w:rFonts w:ascii="Palatino Linotype" w:hAnsi="Palatino Linotype" w:cs="Arial"/>
          <w:b/>
        </w:rPr>
        <w:t>Figure. S3</w:t>
      </w:r>
      <w:r w:rsidRPr="0058100D">
        <w:rPr>
          <w:rFonts w:ascii="Palatino Linotype" w:hAnsi="Palatino Linotype" w:cs="Arial"/>
        </w:rPr>
        <w:t xml:space="preserve">. Long-term cyclic performance and </w:t>
      </w:r>
      <w:r w:rsidR="00027555" w:rsidRPr="0058100D">
        <w:rPr>
          <w:rFonts w:ascii="Palatino Linotype" w:hAnsi="Palatino Linotype" w:cs="Arial"/>
        </w:rPr>
        <w:t>C</w:t>
      </w:r>
      <w:r w:rsidRPr="0058100D">
        <w:rPr>
          <w:rFonts w:ascii="Palatino Linotype" w:hAnsi="Palatino Linotype" w:cs="Arial"/>
        </w:rPr>
        <w:t xml:space="preserve">oulombic efficiency of </w:t>
      </w:r>
      <w:proofErr w:type="spellStart"/>
      <w:r w:rsidRPr="0058100D">
        <w:rPr>
          <w:rFonts w:ascii="Palatino Linotype" w:hAnsi="Palatino Linotype" w:cs="Arial"/>
        </w:rPr>
        <w:t>MnO</w:t>
      </w:r>
      <w:proofErr w:type="spellEnd"/>
      <w:r w:rsidRPr="0058100D">
        <w:rPr>
          <w:rFonts w:ascii="Palatino Linotype" w:hAnsi="Palatino Linotype" w:cs="Arial"/>
        </w:rPr>
        <w:t xml:space="preserve"> electrode at a current density of 1.0 A g</w:t>
      </w:r>
      <w:r w:rsidR="00C75162" w:rsidRPr="0058100D">
        <w:rPr>
          <w:rFonts w:ascii="Palatino Linotype" w:eastAsia="MS Gothic" w:hAnsi="Palatino Linotype" w:cs="Arial"/>
          <w:vertAlign w:val="superscript"/>
        </w:rPr>
        <w:t>−</w:t>
      </w:r>
      <w:r w:rsidRPr="0058100D">
        <w:rPr>
          <w:rFonts w:ascii="Palatino Linotype" w:hAnsi="Palatino Linotype" w:cs="Arial"/>
          <w:vertAlign w:val="superscript"/>
        </w:rPr>
        <w:t>1</w:t>
      </w:r>
      <w:r w:rsidRPr="0058100D">
        <w:rPr>
          <w:rFonts w:ascii="Palatino Linotype" w:hAnsi="Palatino Linotype" w:cs="Arial"/>
        </w:rPr>
        <w:t>.</w:t>
      </w:r>
    </w:p>
    <w:p w14:paraId="3034EF40" w14:textId="77777777" w:rsidR="00BC0A86" w:rsidRPr="0058100D" w:rsidRDefault="00BC0A86" w:rsidP="00C75162">
      <w:pPr>
        <w:widowControl/>
        <w:adjustRightInd w:val="0"/>
        <w:snapToGrid w:val="0"/>
        <w:spacing w:before="240"/>
        <w:jc w:val="center"/>
        <w:rPr>
          <w:rFonts w:ascii="Palatino Linotype" w:hAnsi="Palatino Linotype" w:cs="Arial"/>
          <w:noProof/>
          <w:sz w:val="24"/>
          <w:szCs w:val="24"/>
          <w:highlight w:val="yellow"/>
        </w:rPr>
      </w:pPr>
      <w:r w:rsidRPr="0058100D">
        <w:rPr>
          <w:rFonts w:ascii="Palatino Linotype" w:hAnsi="Palatino Linotype" w:cs="Arial"/>
          <w:noProof/>
          <w:sz w:val="20"/>
          <w:szCs w:val="24"/>
        </w:rPr>
        <w:drawing>
          <wp:inline distT="0" distB="0" distL="0" distR="0" wp14:anchorId="08A5925B" wp14:editId="52EC66AD">
            <wp:extent cx="2250000" cy="1800000"/>
            <wp:effectExtent l="0" t="0" r="0" b="0"/>
            <wp:docPr id="4" name="图片 4" descr="R4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4-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00D"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 wp14:anchorId="522BEED6" wp14:editId="7A766879">
            <wp:extent cx="2412000" cy="1800000"/>
            <wp:effectExtent l="0" t="0" r="7620" b="0"/>
            <wp:docPr id="3" name="图片 3" descr="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B47E8" w14:textId="1C5EE715" w:rsidR="00F310A9" w:rsidRPr="0058100D" w:rsidRDefault="00E47F93" w:rsidP="00BF4E13">
      <w:pPr>
        <w:spacing w:line="360" w:lineRule="auto"/>
        <w:rPr>
          <w:rFonts w:ascii="Palatino Linotype" w:hAnsi="Palatino Linotype" w:cs="Arial"/>
        </w:rPr>
      </w:pPr>
      <w:r w:rsidRPr="0058100D">
        <w:rPr>
          <w:rFonts w:ascii="Palatino Linotype" w:hAnsi="Palatino Linotype" w:cs="Arial"/>
          <w:b/>
        </w:rPr>
        <w:t>Figure S4.</w:t>
      </w:r>
      <w:r w:rsidRPr="0058100D">
        <w:rPr>
          <w:rFonts w:ascii="Palatino Linotype" w:hAnsi="Palatino Linotype" w:cs="Arial"/>
        </w:rPr>
        <w:t xml:space="preserve"> </w:t>
      </w:r>
      <w:r w:rsidR="006B371E" w:rsidRPr="0058100D">
        <w:rPr>
          <w:rFonts w:ascii="Palatino Linotype" w:hAnsi="Palatino Linotype" w:cs="Arial"/>
        </w:rPr>
        <w:t>(</w:t>
      </w:r>
      <w:r w:rsidR="006B371E" w:rsidRPr="0058100D">
        <w:rPr>
          <w:rFonts w:ascii="Palatino Linotype" w:hAnsi="Palatino Linotype" w:cs="Arial"/>
          <w:b/>
        </w:rPr>
        <w:t>a</w:t>
      </w:r>
      <w:r w:rsidR="006B371E" w:rsidRPr="0058100D">
        <w:rPr>
          <w:rFonts w:ascii="Palatino Linotype" w:hAnsi="Palatino Linotype" w:cs="Arial"/>
        </w:rPr>
        <w:t xml:space="preserve">) </w:t>
      </w:r>
      <w:r w:rsidR="00E4333B" w:rsidRPr="0058100D">
        <w:rPr>
          <w:rFonts w:ascii="Palatino Linotype" w:hAnsi="Palatino Linotype" w:cs="Arial"/>
        </w:rPr>
        <w:t>Transmission electron microscopy (TEM)</w:t>
      </w:r>
      <w:r w:rsidR="006B371E" w:rsidRPr="0058100D">
        <w:rPr>
          <w:rFonts w:ascii="Palatino Linotype" w:hAnsi="Palatino Linotype" w:cs="Arial"/>
        </w:rPr>
        <w:t xml:space="preserve"> and (</w:t>
      </w:r>
      <w:r w:rsidR="006B371E" w:rsidRPr="0058100D">
        <w:rPr>
          <w:rFonts w:ascii="Palatino Linotype" w:hAnsi="Palatino Linotype" w:cs="Arial"/>
          <w:b/>
        </w:rPr>
        <w:t>b</w:t>
      </w:r>
      <w:r w:rsidR="006B371E" w:rsidRPr="0058100D">
        <w:rPr>
          <w:rFonts w:ascii="Palatino Linotype" w:hAnsi="Palatino Linotype" w:cs="Arial"/>
        </w:rPr>
        <w:t xml:space="preserve">) </w:t>
      </w:r>
      <w:r w:rsidR="00E4333B" w:rsidRPr="0058100D">
        <w:rPr>
          <w:rFonts w:ascii="Palatino Linotype" w:hAnsi="Palatino Linotype" w:cs="Arial"/>
        </w:rPr>
        <w:t>high-resolution TEM (HRTEM)</w:t>
      </w:r>
      <w:r w:rsidR="006B371E" w:rsidRPr="0058100D">
        <w:rPr>
          <w:rFonts w:ascii="Palatino Linotype" w:hAnsi="Palatino Linotype" w:cs="Arial"/>
        </w:rPr>
        <w:t xml:space="preserve"> images</w:t>
      </w:r>
      <w:r w:rsidRPr="0058100D">
        <w:rPr>
          <w:rFonts w:ascii="Palatino Linotype" w:hAnsi="Palatino Linotype" w:cs="Arial"/>
        </w:rPr>
        <w:t xml:space="preserve"> </w:t>
      </w:r>
      <w:r w:rsidR="00CA7635" w:rsidRPr="0058100D">
        <w:rPr>
          <w:rFonts w:ascii="Palatino Linotype" w:hAnsi="Palatino Linotype" w:cs="Arial"/>
        </w:rPr>
        <w:t xml:space="preserve">of </w:t>
      </w:r>
      <w:proofErr w:type="spellStart"/>
      <w:r w:rsidR="00CA7635" w:rsidRPr="0058100D">
        <w:rPr>
          <w:rFonts w:ascii="Palatino Linotype" w:hAnsi="Palatino Linotype" w:cs="Arial"/>
        </w:rPr>
        <w:t>MnO@C</w:t>
      </w:r>
      <w:r w:rsidRPr="0058100D">
        <w:rPr>
          <w:rFonts w:ascii="Palatino Linotype" w:hAnsi="Palatino Linotype" w:cs="Arial"/>
        </w:rPr>
        <w:t>Fs</w:t>
      </w:r>
      <w:proofErr w:type="spellEnd"/>
      <w:r w:rsidRPr="0058100D">
        <w:rPr>
          <w:rFonts w:ascii="Palatino Linotype" w:hAnsi="Palatino Linotype" w:cs="Arial"/>
        </w:rPr>
        <w:t xml:space="preserve"> after 500 charge-discharge cycles at a current density of 1.0 A g</w:t>
      </w:r>
      <w:r w:rsidR="00C75162" w:rsidRPr="0058100D">
        <w:rPr>
          <w:rFonts w:ascii="Palatino Linotype" w:eastAsia="MS Gothic" w:hAnsi="Palatino Linotype" w:cs="Arial"/>
          <w:vertAlign w:val="superscript"/>
        </w:rPr>
        <w:t>−</w:t>
      </w:r>
      <w:r w:rsidRPr="0058100D">
        <w:rPr>
          <w:rFonts w:ascii="Palatino Linotype" w:hAnsi="Palatino Linotype" w:cs="Arial"/>
          <w:vertAlign w:val="superscript"/>
        </w:rPr>
        <w:t>1</w:t>
      </w:r>
      <w:r w:rsidRPr="0058100D">
        <w:rPr>
          <w:rFonts w:ascii="Palatino Linotype" w:hAnsi="Palatino Linotype" w:cs="Arial"/>
        </w:rPr>
        <w:t>.</w:t>
      </w:r>
    </w:p>
    <w:sectPr w:rsidR="00F310A9" w:rsidRPr="005810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6B078" w14:textId="77777777" w:rsidR="002E24A2" w:rsidRDefault="002E24A2" w:rsidP="00BC0A86">
      <w:r>
        <w:separator/>
      </w:r>
    </w:p>
  </w:endnote>
  <w:endnote w:type="continuationSeparator" w:id="0">
    <w:p w14:paraId="44D0636E" w14:textId="77777777" w:rsidR="002E24A2" w:rsidRDefault="002E24A2" w:rsidP="00BC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3668F" w14:textId="77777777" w:rsidR="002E24A2" w:rsidRDefault="002E24A2" w:rsidP="00BC0A86">
      <w:r>
        <w:separator/>
      </w:r>
    </w:p>
  </w:footnote>
  <w:footnote w:type="continuationSeparator" w:id="0">
    <w:p w14:paraId="7F38D1A8" w14:textId="77777777" w:rsidR="002E24A2" w:rsidRDefault="002E24A2" w:rsidP="00BC0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65394E"/>
    <w:multiLevelType w:val="hybridMultilevel"/>
    <w:tmpl w:val="D7B02260"/>
    <w:lvl w:ilvl="0" w:tplc="051A3014">
      <w:start w:val="1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3" w:hanging="420"/>
      </w:pPr>
    </w:lvl>
    <w:lvl w:ilvl="2" w:tplc="0409001B" w:tentative="1">
      <w:start w:val="1"/>
      <w:numFmt w:val="lowerRoman"/>
      <w:lvlText w:val="%3."/>
      <w:lvlJc w:val="righ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9" w:tentative="1">
      <w:start w:val="1"/>
      <w:numFmt w:val="lowerLetter"/>
      <w:lvlText w:val="%5)"/>
      <w:lvlJc w:val="left"/>
      <w:pPr>
        <w:ind w:left="2213" w:hanging="420"/>
      </w:pPr>
    </w:lvl>
    <w:lvl w:ilvl="5" w:tplc="0409001B" w:tentative="1">
      <w:start w:val="1"/>
      <w:numFmt w:val="lowerRoman"/>
      <w:lvlText w:val="%6."/>
      <w:lvlJc w:val="righ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9" w:tentative="1">
      <w:start w:val="1"/>
      <w:numFmt w:val="lowerLetter"/>
      <w:lvlText w:val="%8)"/>
      <w:lvlJc w:val="left"/>
      <w:pPr>
        <w:ind w:left="3473" w:hanging="420"/>
      </w:pPr>
    </w:lvl>
    <w:lvl w:ilvl="8" w:tplc="0409001B" w:tentative="1">
      <w:start w:val="1"/>
      <w:numFmt w:val="lowerRoman"/>
      <w:lvlText w:val="%9."/>
      <w:lvlJc w:val="right"/>
      <w:pPr>
        <w:ind w:left="38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F93"/>
    <w:rsid w:val="00027555"/>
    <w:rsid w:val="00124FC4"/>
    <w:rsid w:val="00147E30"/>
    <w:rsid w:val="001A09FE"/>
    <w:rsid w:val="001D3A43"/>
    <w:rsid w:val="002617C7"/>
    <w:rsid w:val="002E24A2"/>
    <w:rsid w:val="00301694"/>
    <w:rsid w:val="00367565"/>
    <w:rsid w:val="0044642C"/>
    <w:rsid w:val="00482C43"/>
    <w:rsid w:val="00572F0C"/>
    <w:rsid w:val="0058100D"/>
    <w:rsid w:val="00697B8F"/>
    <w:rsid w:val="006B371E"/>
    <w:rsid w:val="0070782B"/>
    <w:rsid w:val="008233F4"/>
    <w:rsid w:val="008B73C3"/>
    <w:rsid w:val="009524E7"/>
    <w:rsid w:val="00BC0A86"/>
    <w:rsid w:val="00BF43EA"/>
    <w:rsid w:val="00BF4E13"/>
    <w:rsid w:val="00C75162"/>
    <w:rsid w:val="00CA7635"/>
    <w:rsid w:val="00E14F14"/>
    <w:rsid w:val="00E4333B"/>
    <w:rsid w:val="00E47F93"/>
    <w:rsid w:val="00EF6818"/>
    <w:rsid w:val="00EF68DB"/>
    <w:rsid w:val="00F3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AD7F06"/>
  <w15:chartTrackingRefBased/>
  <w15:docId w15:val="{5982C2A7-777E-4A9D-88D9-D11C28B5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MDPI13authornames"/>
    <w:qFormat/>
    <w:rsid w:val="00E47F9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E47F93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47F93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E47F93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BC0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C0A8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C0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C0A86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BC0A86"/>
    <w:pPr>
      <w:ind w:firstLineChars="200" w:firstLine="420"/>
    </w:pPr>
    <w:rPr>
      <w:rFonts w:ascii="等线" w:eastAsia="等线" w:hAnsi="等线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751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51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51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51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51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1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1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MDPI</cp:lastModifiedBy>
  <cp:revision>26</cp:revision>
  <dcterms:created xsi:type="dcterms:W3CDTF">2018-07-19T02:21:00Z</dcterms:created>
  <dcterms:modified xsi:type="dcterms:W3CDTF">2018-09-17T01:20:00Z</dcterms:modified>
</cp:coreProperties>
</file>