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39301D" w14:textId="2685004E" w:rsidR="007B683B" w:rsidRPr="006453D9" w:rsidRDefault="003122E8" w:rsidP="007B683B">
      <w:pPr>
        <w:pStyle w:val="MDPI11articletype"/>
      </w:pPr>
      <w:r>
        <w:t>Supplementary Materials</w:t>
      </w:r>
    </w:p>
    <w:p w14:paraId="05F7A41A" w14:textId="3210D056" w:rsidR="007B683B" w:rsidRPr="003B1AF1" w:rsidRDefault="000B6875" w:rsidP="007B683B">
      <w:pPr>
        <w:pStyle w:val="MDPI12title"/>
      </w:pPr>
      <w:r w:rsidRPr="00867D6F">
        <w:t xml:space="preserve">A miniature modular </w:t>
      </w:r>
      <w:r w:rsidRPr="00867D6F">
        <w:rPr>
          <w:lang w:eastAsia="zh-CN"/>
        </w:rPr>
        <w:t>fluorescence flow cytometry</w:t>
      </w:r>
    </w:p>
    <w:p w14:paraId="085F2B93" w14:textId="67A6A9A2" w:rsidR="006A2CC8" w:rsidRDefault="000B6875" w:rsidP="007B683B">
      <w:pPr>
        <w:pStyle w:val="MDPI13authornames"/>
      </w:pPr>
      <w:r>
        <w:t>Shaoqi</w:t>
      </w:r>
      <w:r w:rsidR="007B683B" w:rsidRPr="00D945EC">
        <w:t xml:space="preserve"> </w:t>
      </w:r>
      <w:r>
        <w:t>Huang</w:t>
      </w:r>
      <w:r w:rsidR="007B683B" w:rsidRPr="00D945EC">
        <w:t xml:space="preserve"> </w:t>
      </w:r>
      <w:r w:rsidR="007B683B" w:rsidRPr="001F31D1">
        <w:rPr>
          <w:vertAlign w:val="superscript"/>
        </w:rPr>
        <w:t>1</w:t>
      </w:r>
      <w:r w:rsidR="007B683B" w:rsidRPr="00D945EC">
        <w:t xml:space="preserve">, </w:t>
      </w:r>
      <w:r>
        <w:t>Jiale Li</w:t>
      </w:r>
      <w:r w:rsidRPr="00D945EC">
        <w:t xml:space="preserve"> </w:t>
      </w:r>
      <w:r w:rsidRPr="001F31D1">
        <w:rPr>
          <w:vertAlign w:val="superscript"/>
        </w:rPr>
        <w:t>1</w:t>
      </w:r>
      <w:r w:rsidRPr="00D945EC">
        <w:t xml:space="preserve">, </w:t>
      </w:r>
      <w:r>
        <w:t>Li Wei</w:t>
      </w:r>
      <w:r w:rsidRPr="00D945EC">
        <w:t xml:space="preserve"> </w:t>
      </w:r>
      <w:r w:rsidRPr="001F31D1">
        <w:rPr>
          <w:vertAlign w:val="superscript"/>
        </w:rPr>
        <w:t>1</w:t>
      </w:r>
      <w:r w:rsidRPr="00D945EC">
        <w:t xml:space="preserve">, </w:t>
      </w:r>
      <w:r>
        <w:t>Lulu Zheng</w:t>
      </w:r>
      <w:r w:rsidRPr="00D945EC">
        <w:t xml:space="preserve"> </w:t>
      </w:r>
      <w:r w:rsidRPr="001F31D1">
        <w:rPr>
          <w:vertAlign w:val="superscript"/>
        </w:rPr>
        <w:t>1</w:t>
      </w:r>
      <w:r>
        <w:t>, Zheng Shi</w:t>
      </w:r>
      <w:r w:rsidRPr="00D945EC">
        <w:t xml:space="preserve"> </w:t>
      </w:r>
      <w:r>
        <w:rPr>
          <w:vertAlign w:val="superscript"/>
        </w:rPr>
        <w:t>2</w:t>
      </w:r>
      <w:r w:rsidRPr="00D945EC">
        <w:t xml:space="preserve">, </w:t>
      </w:r>
      <w:proofErr w:type="spellStart"/>
      <w:r w:rsidR="001451C2">
        <w:t>Shiwei</w:t>
      </w:r>
      <w:proofErr w:type="spellEnd"/>
      <w:r w:rsidR="001451C2">
        <w:t xml:space="preserve"> Guo</w:t>
      </w:r>
      <w:r w:rsidR="001451C2" w:rsidRPr="00D945EC">
        <w:t xml:space="preserve"> </w:t>
      </w:r>
      <w:r w:rsidR="001451C2">
        <w:rPr>
          <w:vertAlign w:val="superscript"/>
        </w:rPr>
        <w:t>3</w:t>
      </w:r>
      <w:r w:rsidR="001451C2" w:rsidRPr="00D945EC">
        <w:t xml:space="preserve">, </w:t>
      </w:r>
      <w:r w:rsidR="001451C2">
        <w:t>Bo Dai</w:t>
      </w:r>
      <w:r w:rsidR="001451C2" w:rsidRPr="00D945EC">
        <w:t xml:space="preserve"> </w:t>
      </w:r>
      <w:proofErr w:type="gramStart"/>
      <w:r w:rsidR="001451C2" w:rsidRPr="001F31D1">
        <w:rPr>
          <w:vertAlign w:val="superscript"/>
        </w:rPr>
        <w:t>1,</w:t>
      </w:r>
      <w:r w:rsidR="001451C2" w:rsidRPr="00331633">
        <w:t>*</w:t>
      </w:r>
      <w:proofErr w:type="gramEnd"/>
      <w:r w:rsidR="001451C2" w:rsidRPr="00D945EC">
        <w:t xml:space="preserve">, </w:t>
      </w:r>
      <w:r w:rsidR="001451C2">
        <w:t>Dawei Zhang</w:t>
      </w:r>
      <w:r w:rsidR="001451C2" w:rsidRPr="00D945EC">
        <w:t xml:space="preserve"> </w:t>
      </w:r>
      <w:r w:rsidR="001451C2" w:rsidRPr="001F31D1">
        <w:rPr>
          <w:vertAlign w:val="superscript"/>
        </w:rPr>
        <w:t>1,</w:t>
      </w:r>
      <w:r w:rsidR="001451C2" w:rsidRPr="00331633">
        <w:t>*</w:t>
      </w:r>
      <w:r w:rsidR="001451C2">
        <w:t xml:space="preserve"> and </w:t>
      </w:r>
      <w:proofErr w:type="spellStart"/>
      <w:r w:rsidR="001451C2">
        <w:t>Songlin</w:t>
      </w:r>
      <w:proofErr w:type="spellEnd"/>
      <w:r w:rsidR="001451C2">
        <w:t xml:space="preserve"> Zhuang</w:t>
      </w:r>
      <w:r w:rsidR="001451C2" w:rsidRPr="00D945EC">
        <w:t xml:space="preserve"> </w:t>
      </w:r>
      <w:r w:rsidR="001451C2" w:rsidRPr="001F31D1">
        <w:rPr>
          <w:vertAlign w:val="superscript"/>
        </w:rPr>
        <w:t>1</w:t>
      </w:r>
    </w:p>
    <w:p w14:paraId="6CF3035A" w14:textId="6BAE3E84" w:rsidR="007B683B" w:rsidRPr="00D945EC" w:rsidRDefault="00211A8C" w:rsidP="007B683B">
      <w:pPr>
        <w:pStyle w:val="MDPI16affiliation"/>
      </w:pPr>
      <w:r w:rsidRPr="00211A8C">
        <w:rPr>
          <w:vertAlign w:val="superscript"/>
        </w:rPr>
        <w:t>1</w:t>
      </w:r>
      <w:r w:rsidR="007B683B" w:rsidRPr="00D945EC">
        <w:tab/>
      </w:r>
      <w:r w:rsidR="001D0869" w:rsidRPr="007A4CF1">
        <w:t>Engineering Res</w:t>
      </w:r>
      <w:r w:rsidR="001D0869" w:rsidRPr="006E2625">
        <w:t>earch Center of Optical Instrument and System, the Ministry of Education, Shanghai Key Laboratory of Modern Optical System, University of Shanghai for Science and Technology, Shanghai, 200093, China</w:t>
      </w:r>
      <w:r w:rsidR="007B683B" w:rsidRPr="00D945EC">
        <w:t xml:space="preserve">; </w:t>
      </w:r>
      <w:r w:rsidR="006E321D" w:rsidRPr="006E321D">
        <w:t>shaoqi_huang@163.com</w:t>
      </w:r>
      <w:r w:rsidR="006E321D">
        <w:t xml:space="preserve"> (S.H.); </w:t>
      </w:r>
      <w:r w:rsidR="006E321D" w:rsidRPr="006E321D">
        <w:t>lijiale1019@163.com</w:t>
      </w:r>
      <w:r w:rsidR="006E321D">
        <w:t xml:space="preserve"> (J.L.); </w:t>
      </w:r>
      <w:r w:rsidR="006E321D" w:rsidRPr="006E321D">
        <w:t>weili911126@163.com</w:t>
      </w:r>
      <w:r w:rsidR="006E321D">
        <w:t xml:space="preserve"> (L.W.); </w:t>
      </w:r>
      <w:r w:rsidR="00F802F4" w:rsidRPr="00F802F4">
        <w:t>llzheng@usst.edu.cn</w:t>
      </w:r>
      <w:r w:rsidR="00F802F4">
        <w:t xml:space="preserve"> (L.Z.); </w:t>
      </w:r>
      <w:r w:rsidR="00F802F4" w:rsidRPr="00F802F4">
        <w:t>slzhuang@usst.edu.cn</w:t>
      </w:r>
      <w:r w:rsidR="00F802F4">
        <w:t xml:space="preserve"> (S.Z.)</w:t>
      </w:r>
    </w:p>
    <w:p w14:paraId="41D47986" w14:textId="35B843F0" w:rsidR="007B683B" w:rsidRDefault="007B683B" w:rsidP="007B683B">
      <w:pPr>
        <w:pStyle w:val="MDPI16affiliation"/>
      </w:pPr>
      <w:r w:rsidRPr="00D945EC">
        <w:rPr>
          <w:vertAlign w:val="superscript"/>
        </w:rPr>
        <w:t>2</w:t>
      </w:r>
      <w:r w:rsidRPr="00D945EC">
        <w:tab/>
      </w:r>
      <w:r w:rsidR="00F802F4" w:rsidRPr="008A5E4B">
        <w:t>Department of Gastrointestinal Surgery, The First Affiliated Hospital of Naval Medical University, Shanghai 200433, China</w:t>
      </w:r>
      <w:r w:rsidRPr="00D945EC">
        <w:t xml:space="preserve">; </w:t>
      </w:r>
      <w:r w:rsidR="00F802F4" w:rsidRPr="00F802F4">
        <w:t>mdshizheng@outlook.com</w:t>
      </w:r>
    </w:p>
    <w:p w14:paraId="1958DA83" w14:textId="36D3D83A" w:rsidR="00F802F4" w:rsidRPr="00F802F4" w:rsidRDefault="00F802F4" w:rsidP="00F802F4">
      <w:pPr>
        <w:pStyle w:val="MDPI16affiliation"/>
      </w:pPr>
      <w:r>
        <w:rPr>
          <w:vertAlign w:val="superscript"/>
        </w:rPr>
        <w:t>3</w:t>
      </w:r>
      <w:r w:rsidRPr="00D945EC">
        <w:tab/>
      </w:r>
      <w:r w:rsidRPr="008A5E4B">
        <w:t>Department of Hepatobiliary Pancreatic Surgery, The First Affiliated Hospital of Naval Medical University, Shanghai 200433, China</w:t>
      </w:r>
      <w:r w:rsidRPr="00D945EC">
        <w:t xml:space="preserve">; </w:t>
      </w:r>
      <w:r>
        <w:t>gestwa@163</w:t>
      </w:r>
      <w:r w:rsidRPr="00F802F4">
        <w:t>.com</w:t>
      </w:r>
    </w:p>
    <w:p w14:paraId="0F46DDD4" w14:textId="28C36527" w:rsidR="003122E8" w:rsidRDefault="007B683B" w:rsidP="007B683B">
      <w:pPr>
        <w:pStyle w:val="MDPI16affiliation"/>
        <w:rPr>
          <w:color w:val="auto"/>
        </w:rPr>
      </w:pPr>
      <w:r w:rsidRPr="00B72F1B">
        <w:rPr>
          <w:b/>
        </w:rPr>
        <w:t>*</w:t>
      </w:r>
      <w:r w:rsidRPr="00D945EC">
        <w:tab/>
      </w:r>
      <w:r w:rsidR="001D0869" w:rsidRPr="000F7107">
        <w:rPr>
          <w:color w:val="auto"/>
        </w:rPr>
        <w:t>Correspondence: daibo@usst.edu.cn (</w:t>
      </w:r>
      <w:r w:rsidR="001D0869" w:rsidRPr="000F7107">
        <w:rPr>
          <w:color w:val="auto"/>
          <w:lang w:val="en-GB"/>
        </w:rPr>
        <w:t>B.D.</w:t>
      </w:r>
      <w:r w:rsidR="001D0869" w:rsidRPr="000F7107">
        <w:rPr>
          <w:color w:val="auto"/>
        </w:rPr>
        <w:t>); dwzhang@usst.edu.cn (D.Z.)</w:t>
      </w:r>
    </w:p>
    <w:p w14:paraId="6B0C56DE" w14:textId="77777777" w:rsidR="003122E8" w:rsidRDefault="003122E8">
      <w:pPr>
        <w:spacing w:line="240" w:lineRule="auto"/>
        <w:jc w:val="left"/>
        <w:rPr>
          <w:rFonts w:eastAsia="Times New Roman"/>
          <w:noProof w:val="0"/>
          <w:color w:val="auto"/>
          <w:sz w:val="16"/>
          <w:szCs w:val="18"/>
          <w:lang w:eastAsia="de-DE" w:bidi="en-US"/>
        </w:rPr>
      </w:pPr>
      <w:r>
        <w:rPr>
          <w:color w:val="auto"/>
        </w:rPr>
        <w:br w:type="page"/>
      </w:r>
    </w:p>
    <w:p w14:paraId="41CF8C3C" w14:textId="59187709" w:rsidR="007B683B" w:rsidRDefault="007B683B" w:rsidP="007B683B">
      <w:pPr>
        <w:pStyle w:val="MDPI21heading1"/>
        <w:rPr>
          <w:lang w:eastAsia="zh-CN"/>
        </w:rPr>
      </w:pPr>
      <w:r w:rsidRPr="007F2582">
        <w:rPr>
          <w:lang w:eastAsia="zh-CN"/>
        </w:rPr>
        <w:lastRenderedPageBreak/>
        <w:t xml:space="preserve">1. </w:t>
      </w:r>
      <w:r w:rsidR="003122E8">
        <w:rPr>
          <w:lang w:eastAsia="zh-CN"/>
        </w:rPr>
        <w:t>Supplementary Videos</w:t>
      </w:r>
    </w:p>
    <w:p w14:paraId="2FEE2C36" w14:textId="77777777" w:rsidR="003122E8" w:rsidRDefault="003122E8" w:rsidP="003122E8">
      <w:pPr>
        <w:pStyle w:val="MDPI31text"/>
        <w:ind w:firstLine="0"/>
        <w:rPr>
          <w:lang w:eastAsia="zh-CN"/>
        </w:rPr>
      </w:pPr>
    </w:p>
    <w:p w14:paraId="56B94847" w14:textId="73E82C6F" w:rsidR="00247F54" w:rsidRDefault="003122E8" w:rsidP="003122E8">
      <w:pPr>
        <w:pStyle w:val="MDPI31text"/>
        <w:ind w:firstLine="0"/>
        <w:rPr>
          <w:rFonts w:eastAsiaTheme="minorEastAsia"/>
          <w:lang w:eastAsia="zh-CN"/>
        </w:rPr>
      </w:pPr>
      <w:r w:rsidRPr="003122E8">
        <w:rPr>
          <w:b/>
          <w:bCs/>
          <w:lang w:eastAsia="zh-CN"/>
        </w:rPr>
        <w:t>Video S1</w:t>
      </w:r>
      <w:r>
        <w:rPr>
          <w:lang w:eastAsia="zh-CN"/>
        </w:rPr>
        <w:t xml:space="preserve"> The </w:t>
      </w:r>
      <w:r w:rsidRPr="003122E8">
        <w:rPr>
          <w:lang w:val="en-GB" w:eastAsia="zh-CN"/>
        </w:rPr>
        <w:t>installation o</w:t>
      </w:r>
      <w:r w:rsidR="005165AA">
        <w:rPr>
          <w:lang w:eastAsia="zh-CN"/>
        </w:rPr>
        <w:t>f</w:t>
      </w:r>
      <w:r w:rsidRPr="003122E8">
        <w:rPr>
          <w:lang w:eastAsia="zh-CN"/>
        </w:rPr>
        <w:t xml:space="preserve"> the </w:t>
      </w:r>
      <w:r w:rsidRPr="003122E8">
        <w:rPr>
          <w:lang w:val="en-GB" w:eastAsia="zh-CN"/>
        </w:rPr>
        <w:t>capillary tube in the 3D printed detection module.</w:t>
      </w:r>
    </w:p>
    <w:p w14:paraId="63F79DCD" w14:textId="6EC2E2FC" w:rsidR="003122E8" w:rsidRPr="003122E8" w:rsidRDefault="003122E8" w:rsidP="003122E8">
      <w:pPr>
        <w:spacing w:line="240" w:lineRule="auto"/>
        <w:jc w:val="left"/>
        <w:rPr>
          <w:rFonts w:eastAsia="Times New Roman"/>
          <w:b/>
          <w:bCs/>
          <w:noProof w:val="0"/>
          <w:snapToGrid w:val="0"/>
          <w:szCs w:val="22"/>
          <w:lang w:bidi="en-US"/>
        </w:rPr>
      </w:pPr>
      <w:r>
        <w:rPr>
          <w:b/>
          <w:bCs/>
        </w:rPr>
        <w:br w:type="page"/>
      </w:r>
    </w:p>
    <w:p w14:paraId="0B4F1A61" w14:textId="2F47F16B" w:rsidR="007B683B" w:rsidRDefault="007B683B" w:rsidP="007B683B">
      <w:pPr>
        <w:pStyle w:val="MDPI21heading1"/>
      </w:pPr>
      <w:r w:rsidRPr="00FA04F1">
        <w:rPr>
          <w:lang w:eastAsia="zh-CN"/>
        </w:rPr>
        <w:lastRenderedPageBreak/>
        <w:t xml:space="preserve">2. </w:t>
      </w:r>
      <w:r w:rsidR="003122E8">
        <w:t>Supplementary Figures</w:t>
      </w:r>
    </w:p>
    <w:p w14:paraId="735B6F19" w14:textId="0F279C46" w:rsidR="00150B38" w:rsidRDefault="00EF3CEF" w:rsidP="00592076">
      <w:pPr>
        <w:pStyle w:val="MDPI31text"/>
        <w:spacing w:before="240" w:after="120" w:line="240" w:lineRule="auto"/>
        <w:ind w:left="2040" w:firstLine="510"/>
        <w:rPr>
          <w:rFonts w:eastAsiaTheme="minorEastAsia"/>
          <w:lang w:eastAsia="zh-CN"/>
        </w:rPr>
      </w:pPr>
      <w:r w:rsidRPr="005D2C5D">
        <w:rPr>
          <w:rFonts w:ascii="Times New Roman" w:hAnsi="Times New Roman" w:hint="eastAsia"/>
          <w:b/>
          <w:noProof/>
          <w:sz w:val="24"/>
          <w:szCs w:val="24"/>
        </w:rPr>
        <w:drawing>
          <wp:inline distT="0" distB="0" distL="0" distR="0" wp14:anchorId="091C7CBB" wp14:editId="719B3955">
            <wp:extent cx="4958120" cy="2289657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0576" cy="2295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7594F" w14:textId="1BF66DAC" w:rsidR="00DA7680" w:rsidRDefault="001F1537" w:rsidP="001F1537">
      <w:pPr>
        <w:pStyle w:val="MDPI51figurecaption"/>
        <w:rPr>
          <w:lang w:eastAsia="zh-CN"/>
        </w:rPr>
      </w:pPr>
      <w:r w:rsidRPr="00F63A9B">
        <w:rPr>
          <w:b/>
        </w:rPr>
        <w:t xml:space="preserve">Figure </w:t>
      </w:r>
      <w:r w:rsidR="00EF3CEF">
        <w:rPr>
          <w:b/>
        </w:rPr>
        <w:t>S</w:t>
      </w:r>
      <w:r>
        <w:rPr>
          <w:b/>
        </w:rPr>
        <w:t>1</w:t>
      </w:r>
      <w:r w:rsidRPr="00F63A9B">
        <w:rPr>
          <w:b/>
        </w:rPr>
        <w:t xml:space="preserve">. </w:t>
      </w:r>
      <w:r w:rsidR="00EF3CEF" w:rsidRPr="00EF3CEF">
        <w:rPr>
          <w:lang w:val="en-GB" w:eastAsia="zh-CN"/>
        </w:rPr>
        <w:t>Simulation</w:t>
      </w:r>
      <w:r w:rsidR="00EF3CEF" w:rsidRPr="00EF3CEF">
        <w:rPr>
          <w:lang w:eastAsia="zh-CN"/>
        </w:rPr>
        <w:t xml:space="preserve"> of the 3D hydrodynamic focusing</w:t>
      </w:r>
      <w:r w:rsidRPr="00DB6A47">
        <w:rPr>
          <w:lang w:eastAsia="zh-CN"/>
        </w:rPr>
        <w:t>.</w:t>
      </w:r>
      <w:r w:rsidRPr="00E33455">
        <w:t xml:space="preserve"> (</w:t>
      </w:r>
      <w:r w:rsidRPr="00E33455">
        <w:rPr>
          <w:b/>
        </w:rPr>
        <w:t>a</w:t>
      </w:r>
      <w:r w:rsidRPr="00E33455">
        <w:t xml:space="preserve">) </w:t>
      </w:r>
      <w:r w:rsidR="00F83537">
        <w:rPr>
          <w:lang w:eastAsia="zh-CN"/>
        </w:rPr>
        <w:t>and</w:t>
      </w:r>
      <w:r w:rsidRPr="00E33455">
        <w:t xml:space="preserve"> (</w:t>
      </w:r>
      <w:r w:rsidRPr="00E33455">
        <w:rPr>
          <w:b/>
        </w:rPr>
        <w:t>b</w:t>
      </w:r>
      <w:r w:rsidRPr="00E33455">
        <w:t xml:space="preserve">) </w:t>
      </w:r>
      <w:r w:rsidR="00F83537" w:rsidRPr="00F83537">
        <w:rPr>
          <w:lang w:eastAsia="zh-CN"/>
        </w:rPr>
        <w:t xml:space="preserve">Distribution of the particles when the injection channel for the particles has the height of 300 </w:t>
      </w:r>
      <w:proofErr w:type="spellStart"/>
      <w:r w:rsidR="00F83537" w:rsidRPr="00F83537">
        <w:rPr>
          <w:lang w:eastAsia="zh-CN"/>
        </w:rPr>
        <w:t>μm</w:t>
      </w:r>
      <w:proofErr w:type="spellEnd"/>
      <w:r w:rsidR="00F83537" w:rsidRPr="00F83537">
        <w:rPr>
          <w:lang w:eastAsia="zh-CN"/>
        </w:rPr>
        <w:t>. The particles are hydrodynamically focused along x-axis but dispersed along z-axis</w:t>
      </w:r>
      <w:r w:rsidRPr="00E33455">
        <w:t>; (</w:t>
      </w:r>
      <w:r w:rsidR="00F83537">
        <w:rPr>
          <w:b/>
        </w:rPr>
        <w:t>c</w:t>
      </w:r>
      <w:r w:rsidRPr="00E33455">
        <w:t>)</w:t>
      </w:r>
      <w:r w:rsidR="00F83537">
        <w:t xml:space="preserve"> and </w:t>
      </w:r>
      <w:r w:rsidR="00F83537" w:rsidRPr="00E33455">
        <w:t>(</w:t>
      </w:r>
      <w:r w:rsidR="00F83537">
        <w:rPr>
          <w:b/>
        </w:rPr>
        <w:t>d</w:t>
      </w:r>
      <w:r w:rsidR="00F83537" w:rsidRPr="00E33455">
        <w:t>)</w:t>
      </w:r>
      <w:r w:rsidRPr="001F1537">
        <w:rPr>
          <w:lang w:eastAsia="zh-CN"/>
        </w:rPr>
        <w:t xml:space="preserve"> </w:t>
      </w:r>
      <w:r w:rsidR="00F83537" w:rsidRPr="00F83537">
        <w:rPr>
          <w:lang w:eastAsia="zh-CN"/>
        </w:rPr>
        <w:t xml:space="preserve">Distribution of the particles when the injection channel for the particles has the height of 100 </w:t>
      </w:r>
      <w:proofErr w:type="spellStart"/>
      <w:r w:rsidR="00F83537" w:rsidRPr="00F83537">
        <w:rPr>
          <w:lang w:eastAsia="zh-CN"/>
        </w:rPr>
        <w:t>μm</w:t>
      </w:r>
      <w:proofErr w:type="spellEnd"/>
      <w:r w:rsidR="00F83537" w:rsidRPr="00F83537">
        <w:rPr>
          <w:lang w:eastAsia="zh-CN"/>
        </w:rPr>
        <w:t>. The particles are focused along both x-axis and y-axis.</w:t>
      </w:r>
    </w:p>
    <w:p w14:paraId="57DA2F5B" w14:textId="77777777" w:rsidR="00DA7680" w:rsidRDefault="00DA7680">
      <w:pPr>
        <w:spacing w:line="240" w:lineRule="auto"/>
        <w:jc w:val="left"/>
        <w:rPr>
          <w:rFonts w:eastAsia="Times New Roman"/>
          <w:noProof w:val="0"/>
          <w:sz w:val="18"/>
          <w:lang w:bidi="en-US"/>
        </w:rPr>
      </w:pPr>
      <w:r>
        <w:br w:type="page"/>
      </w:r>
    </w:p>
    <w:p w14:paraId="0937013F" w14:textId="0190D6BC" w:rsidR="00BC1913" w:rsidRDefault="00DA7680" w:rsidP="00BC1913">
      <w:pPr>
        <w:pStyle w:val="MDPI31text"/>
        <w:spacing w:before="240" w:after="120" w:line="240" w:lineRule="auto"/>
        <w:ind w:left="0" w:firstLine="0"/>
        <w:jc w:val="center"/>
      </w:pPr>
      <w:r w:rsidRPr="005D2C5D">
        <w:rPr>
          <w:rFonts w:ascii="Times New Roman" w:hAnsi="Times New Roman"/>
          <w:b/>
          <w:noProof/>
          <w:sz w:val="24"/>
          <w:szCs w:val="24"/>
        </w:rPr>
        <w:lastRenderedPageBreak/>
        <w:drawing>
          <wp:inline distT="0" distB="0" distL="0" distR="0" wp14:anchorId="670B2382" wp14:editId="315E18E1">
            <wp:extent cx="3223260" cy="3605962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5167" cy="363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7D15A" w14:textId="33EA3D88" w:rsidR="00DA7680" w:rsidRDefault="00F16AE1" w:rsidP="00F16AE1">
      <w:pPr>
        <w:pStyle w:val="MDPI51figurecaption"/>
      </w:pPr>
      <w:r w:rsidRPr="00F63A9B">
        <w:rPr>
          <w:b/>
        </w:rPr>
        <w:t xml:space="preserve">Figure </w:t>
      </w:r>
      <w:r w:rsidR="00DA7680">
        <w:rPr>
          <w:b/>
        </w:rPr>
        <w:t>S</w:t>
      </w:r>
      <w:r>
        <w:rPr>
          <w:b/>
        </w:rPr>
        <w:t>2</w:t>
      </w:r>
      <w:r w:rsidRPr="00F63A9B">
        <w:rPr>
          <w:b/>
        </w:rPr>
        <w:t xml:space="preserve">. </w:t>
      </w:r>
      <w:r w:rsidR="00DA7680" w:rsidRPr="00DA7680">
        <w:rPr>
          <w:lang w:val="en-GB" w:eastAsia="zh-CN"/>
        </w:rPr>
        <w:t>Structure of the optical waveguide</w:t>
      </w:r>
      <w:r w:rsidRPr="00DB6A47">
        <w:rPr>
          <w:lang w:eastAsia="zh-CN"/>
        </w:rPr>
        <w:t>.</w:t>
      </w:r>
      <w:r w:rsidRPr="00E33455">
        <w:t xml:space="preserve"> (</w:t>
      </w:r>
      <w:r w:rsidRPr="00E33455">
        <w:rPr>
          <w:b/>
        </w:rPr>
        <w:t>a</w:t>
      </w:r>
      <w:r w:rsidRPr="00E33455">
        <w:t xml:space="preserve">) </w:t>
      </w:r>
      <w:r w:rsidR="00DA7680" w:rsidRPr="00DA7680">
        <w:rPr>
          <w:lang w:eastAsia="zh-CN"/>
        </w:rPr>
        <w:t>Design of the 1×3 optical splitter</w:t>
      </w:r>
      <w:r w:rsidRPr="00E33455">
        <w:t>; (</w:t>
      </w:r>
      <w:r w:rsidRPr="00E33455">
        <w:rPr>
          <w:b/>
        </w:rPr>
        <w:t>b</w:t>
      </w:r>
      <w:r w:rsidRPr="00E33455">
        <w:t xml:space="preserve">) </w:t>
      </w:r>
      <w:r w:rsidR="00DA7680" w:rsidRPr="00DA7680">
        <w:rPr>
          <w:lang w:eastAsia="zh-CN"/>
        </w:rPr>
        <w:t>Photograph of the illumination module</w:t>
      </w:r>
      <w:r w:rsidRPr="00E33455">
        <w:t>.</w:t>
      </w:r>
    </w:p>
    <w:p w14:paraId="747B581D" w14:textId="2572A349" w:rsidR="003D3B56" w:rsidRDefault="003D3B56">
      <w:pPr>
        <w:spacing w:line="240" w:lineRule="auto"/>
        <w:jc w:val="left"/>
        <w:rPr>
          <w:rFonts w:eastAsia="Times New Roman"/>
          <w:b/>
          <w:noProof w:val="0"/>
          <w:sz w:val="18"/>
          <w:lang w:eastAsia="de-DE" w:bidi="en-US"/>
        </w:rPr>
      </w:pPr>
      <w:r>
        <w:rPr>
          <w:b/>
        </w:rPr>
        <w:br w:type="page"/>
      </w:r>
    </w:p>
    <w:p w14:paraId="39EEDC6B" w14:textId="38C6AADD" w:rsidR="003D3B56" w:rsidRDefault="003D3B56" w:rsidP="00F16AE1">
      <w:pPr>
        <w:pStyle w:val="MDPI51figurecaption"/>
      </w:pPr>
      <w:r w:rsidRPr="003E1E8C">
        <w:rPr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3895B4F5" wp14:editId="3FF476B9">
            <wp:extent cx="3044989" cy="2080084"/>
            <wp:effectExtent l="0" t="0" r="3175" b="0"/>
            <wp:docPr id="411227312" name="图片 411227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227312" name="图片 41122731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4989" cy="2080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7588D" w14:textId="7F72B0C4" w:rsidR="003D3B56" w:rsidRPr="00D94FEF" w:rsidRDefault="003D3B56" w:rsidP="00F16AE1">
      <w:pPr>
        <w:pStyle w:val="MDPI51figurecaption"/>
        <w:rPr>
          <w:rFonts w:eastAsiaTheme="minorEastAsia"/>
          <w:color w:val="auto"/>
        </w:rPr>
      </w:pPr>
      <w:bookmarkStart w:id="0" w:name="_Hlk174203467"/>
      <w:r w:rsidRPr="00D94FEF">
        <w:rPr>
          <w:b/>
          <w:color w:val="auto"/>
          <w:highlight w:val="yellow"/>
        </w:rPr>
        <w:t xml:space="preserve">Figure S3. </w:t>
      </w:r>
      <w:r w:rsidRPr="00D94FEF">
        <w:rPr>
          <w:color w:val="auto"/>
          <w:highlight w:val="yellow"/>
          <w:lang w:val="en-GB" w:eastAsia="zh-CN"/>
        </w:rPr>
        <w:t>The optical power at the output ports of the optical splitter.</w:t>
      </w:r>
    </w:p>
    <w:bookmarkEnd w:id="0"/>
    <w:p w14:paraId="3C475A48" w14:textId="77777777" w:rsidR="00DA7680" w:rsidRDefault="00DA7680">
      <w:pPr>
        <w:spacing w:line="240" w:lineRule="auto"/>
        <w:jc w:val="left"/>
        <w:rPr>
          <w:rFonts w:eastAsia="Times New Roman"/>
          <w:noProof w:val="0"/>
          <w:sz w:val="18"/>
          <w:lang w:eastAsia="de-DE" w:bidi="en-US"/>
        </w:rPr>
      </w:pPr>
      <w:r>
        <w:br w:type="page"/>
      </w:r>
    </w:p>
    <w:p w14:paraId="174C21E0" w14:textId="41DF66BA" w:rsidR="00F16AE1" w:rsidRDefault="00DA7680" w:rsidP="00592076">
      <w:pPr>
        <w:pStyle w:val="MDPI31text"/>
        <w:spacing w:before="240" w:after="120" w:line="240" w:lineRule="auto"/>
        <w:ind w:left="2040" w:firstLine="510"/>
      </w:pPr>
      <w:r>
        <w:rPr>
          <w:rFonts w:ascii="Times New Roman" w:hAnsi="Times New Roman"/>
          <w:noProof/>
        </w:rPr>
        <w:lastRenderedPageBreak/>
        <w:drawing>
          <wp:inline distT="0" distB="0" distL="0" distR="0" wp14:anchorId="0B208D91" wp14:editId="7AE3B72F">
            <wp:extent cx="2424418" cy="4779993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538" cy="479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8F71D" w14:textId="306977F8" w:rsidR="00EA0B87" w:rsidRPr="00D94FEF" w:rsidRDefault="00145668" w:rsidP="00145668">
      <w:pPr>
        <w:pStyle w:val="MDPI51figurecaption"/>
        <w:rPr>
          <w:color w:val="auto"/>
        </w:rPr>
      </w:pPr>
      <w:r w:rsidRPr="00D94FEF">
        <w:rPr>
          <w:b/>
          <w:color w:val="auto"/>
          <w:highlight w:val="yellow"/>
        </w:rPr>
        <w:t xml:space="preserve">Figure </w:t>
      </w:r>
      <w:r w:rsidR="00DA7680" w:rsidRPr="00D94FEF">
        <w:rPr>
          <w:b/>
          <w:color w:val="auto"/>
          <w:highlight w:val="yellow"/>
        </w:rPr>
        <w:t>S</w:t>
      </w:r>
      <w:r w:rsidR="003D3B56" w:rsidRPr="00D94FEF">
        <w:rPr>
          <w:b/>
          <w:color w:val="auto"/>
          <w:highlight w:val="yellow"/>
        </w:rPr>
        <w:t>4</w:t>
      </w:r>
      <w:r w:rsidRPr="00D94FEF">
        <w:rPr>
          <w:b/>
          <w:color w:val="auto"/>
          <w:highlight w:val="yellow"/>
        </w:rPr>
        <w:t xml:space="preserve">. </w:t>
      </w:r>
      <w:r w:rsidR="00922572" w:rsidRPr="00D94FEF">
        <w:rPr>
          <w:color w:val="auto"/>
          <w:highlight w:val="yellow"/>
        </w:rPr>
        <w:t>The optical s</w:t>
      </w:r>
      <w:r w:rsidR="00922572" w:rsidRPr="00D94FEF">
        <w:rPr>
          <w:rFonts w:hint="eastAsia"/>
          <w:color w:val="auto"/>
          <w:highlight w:val="yellow"/>
        </w:rPr>
        <w:t>p</w:t>
      </w:r>
      <w:r w:rsidR="00922572" w:rsidRPr="00D94FEF">
        <w:rPr>
          <w:color w:val="auto"/>
          <w:highlight w:val="yellow"/>
        </w:rPr>
        <w:t xml:space="preserve">ectra of the (a) UV LED, (b) </w:t>
      </w:r>
      <w:r w:rsidR="00F86435" w:rsidRPr="00D94FEF">
        <w:rPr>
          <w:color w:val="auto"/>
          <w:highlight w:val="yellow"/>
        </w:rPr>
        <w:t xml:space="preserve">the emission of the </w:t>
      </w:r>
      <w:r w:rsidR="00922572" w:rsidRPr="00D94FEF">
        <w:rPr>
          <w:color w:val="auto"/>
          <w:highlight w:val="yellow"/>
        </w:rPr>
        <w:t xml:space="preserve">blue QD film and (c) </w:t>
      </w:r>
      <w:r w:rsidR="00F86435" w:rsidRPr="00D94FEF">
        <w:rPr>
          <w:color w:val="auto"/>
          <w:highlight w:val="yellow"/>
        </w:rPr>
        <w:t xml:space="preserve">the emission of the </w:t>
      </w:r>
      <w:r w:rsidR="00922572" w:rsidRPr="00D94FEF">
        <w:rPr>
          <w:color w:val="auto"/>
          <w:highlight w:val="yellow"/>
        </w:rPr>
        <w:t>green QD film. The peak wavelength of the UV LED is 368 nm with the full-width at half-maximum bandwidth of 15 nm. The emission peak</w:t>
      </w:r>
      <w:r w:rsidR="00F86435" w:rsidRPr="00D94FEF">
        <w:rPr>
          <w:color w:val="auto"/>
          <w:highlight w:val="yellow"/>
        </w:rPr>
        <w:t>s</w:t>
      </w:r>
      <w:r w:rsidR="00922572" w:rsidRPr="00D94FEF">
        <w:rPr>
          <w:color w:val="auto"/>
          <w:highlight w:val="yellow"/>
        </w:rPr>
        <w:t xml:space="preserve"> of the blue QD film and </w:t>
      </w:r>
      <w:r w:rsidR="00F86435" w:rsidRPr="00D94FEF">
        <w:rPr>
          <w:color w:val="auto"/>
          <w:highlight w:val="yellow"/>
        </w:rPr>
        <w:t xml:space="preserve">the </w:t>
      </w:r>
      <w:r w:rsidR="00922572" w:rsidRPr="00D94FEF">
        <w:rPr>
          <w:color w:val="auto"/>
          <w:highlight w:val="yellow"/>
        </w:rPr>
        <w:t>green QD film are at 484 nm and 525 nm with the full-width at half-maximum bandwidths of 16 nm and 19 nm, respectively.</w:t>
      </w:r>
    </w:p>
    <w:p w14:paraId="79E60E21" w14:textId="77777777" w:rsidR="00EA0B87" w:rsidRDefault="00EA0B87">
      <w:pPr>
        <w:spacing w:line="240" w:lineRule="auto"/>
        <w:jc w:val="left"/>
        <w:rPr>
          <w:rFonts w:eastAsia="Times New Roman"/>
          <w:noProof w:val="0"/>
          <w:sz w:val="18"/>
          <w:lang w:eastAsia="de-DE" w:bidi="en-US"/>
        </w:rPr>
      </w:pPr>
      <w:r>
        <w:br w:type="page"/>
      </w:r>
    </w:p>
    <w:p w14:paraId="1AA74735" w14:textId="72831B9C" w:rsidR="00545247" w:rsidRDefault="00EA0B87" w:rsidP="00DF63A0">
      <w:pPr>
        <w:pStyle w:val="MDPI39equation"/>
        <w:spacing w:before="240"/>
        <w:ind w:left="0"/>
      </w:pPr>
      <w:r>
        <w:rPr>
          <w:rFonts w:ascii="Times New Roman" w:hAnsi="Times New Roman" w:hint="eastAsia"/>
          <w:noProof/>
        </w:rPr>
        <w:lastRenderedPageBreak/>
        <w:drawing>
          <wp:inline distT="0" distB="0" distL="0" distR="0" wp14:anchorId="206C4C2E" wp14:editId="75B351EE">
            <wp:extent cx="3440866" cy="2226676"/>
            <wp:effectExtent l="0" t="0" r="762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0866" cy="2226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3F148" w14:textId="401FD4C9" w:rsidR="007B683B" w:rsidRDefault="00DF63A0" w:rsidP="00EA0B87">
      <w:pPr>
        <w:pStyle w:val="MDPI51figurecaption"/>
        <w:rPr>
          <w:rFonts w:eastAsiaTheme="minorEastAsia"/>
          <w:lang w:eastAsia="zh-CN"/>
        </w:rPr>
      </w:pPr>
      <w:r w:rsidRPr="00F63A9B">
        <w:rPr>
          <w:b/>
        </w:rPr>
        <w:t xml:space="preserve">Figure </w:t>
      </w:r>
      <w:r w:rsidR="00EA0B87">
        <w:rPr>
          <w:b/>
        </w:rPr>
        <w:t>S</w:t>
      </w:r>
      <w:r w:rsidR="003D3B56">
        <w:rPr>
          <w:b/>
        </w:rPr>
        <w:t>5</w:t>
      </w:r>
      <w:r w:rsidRPr="00F63A9B">
        <w:rPr>
          <w:b/>
        </w:rPr>
        <w:t xml:space="preserve">. </w:t>
      </w:r>
      <w:r w:rsidR="00EA0B87" w:rsidRPr="00EA0B87">
        <w:rPr>
          <w:lang w:eastAsia="zh-CN"/>
        </w:rPr>
        <w:t>The spectrum of the resin used for the frame. The black resin has high absorbance (&gt;</w:t>
      </w:r>
      <w:r w:rsidR="00EA0B87" w:rsidRPr="00EA0B87">
        <w:rPr>
          <w:rFonts w:hint="eastAsia"/>
          <w:lang w:eastAsia="zh-CN"/>
        </w:rPr>
        <w:t>9</w:t>
      </w:r>
      <w:r w:rsidR="00EA0B87" w:rsidRPr="00EA0B87">
        <w:rPr>
          <w:lang w:eastAsia="zh-CN"/>
        </w:rPr>
        <w:t>0%) over the UV to visible band (365 nm to 800 nm)</w:t>
      </w:r>
      <w:r w:rsidRPr="00DB6A47">
        <w:rPr>
          <w:lang w:eastAsia="zh-CN"/>
        </w:rPr>
        <w:t>.</w:t>
      </w:r>
    </w:p>
    <w:p w14:paraId="4B467B44" w14:textId="77777777" w:rsidR="000A37D5" w:rsidRPr="000A37D5" w:rsidRDefault="000A37D5" w:rsidP="00EA0B87">
      <w:pPr>
        <w:pStyle w:val="MDPI51figurecaption"/>
        <w:rPr>
          <w:rFonts w:eastAsiaTheme="minorEastAsia"/>
          <w:lang w:eastAsia="zh-CN"/>
        </w:rPr>
      </w:pPr>
    </w:p>
    <w:p w14:paraId="5268F4EA" w14:textId="25B16214" w:rsidR="000A37D5" w:rsidRDefault="000A37D5">
      <w:pPr>
        <w:spacing w:line="240" w:lineRule="auto"/>
        <w:jc w:val="left"/>
        <w:rPr>
          <w:rFonts w:eastAsia="Times New Roman"/>
          <w:noProof w:val="0"/>
          <w:sz w:val="18"/>
          <w:lang w:eastAsia="de-DE" w:bidi="en-US"/>
        </w:rPr>
      </w:pPr>
      <w:r>
        <w:br w:type="page"/>
      </w:r>
    </w:p>
    <w:p w14:paraId="210C641F" w14:textId="4AA234CF" w:rsidR="00671F14" w:rsidRPr="000820EB" w:rsidRDefault="0055191F" w:rsidP="00EA0B87">
      <w:pPr>
        <w:pStyle w:val="MDPI51figurecaption"/>
        <w:rPr>
          <w:rFonts w:eastAsiaTheme="minorEastAsia"/>
          <w:highlight w:val="yellow"/>
          <w:lang w:eastAsia="zh-CN"/>
        </w:rPr>
      </w:pPr>
      <w:r w:rsidRPr="00D94FEF">
        <w:rPr>
          <w:b/>
          <w:noProof/>
        </w:rPr>
        <w:lastRenderedPageBreak/>
        <w:drawing>
          <wp:inline distT="0" distB="0" distL="0" distR="0" wp14:anchorId="4BD0B567" wp14:editId="4FD07294">
            <wp:extent cx="3286648" cy="2709333"/>
            <wp:effectExtent l="0" t="0" r="9525" b="0"/>
            <wp:docPr id="803374100" name="图片 803374100" descr="图表, 条形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374100" name="图片 803374100" descr="图表, 条形图&#10;&#10;描述已自动生成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51" cy="2722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17B9F" w14:textId="31DB76F5" w:rsidR="0055191F" w:rsidRPr="00D94FEF" w:rsidRDefault="0055191F" w:rsidP="00EA0B87">
      <w:pPr>
        <w:pStyle w:val="MDPI51figurecaption"/>
        <w:rPr>
          <w:color w:val="auto"/>
          <w:lang w:eastAsia="zh-CN"/>
        </w:rPr>
      </w:pPr>
      <w:r w:rsidRPr="00D94FEF">
        <w:rPr>
          <w:b/>
          <w:color w:val="auto"/>
          <w:highlight w:val="yellow"/>
        </w:rPr>
        <w:t>Figure S</w:t>
      </w:r>
      <w:r w:rsidR="003D3B56" w:rsidRPr="00D94FEF">
        <w:rPr>
          <w:rFonts w:eastAsiaTheme="minorEastAsia"/>
          <w:b/>
          <w:color w:val="auto"/>
          <w:highlight w:val="yellow"/>
          <w:lang w:eastAsia="zh-CN"/>
        </w:rPr>
        <w:t>6</w:t>
      </w:r>
      <w:r w:rsidRPr="00D94FEF">
        <w:rPr>
          <w:b/>
          <w:color w:val="auto"/>
          <w:highlight w:val="yellow"/>
        </w:rPr>
        <w:t xml:space="preserve">. </w:t>
      </w:r>
      <w:r w:rsidRPr="00D94FEF">
        <w:rPr>
          <w:color w:val="auto"/>
          <w:highlight w:val="yellow"/>
          <w:lang w:eastAsia="zh-CN"/>
        </w:rPr>
        <w:t>The background noise measured in the single capillary tube when one of the light source</w:t>
      </w:r>
      <w:r w:rsidR="0020550E" w:rsidRPr="00D94FEF">
        <w:rPr>
          <w:color w:val="auto"/>
          <w:highlight w:val="yellow"/>
          <w:lang w:eastAsia="zh-CN"/>
        </w:rPr>
        <w:t>s</w:t>
      </w:r>
      <w:r w:rsidRPr="00D94FEF">
        <w:rPr>
          <w:color w:val="auto"/>
          <w:highlight w:val="yellow"/>
          <w:lang w:eastAsia="zh-CN"/>
        </w:rPr>
        <w:t xml:space="preserve"> was turned on.</w:t>
      </w:r>
    </w:p>
    <w:p w14:paraId="0DE50A74" w14:textId="73E241DE" w:rsidR="00BA0DC2" w:rsidRDefault="00BA0DC2">
      <w:pPr>
        <w:spacing w:line="240" w:lineRule="auto"/>
        <w:jc w:val="left"/>
        <w:rPr>
          <w:rFonts w:eastAsiaTheme="minorEastAsia"/>
          <w:noProof w:val="0"/>
          <w:sz w:val="18"/>
          <w:lang w:bidi="en-US"/>
        </w:rPr>
      </w:pPr>
      <w:r>
        <w:rPr>
          <w:rFonts w:eastAsiaTheme="minorEastAsia"/>
        </w:rPr>
        <w:br w:type="page"/>
      </w:r>
    </w:p>
    <w:p w14:paraId="4A05DDA8" w14:textId="7C6DF569" w:rsidR="0055191F" w:rsidRPr="0020550E" w:rsidRDefault="00BA0DC2" w:rsidP="00EA0B87">
      <w:pPr>
        <w:pStyle w:val="MDPI51figurecaption"/>
        <w:rPr>
          <w:rFonts w:eastAsiaTheme="minorEastAsia"/>
          <w:highlight w:val="yellow"/>
          <w:lang w:eastAsia="zh-CN"/>
        </w:rPr>
      </w:pPr>
      <w:r w:rsidRPr="00D94FEF">
        <w:rPr>
          <w:rFonts w:hint="eastAsia"/>
          <w:noProof/>
        </w:rPr>
        <w:lastRenderedPageBreak/>
        <w:drawing>
          <wp:inline distT="0" distB="0" distL="0" distR="0" wp14:anchorId="216CB1E3" wp14:editId="2ECF8779">
            <wp:extent cx="3016593" cy="7199849"/>
            <wp:effectExtent l="0" t="0" r="0" b="1270"/>
            <wp:docPr id="1784626081" name="图片 1784626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626081" name="图片 178462608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16593" cy="7199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AE293" w14:textId="6F196D54" w:rsidR="00BA0DC2" w:rsidRPr="00D94FEF" w:rsidRDefault="00BA0DC2" w:rsidP="00EA0B87">
      <w:pPr>
        <w:pStyle w:val="MDPI51figurecaption"/>
        <w:rPr>
          <w:color w:val="auto"/>
        </w:rPr>
      </w:pPr>
      <w:bookmarkStart w:id="1" w:name="_Hlk174360791"/>
      <w:bookmarkStart w:id="2" w:name="_Hlk174360780"/>
      <w:r w:rsidRPr="00D94FEF">
        <w:rPr>
          <w:b/>
          <w:color w:val="auto"/>
          <w:highlight w:val="yellow"/>
        </w:rPr>
        <w:t>Figure S</w:t>
      </w:r>
      <w:r w:rsidR="003D3B56" w:rsidRPr="00D94FEF">
        <w:rPr>
          <w:rFonts w:eastAsiaTheme="minorEastAsia"/>
          <w:b/>
          <w:color w:val="auto"/>
          <w:highlight w:val="yellow"/>
          <w:lang w:eastAsia="zh-CN"/>
        </w:rPr>
        <w:t>7</w:t>
      </w:r>
      <w:r w:rsidRPr="00D94FEF">
        <w:rPr>
          <w:b/>
          <w:color w:val="auto"/>
          <w:highlight w:val="yellow"/>
        </w:rPr>
        <w:t xml:space="preserve">. </w:t>
      </w:r>
      <w:r w:rsidRPr="00D94FEF">
        <w:rPr>
          <w:color w:val="auto"/>
          <w:highlight w:val="yellow"/>
          <w:lang w:eastAsia="zh-CN"/>
        </w:rPr>
        <w:t xml:space="preserve">The background noise measured in the </w:t>
      </w:r>
      <w:r w:rsidR="0020550E" w:rsidRPr="00D94FEF">
        <w:rPr>
          <w:color w:val="auto"/>
          <w:highlight w:val="yellow"/>
          <w:lang w:eastAsia="zh-CN"/>
        </w:rPr>
        <w:t>M-FCM for different combinations of the detection modules</w:t>
      </w:r>
      <w:r w:rsidRPr="00D94FEF">
        <w:rPr>
          <w:color w:val="auto"/>
          <w:highlight w:val="yellow"/>
          <w:lang w:eastAsia="zh-CN"/>
        </w:rPr>
        <w:t xml:space="preserve"> when one of the light source</w:t>
      </w:r>
      <w:r w:rsidR="0020550E" w:rsidRPr="00D94FEF">
        <w:rPr>
          <w:color w:val="auto"/>
          <w:highlight w:val="yellow"/>
          <w:lang w:eastAsia="zh-CN"/>
        </w:rPr>
        <w:t>s</w:t>
      </w:r>
      <w:r w:rsidRPr="00D94FEF">
        <w:rPr>
          <w:color w:val="auto"/>
          <w:highlight w:val="yellow"/>
          <w:lang w:eastAsia="zh-CN"/>
        </w:rPr>
        <w:t xml:space="preserve"> was turned on.</w:t>
      </w:r>
      <w:r w:rsidR="0020550E" w:rsidRPr="00D94FEF">
        <w:rPr>
          <w:color w:val="auto"/>
          <w:highlight w:val="yellow"/>
          <w:lang w:eastAsia="zh-CN"/>
        </w:rPr>
        <w:t xml:space="preserve"> Combination 1: 368/460 (Stage </w:t>
      </w:r>
      <w:r w:rsidR="00DD3531" w:rsidRPr="00D94FEF">
        <w:rPr>
          <w:color w:val="auto"/>
          <w:highlight w:val="yellow"/>
          <w:lang w:eastAsia="zh-CN"/>
        </w:rPr>
        <w:t>1</w:t>
      </w:r>
      <w:r w:rsidR="0020550E" w:rsidRPr="00D94FEF">
        <w:rPr>
          <w:color w:val="auto"/>
          <w:highlight w:val="yellow"/>
          <w:lang w:eastAsia="zh-CN"/>
        </w:rPr>
        <w:t>), 484/515 (Stage 2) and 525/620 (Stage 3). Combination 2: 368/460 (Stage 1), 525/620 (Stage 2) and 484/515 (Stage 3). Combination 3: 484/515 (Stage 1), 368/460 (Stage 2) and 525/620 (Stage 3)</w:t>
      </w:r>
      <w:bookmarkEnd w:id="1"/>
      <w:r w:rsidR="0020550E" w:rsidRPr="00D94FEF">
        <w:rPr>
          <w:color w:val="auto"/>
          <w:highlight w:val="yellow"/>
          <w:lang w:eastAsia="zh-CN"/>
        </w:rPr>
        <w:t>.</w:t>
      </w:r>
    </w:p>
    <w:bookmarkEnd w:id="2"/>
    <w:p w14:paraId="2C058F64" w14:textId="77777777" w:rsidR="00C63E7E" w:rsidRDefault="00C63E7E" w:rsidP="00EA0B87">
      <w:pPr>
        <w:pStyle w:val="MDPI51figurecaption"/>
        <w:rPr>
          <w:rFonts w:eastAsiaTheme="minorEastAsia"/>
          <w:lang w:eastAsia="zh-CN"/>
        </w:rPr>
      </w:pPr>
    </w:p>
    <w:p w14:paraId="26AB0FFC" w14:textId="29114CC0" w:rsidR="00C63E7E" w:rsidRDefault="00C63E7E">
      <w:pPr>
        <w:spacing w:line="240" w:lineRule="auto"/>
        <w:jc w:val="left"/>
        <w:rPr>
          <w:rFonts w:eastAsiaTheme="minorEastAsia"/>
          <w:noProof w:val="0"/>
          <w:sz w:val="18"/>
          <w:lang w:bidi="en-US"/>
        </w:rPr>
      </w:pPr>
      <w:r>
        <w:rPr>
          <w:rFonts w:eastAsiaTheme="minorEastAsia"/>
        </w:rPr>
        <w:br w:type="page"/>
      </w:r>
    </w:p>
    <w:p w14:paraId="17BA19F3" w14:textId="179CF04D" w:rsidR="00C63E7E" w:rsidRDefault="00466504" w:rsidP="00EA0B87">
      <w:pPr>
        <w:pStyle w:val="MDPI51figurecaption"/>
        <w:rPr>
          <w:rFonts w:eastAsiaTheme="minorEastAsia"/>
          <w:lang w:eastAsia="zh-CN"/>
        </w:rPr>
      </w:pPr>
      <w:r w:rsidRPr="003E1E8C">
        <w:rPr>
          <w:rFonts w:eastAsiaTheme="minorEastAsia"/>
          <w:noProof/>
          <w:color w:val="FF0000"/>
          <w:sz w:val="24"/>
          <w:szCs w:val="24"/>
        </w:rPr>
        <w:lastRenderedPageBreak/>
        <w:drawing>
          <wp:inline distT="0" distB="0" distL="0" distR="0" wp14:anchorId="7ABB869F" wp14:editId="16888A79">
            <wp:extent cx="3818467" cy="4786819"/>
            <wp:effectExtent l="0" t="0" r="0" b="0"/>
            <wp:docPr id="1454554096" name="图片 1454554096" descr="图片包含 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554096" name="图片 1454554096" descr="图片包含 图表&#10;&#10;描述已自动生成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22665" cy="479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3AFF2" w14:textId="046E3673" w:rsidR="00466504" w:rsidRPr="00D94FEF" w:rsidRDefault="00466504" w:rsidP="00EA0B87">
      <w:pPr>
        <w:pStyle w:val="MDPI51figurecaption"/>
        <w:rPr>
          <w:color w:val="auto"/>
          <w:lang w:eastAsia="zh-CN"/>
        </w:rPr>
      </w:pPr>
      <w:r w:rsidRPr="00D94FEF">
        <w:rPr>
          <w:b/>
          <w:bCs/>
          <w:color w:val="auto"/>
          <w:highlight w:val="yellow"/>
          <w:lang w:eastAsia="zh-CN"/>
        </w:rPr>
        <w:t>Figure S</w:t>
      </w:r>
      <w:r w:rsidR="003D3B56" w:rsidRPr="00D94FEF">
        <w:rPr>
          <w:b/>
          <w:bCs/>
          <w:color w:val="auto"/>
          <w:highlight w:val="yellow"/>
          <w:lang w:eastAsia="zh-CN"/>
        </w:rPr>
        <w:t>8</w:t>
      </w:r>
      <w:r w:rsidRPr="00D94FEF">
        <w:rPr>
          <w:b/>
          <w:bCs/>
          <w:color w:val="auto"/>
          <w:highlight w:val="yellow"/>
          <w:lang w:eastAsia="zh-CN"/>
        </w:rPr>
        <w:t>.</w:t>
      </w:r>
      <w:r w:rsidRPr="00D94FEF">
        <w:rPr>
          <w:color w:val="auto"/>
          <w:highlight w:val="yellow"/>
          <w:lang w:eastAsia="zh-CN"/>
        </w:rPr>
        <w:t xml:space="preserve"> The waveforms in exponential scale for the three fluorescence channels detected by the M-FCM for (a) K562 cells and (b) K562/ADR cells after 24-hour culture in the doxorubicin.</w:t>
      </w:r>
    </w:p>
    <w:p w14:paraId="5C705793" w14:textId="77777777" w:rsidR="000C16BD" w:rsidRDefault="000C16BD" w:rsidP="00EA0B87">
      <w:pPr>
        <w:pStyle w:val="MDPI51figurecaption"/>
        <w:rPr>
          <w:rFonts w:eastAsiaTheme="minorEastAsia"/>
          <w:lang w:eastAsia="zh-CN"/>
        </w:rPr>
      </w:pPr>
    </w:p>
    <w:p w14:paraId="67F37FE1" w14:textId="5C438DAB" w:rsidR="000C16BD" w:rsidRDefault="000C16BD">
      <w:pPr>
        <w:spacing w:line="240" w:lineRule="auto"/>
        <w:jc w:val="left"/>
        <w:rPr>
          <w:rFonts w:eastAsiaTheme="minorEastAsia"/>
          <w:noProof w:val="0"/>
          <w:sz w:val="18"/>
          <w:lang w:bidi="en-US"/>
        </w:rPr>
      </w:pPr>
      <w:r>
        <w:rPr>
          <w:rFonts w:eastAsiaTheme="minorEastAsia"/>
        </w:rPr>
        <w:br w:type="page"/>
      </w:r>
    </w:p>
    <w:p w14:paraId="269EAEB1" w14:textId="1A003CA1" w:rsidR="000C16BD" w:rsidRPr="00592076" w:rsidRDefault="000C16BD" w:rsidP="00EA0B87">
      <w:pPr>
        <w:pStyle w:val="MDPI51figurecaption"/>
        <w:rPr>
          <w:rFonts w:eastAsiaTheme="minorEastAsia"/>
          <w:highlight w:val="yellow"/>
          <w:lang w:eastAsia="zh-CN"/>
        </w:rPr>
      </w:pPr>
      <w:r w:rsidRPr="00D94FEF">
        <w:rPr>
          <w:rFonts w:eastAsiaTheme="minorEastAsia"/>
          <w:noProof/>
          <w:color w:val="FF0000"/>
          <w:sz w:val="24"/>
          <w:szCs w:val="24"/>
        </w:rPr>
        <w:lastRenderedPageBreak/>
        <w:drawing>
          <wp:inline distT="0" distB="0" distL="0" distR="0" wp14:anchorId="1622B1A6" wp14:editId="4C05F9E2">
            <wp:extent cx="3183467" cy="2311805"/>
            <wp:effectExtent l="0" t="0" r="0" b="0"/>
            <wp:docPr id="1693622501" name="图片 1693622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08673" cy="2330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9DE0E" w14:textId="748A9082" w:rsidR="000C16BD" w:rsidRPr="00D94FEF" w:rsidRDefault="001573BD" w:rsidP="00EA0B87">
      <w:pPr>
        <w:pStyle w:val="MDPI51figurecaption"/>
        <w:rPr>
          <w:rFonts w:eastAsiaTheme="minorEastAsia"/>
          <w:color w:val="auto"/>
          <w:lang w:eastAsia="zh-CN"/>
        </w:rPr>
      </w:pPr>
      <w:r w:rsidRPr="00D94FEF">
        <w:rPr>
          <w:b/>
          <w:bCs/>
          <w:color w:val="auto"/>
          <w:highlight w:val="yellow"/>
          <w:lang w:eastAsia="zh-CN"/>
        </w:rPr>
        <w:t xml:space="preserve">Figure S9. </w:t>
      </w:r>
      <w:r w:rsidRPr="00D94FEF">
        <w:rPr>
          <w:color w:val="auto"/>
          <w:highlight w:val="yellow"/>
          <w:lang w:eastAsia="zh-CN"/>
        </w:rPr>
        <w:t>The Bland-Altman plot for the classification of cell viability/death obtained by the commercial FCM and the M-FCM. The blue solid line is the average of the difference, while the red dashed lines are the boundaries of the 95% confidence interval.</w:t>
      </w:r>
    </w:p>
    <w:p w14:paraId="063CCDB9" w14:textId="39B2D72C" w:rsidR="000C16BD" w:rsidRPr="003B2427" w:rsidRDefault="000C16BD" w:rsidP="00EA0B87">
      <w:pPr>
        <w:pStyle w:val="MDPI51figurecaption"/>
        <w:rPr>
          <w:rFonts w:eastAsiaTheme="minorEastAsia"/>
          <w:lang w:eastAsia="zh-CN"/>
        </w:rPr>
      </w:pPr>
    </w:p>
    <w:p w14:paraId="31B2367D" w14:textId="1D05CF01" w:rsidR="00671F14" w:rsidRDefault="00671F14">
      <w:pPr>
        <w:spacing w:line="240" w:lineRule="auto"/>
        <w:jc w:val="left"/>
        <w:rPr>
          <w:rFonts w:eastAsia="Times New Roman"/>
          <w:noProof w:val="0"/>
          <w:sz w:val="18"/>
          <w:lang w:eastAsia="de-DE" w:bidi="en-US"/>
        </w:rPr>
      </w:pPr>
      <w:r>
        <w:br w:type="page"/>
      </w:r>
    </w:p>
    <w:p w14:paraId="4A4FF35D" w14:textId="7EBF20B4" w:rsidR="00671F14" w:rsidRPr="00824E2F" w:rsidRDefault="00671F14" w:rsidP="00671F14">
      <w:pPr>
        <w:pStyle w:val="MDPI21heading1"/>
        <w:rPr>
          <w:color w:val="auto"/>
          <w:highlight w:val="yellow"/>
          <w:lang w:eastAsia="zh-CN"/>
        </w:rPr>
      </w:pPr>
      <w:r w:rsidRPr="00824E2F">
        <w:rPr>
          <w:color w:val="auto"/>
          <w:highlight w:val="yellow"/>
          <w:lang w:eastAsia="zh-CN"/>
        </w:rPr>
        <w:lastRenderedPageBreak/>
        <w:t>3. Supplementary Table</w:t>
      </w:r>
    </w:p>
    <w:p w14:paraId="78381677" w14:textId="77777777" w:rsidR="00671F14" w:rsidRPr="00824E2F" w:rsidRDefault="00671F14" w:rsidP="00671F14">
      <w:pPr>
        <w:pStyle w:val="MDPI31text"/>
        <w:ind w:firstLine="0"/>
        <w:rPr>
          <w:color w:val="auto"/>
          <w:highlight w:val="yellow"/>
          <w:lang w:eastAsia="zh-CN"/>
        </w:rPr>
      </w:pPr>
    </w:p>
    <w:p w14:paraId="1AC2D1B6" w14:textId="3771376E" w:rsidR="00671F14" w:rsidRPr="00824E2F" w:rsidRDefault="00671F14" w:rsidP="00671F14">
      <w:pPr>
        <w:pStyle w:val="MDPI31text"/>
        <w:ind w:firstLine="0"/>
        <w:rPr>
          <w:rFonts w:eastAsiaTheme="minorEastAsia"/>
          <w:color w:val="auto"/>
          <w:sz w:val="18"/>
          <w:szCs w:val="18"/>
          <w:highlight w:val="yellow"/>
          <w:lang w:eastAsia="zh-CN"/>
        </w:rPr>
      </w:pPr>
      <w:bookmarkStart w:id="3" w:name="_Hlk174361109"/>
      <w:bookmarkStart w:id="4" w:name="_Hlk174361079"/>
      <w:bookmarkStart w:id="5" w:name="_Hlk174361023"/>
      <w:r w:rsidRPr="00824E2F">
        <w:rPr>
          <w:b/>
          <w:color w:val="auto"/>
          <w:sz w:val="18"/>
          <w:szCs w:val="18"/>
          <w:highlight w:val="yellow"/>
        </w:rPr>
        <w:t xml:space="preserve">Table </w:t>
      </w:r>
      <w:r w:rsidR="000B648C">
        <w:rPr>
          <w:b/>
          <w:color w:val="auto"/>
          <w:sz w:val="18"/>
          <w:szCs w:val="18"/>
          <w:highlight w:val="yellow"/>
        </w:rPr>
        <w:t>S</w:t>
      </w:r>
      <w:r w:rsidRPr="00824E2F">
        <w:rPr>
          <w:b/>
          <w:color w:val="auto"/>
          <w:sz w:val="18"/>
          <w:szCs w:val="18"/>
          <w:highlight w:val="yellow"/>
        </w:rPr>
        <w:t>1.</w:t>
      </w:r>
      <w:r w:rsidRPr="00824E2F">
        <w:rPr>
          <w:color w:val="auto"/>
          <w:sz w:val="18"/>
          <w:szCs w:val="18"/>
          <w:highlight w:val="yellow"/>
        </w:rPr>
        <w:t xml:space="preserve"> The optical crosstalk of the detection system among the fluorescence channels using a single capillary tube.</w:t>
      </w:r>
    </w:p>
    <w:tbl>
      <w:tblPr>
        <w:tblW w:w="3796" w:type="pct"/>
        <w:jc w:val="right"/>
        <w:tblBorders>
          <w:top w:val="single" w:sz="8" w:space="0" w:color="auto"/>
          <w:bottom w:val="single" w:sz="8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8"/>
        <w:gridCol w:w="1135"/>
        <w:gridCol w:w="1132"/>
        <w:gridCol w:w="1421"/>
        <w:gridCol w:w="1421"/>
        <w:gridCol w:w="1419"/>
      </w:tblGrid>
      <w:tr w:rsidR="00824E2F" w:rsidRPr="00824E2F" w14:paraId="77866086" w14:textId="6D815E4C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395FA03F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  <w:bookmarkStart w:id="6" w:name="_Hlk174361099"/>
            <w:r w:rsidRPr="00824E2F">
              <w:rPr>
                <w:rFonts w:eastAsiaTheme="minorEastAsia" w:hint="eastAsia"/>
                <w:b/>
                <w:snapToGrid/>
                <w:color w:val="auto"/>
                <w:highlight w:val="yellow"/>
                <w:lang w:eastAsia="zh-CN"/>
              </w:rPr>
              <w:t>Replication</w:t>
            </w:r>
          </w:p>
        </w:tc>
        <w:tc>
          <w:tcPr>
            <w:tcW w:w="714" w:type="pct"/>
            <w:vMerge w:val="restart"/>
            <w:tcBorders>
              <w:top w:val="single" w:sz="8" w:space="0" w:color="auto"/>
              <w:bottom w:val="nil"/>
            </w:tcBorders>
            <w:vAlign w:val="center"/>
          </w:tcPr>
          <w:p w14:paraId="249350F4" w14:textId="77777777" w:rsidR="00671F14" w:rsidRPr="00824E2F" w:rsidRDefault="00671F14" w:rsidP="00671F14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2" w:type="pct"/>
            <w:tcBorders>
              <w:top w:val="single" w:sz="8" w:space="0" w:color="auto"/>
              <w:bottom w:val="nil"/>
            </w:tcBorders>
          </w:tcPr>
          <w:p w14:paraId="756FAE44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2681" w:type="pct"/>
            <w:gridSpan w:val="3"/>
            <w:vAlign w:val="center"/>
          </w:tcPr>
          <w:p w14:paraId="11FADAF7" w14:textId="0D5AD714" w:rsidR="00671F14" w:rsidRPr="00824E2F" w:rsidRDefault="00671F14" w:rsidP="00671F14">
            <w:pPr>
              <w:spacing w:line="240" w:lineRule="auto"/>
              <w:jc w:val="center"/>
              <w:rPr>
                <w:b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/>
                <w:color w:val="auto"/>
                <w:highlight w:val="yellow"/>
              </w:rPr>
              <w:t>Illumination</w:t>
            </w:r>
          </w:p>
        </w:tc>
      </w:tr>
      <w:tr w:rsidR="00824E2F" w:rsidRPr="00824E2F" w14:paraId="37F518E5" w14:textId="77777777" w:rsidTr="00671F14">
        <w:trPr>
          <w:trHeight w:val="260"/>
          <w:jc w:val="right"/>
        </w:trPr>
        <w:tc>
          <w:tcPr>
            <w:tcW w:w="893" w:type="pct"/>
            <w:vMerge/>
            <w:tcBorders>
              <w:bottom w:val="single" w:sz="4" w:space="0" w:color="auto"/>
            </w:tcBorders>
          </w:tcPr>
          <w:p w14:paraId="7931DB7A" w14:textId="77777777" w:rsidR="00671F14" w:rsidRPr="00824E2F" w:rsidRDefault="00671F14" w:rsidP="00671F14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4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14:paraId="08BDDF9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2" w:type="pct"/>
            <w:tcBorders>
              <w:top w:val="nil"/>
              <w:bottom w:val="single" w:sz="4" w:space="0" w:color="auto"/>
            </w:tcBorders>
          </w:tcPr>
          <w:p w14:paraId="5E715D8F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894" w:type="pct"/>
            <w:tcBorders>
              <w:top w:val="nil"/>
              <w:bottom w:val="single" w:sz="4" w:space="0" w:color="auto"/>
            </w:tcBorders>
            <w:vAlign w:val="center"/>
          </w:tcPr>
          <w:p w14:paraId="77387375" w14:textId="587D6AA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91E54C6" w14:textId="77777777" w:rsidR="00671F14" w:rsidRPr="00824E2F" w:rsidRDefault="00671F14" w:rsidP="00671F14">
            <w:pPr>
              <w:pStyle w:val="MDPI42tablebody"/>
              <w:spacing w:line="240" w:lineRule="auto"/>
              <w:rPr>
                <w:bCs/>
                <w:snapToGrid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2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02D6129" w14:textId="77777777" w:rsidR="00671F14" w:rsidRPr="00824E2F" w:rsidRDefault="00671F14" w:rsidP="00671F14">
            <w:pPr>
              <w:pStyle w:val="MDPI42tablebody"/>
              <w:spacing w:line="240" w:lineRule="auto"/>
              <w:rPr>
                <w:bCs/>
                <w:snapToGrid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</w:tr>
      <w:tr w:rsidR="00824E2F" w:rsidRPr="00824E2F" w14:paraId="4103FE96" w14:textId="77777777" w:rsidTr="00671F14">
        <w:trPr>
          <w:trHeight w:val="272"/>
          <w:jc w:val="right"/>
        </w:trPr>
        <w:tc>
          <w:tcPr>
            <w:tcW w:w="893" w:type="pct"/>
            <w:vMerge w:val="restart"/>
            <w:tcBorders>
              <w:top w:val="single" w:sz="4" w:space="0" w:color="auto"/>
            </w:tcBorders>
            <w:vAlign w:val="center"/>
          </w:tcPr>
          <w:p w14:paraId="50C8C91B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 xml:space="preserve">Case 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1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</w:tcBorders>
            <w:vAlign w:val="center"/>
          </w:tcPr>
          <w:p w14:paraId="41D7E853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/>
                <w:snapToGrid/>
                <w:color w:val="auto"/>
                <w:highlight w:val="yellow"/>
                <w:lang w:eastAsia="zh-CN"/>
              </w:rPr>
              <w:t>Detection</w:t>
            </w:r>
          </w:p>
        </w:tc>
        <w:tc>
          <w:tcPr>
            <w:tcW w:w="712" w:type="pct"/>
            <w:tcBorders>
              <w:top w:val="single" w:sz="4" w:space="0" w:color="auto"/>
            </w:tcBorders>
            <w:vAlign w:val="center"/>
          </w:tcPr>
          <w:p w14:paraId="4D6B9229" w14:textId="7038A118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12F897FD" w14:textId="27111087" w:rsidR="00671F14" w:rsidRPr="00824E2F" w:rsidRDefault="00671F14" w:rsidP="00671F14">
            <w:pPr>
              <w:pStyle w:val="MDPI42tablebody"/>
              <w:spacing w:line="240" w:lineRule="auto"/>
              <w:rPr>
                <w:bCs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4.659</w:t>
            </w:r>
          </w:p>
        </w:tc>
        <w:tc>
          <w:tcPr>
            <w:tcW w:w="894" w:type="pct"/>
            <w:tcBorders>
              <w:top w:val="single" w:sz="4" w:space="0" w:color="auto"/>
              <w:bottom w:val="nil"/>
            </w:tcBorders>
            <w:vAlign w:val="center"/>
          </w:tcPr>
          <w:p w14:paraId="65EB8499" w14:textId="1C66CCFD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6.043</w:t>
            </w:r>
          </w:p>
        </w:tc>
        <w:tc>
          <w:tcPr>
            <w:tcW w:w="892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B4995C9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7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.950</w:t>
            </w:r>
          </w:p>
        </w:tc>
      </w:tr>
      <w:tr w:rsidR="00824E2F" w:rsidRPr="00824E2F" w14:paraId="62F75071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514A8DAB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429B668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550827A" w14:textId="47890B2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F479317" w14:textId="54B3D7FE" w:rsidR="00671F14" w:rsidRPr="00824E2F" w:rsidRDefault="00671F14" w:rsidP="00671F14">
            <w:pPr>
              <w:pStyle w:val="MDPI42tablebody"/>
              <w:spacing w:line="240" w:lineRule="auto"/>
              <w:rPr>
                <w:bCs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0.218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37E2B4FE" w14:textId="2ED2BA83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13.362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8071683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8.264</w:t>
            </w:r>
          </w:p>
        </w:tc>
      </w:tr>
      <w:tr w:rsidR="00824E2F" w:rsidRPr="00824E2F" w14:paraId="493798A4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44D5E960" w14:textId="77777777" w:rsidR="00671F14" w:rsidRPr="00824E2F" w:rsidRDefault="00671F14" w:rsidP="00671F14">
            <w:pPr>
              <w:pStyle w:val="MDPI42tablebody"/>
              <w:spacing w:line="240" w:lineRule="auto"/>
              <w:jc w:val="both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D66D80C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F1FBCC0" w14:textId="6F7CE31A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D7B2BD6" w14:textId="12721A05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.269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94D84AA" w14:textId="6549FAB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.691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976AF80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.188</w:t>
            </w:r>
          </w:p>
        </w:tc>
      </w:tr>
      <w:tr w:rsidR="00824E2F" w:rsidRPr="00824E2F" w14:paraId="1AA89AE3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74E7AEE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2</w:t>
            </w:r>
          </w:p>
        </w:tc>
        <w:tc>
          <w:tcPr>
            <w:tcW w:w="714" w:type="pct"/>
            <w:vMerge/>
            <w:vAlign w:val="center"/>
          </w:tcPr>
          <w:p w14:paraId="772EDB1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3B62987" w14:textId="25214ECA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B98F513" w14:textId="3E5CF720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3.842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15FEB864" w14:textId="622366F6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7.068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2B52984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.162</w:t>
            </w:r>
          </w:p>
        </w:tc>
      </w:tr>
      <w:tr w:rsidR="00824E2F" w:rsidRPr="00824E2F" w14:paraId="2FF7EC26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514AA7B1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810181A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99925C1" w14:textId="09D8560E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C797F60" w14:textId="0F816124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9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.854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C186F3A" w14:textId="0331E594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3.494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2B1A6DED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8.077</w:t>
            </w:r>
          </w:p>
        </w:tc>
      </w:tr>
      <w:tr w:rsidR="00824E2F" w:rsidRPr="00824E2F" w14:paraId="6BF0A434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552B397B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76490F0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D9EA92E" w14:textId="4B6A132E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BD37116" w14:textId="717865BC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.236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29A65380" w14:textId="2C411C0F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.779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2B3EF50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.054</w:t>
            </w:r>
          </w:p>
        </w:tc>
      </w:tr>
      <w:tr w:rsidR="00824E2F" w:rsidRPr="00824E2F" w14:paraId="33C19603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09D85E6C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3</w:t>
            </w:r>
          </w:p>
        </w:tc>
        <w:tc>
          <w:tcPr>
            <w:tcW w:w="714" w:type="pct"/>
            <w:vMerge/>
            <w:vAlign w:val="center"/>
          </w:tcPr>
          <w:p w14:paraId="4CAB0EB4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A77EE4B" w14:textId="3F6E991D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95FF571" w14:textId="32E3DE53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3.761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5157D906" w14:textId="58DE354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6.257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1C7AF2C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.006</w:t>
            </w:r>
          </w:p>
        </w:tc>
      </w:tr>
      <w:tr w:rsidR="00824E2F" w:rsidRPr="00824E2F" w14:paraId="582CC097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24A4CE61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18E182F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9096E75" w14:textId="10F4B95E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3429EB7" w14:textId="6AD4E7E6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9.964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DCF8B93" w14:textId="5FADEC3B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3.641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2D16A10A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47.954</w:t>
            </w:r>
          </w:p>
        </w:tc>
      </w:tr>
      <w:tr w:rsidR="00824E2F" w:rsidRPr="00824E2F" w14:paraId="6B719E86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47E55764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4567EC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CA287B8" w14:textId="1777F7BC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54B78C1" w14:textId="04D142EB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.160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7B646EBC" w14:textId="2E4C89AC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.451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BA81D1D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.209</w:t>
            </w:r>
          </w:p>
        </w:tc>
      </w:tr>
      <w:tr w:rsidR="00824E2F" w:rsidRPr="00824E2F" w14:paraId="34D29F05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00DB755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4</w:t>
            </w:r>
          </w:p>
        </w:tc>
        <w:tc>
          <w:tcPr>
            <w:tcW w:w="714" w:type="pct"/>
            <w:vMerge/>
            <w:vAlign w:val="center"/>
          </w:tcPr>
          <w:p w14:paraId="7E314B6A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E27A3AA" w14:textId="70679DB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4272648" w14:textId="6B00D54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4.035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2CF47871" w14:textId="494A5716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6.215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2DD3E3B0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.138</w:t>
            </w:r>
          </w:p>
        </w:tc>
      </w:tr>
      <w:tr w:rsidR="00824E2F" w:rsidRPr="00824E2F" w14:paraId="554FD3BC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0F2B529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C0D3C09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248C141" w14:textId="52198A8F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72C4E76E" w14:textId="1A024568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0.138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06EF4FB7" w14:textId="43FBCB65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3.249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7D3AD6D0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8.160</w:t>
            </w:r>
          </w:p>
        </w:tc>
      </w:tr>
      <w:tr w:rsidR="00824E2F" w:rsidRPr="00824E2F" w14:paraId="6C42D306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727ABBF8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98A0FC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C3A24BE" w14:textId="38E56225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08C3AB4" w14:textId="642D6725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.119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4EB4FD6E" w14:textId="2DB6CAD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.794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FFB719F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.317</w:t>
            </w:r>
          </w:p>
        </w:tc>
      </w:tr>
      <w:tr w:rsidR="00824E2F" w:rsidRPr="00824E2F" w14:paraId="23703A09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5AA68D88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5</w:t>
            </w:r>
          </w:p>
        </w:tc>
        <w:tc>
          <w:tcPr>
            <w:tcW w:w="714" w:type="pct"/>
            <w:vMerge/>
            <w:vAlign w:val="center"/>
          </w:tcPr>
          <w:p w14:paraId="42907A1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1CA0DAA" w14:textId="52F3093F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BA89C79" w14:textId="3CDAD168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4.208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E8798CF" w14:textId="588F87B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7.605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2B6A2DEA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7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.854</w:t>
            </w:r>
          </w:p>
        </w:tc>
      </w:tr>
      <w:tr w:rsidR="00824E2F" w:rsidRPr="00824E2F" w14:paraId="2EDC887C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236F1E73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78EFD793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E967BA4" w14:textId="50B68DA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42E0C47" w14:textId="31A049E4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0.305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1599CC99" w14:textId="1555945A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3.954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774F0E1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8.051</w:t>
            </w:r>
          </w:p>
        </w:tc>
      </w:tr>
      <w:tr w:rsidR="00824E2F" w:rsidRPr="00824E2F" w14:paraId="19C55586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5D6CC7E6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13DAE01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9A211FC" w14:textId="066427DE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64921F9" w14:textId="6D3F71C3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.628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5EA91D7B" w14:textId="0F290EA0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.881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A5353D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.185</w:t>
            </w:r>
          </w:p>
        </w:tc>
      </w:tr>
      <w:tr w:rsidR="00824E2F" w:rsidRPr="00824E2F" w14:paraId="5A2B0134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426EC268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6</w:t>
            </w:r>
          </w:p>
        </w:tc>
        <w:tc>
          <w:tcPr>
            <w:tcW w:w="714" w:type="pct"/>
            <w:vMerge/>
            <w:vAlign w:val="center"/>
          </w:tcPr>
          <w:p w14:paraId="2E24E99F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F5511CC" w14:textId="4B5A22F9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9234A6F" w14:textId="35FC400D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4.229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9EB5DB7" w14:textId="3522C00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8.289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11D60282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7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.951</w:t>
            </w:r>
          </w:p>
        </w:tc>
      </w:tr>
      <w:tr w:rsidR="00824E2F" w:rsidRPr="00824E2F" w14:paraId="0C4AB208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3EDA08C6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D8F6873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788B677" w14:textId="5BFC948E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11A6D96C" w14:textId="2931F01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0.034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8EFCF50" w14:textId="112CC2D4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3.415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641B7454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7.814</w:t>
            </w:r>
          </w:p>
        </w:tc>
      </w:tr>
      <w:tr w:rsidR="00824E2F" w:rsidRPr="00824E2F" w14:paraId="2ADC5576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289C8585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17BB040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61A9AC0" w14:textId="03DBED39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C9649AB" w14:textId="7BD47320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.345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2C95301D" w14:textId="7D3AF808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.862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308922A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.229</w:t>
            </w:r>
          </w:p>
        </w:tc>
      </w:tr>
      <w:tr w:rsidR="00824E2F" w:rsidRPr="00824E2F" w14:paraId="78775A63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61C7619D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7</w:t>
            </w:r>
          </w:p>
        </w:tc>
        <w:tc>
          <w:tcPr>
            <w:tcW w:w="714" w:type="pct"/>
            <w:vMerge/>
            <w:vAlign w:val="center"/>
          </w:tcPr>
          <w:p w14:paraId="38F8A465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0E340CD" w14:textId="27284AD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5C780CC" w14:textId="20518B7D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3.694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1A4DE3D" w14:textId="5A4A53E0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6.330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177B83A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7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.990</w:t>
            </w:r>
          </w:p>
        </w:tc>
      </w:tr>
      <w:tr w:rsidR="00824E2F" w:rsidRPr="00824E2F" w14:paraId="4A579A85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15D3804D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DEDD905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F64DDD7" w14:textId="4FCB2D16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8AB86DB" w14:textId="7360ED6F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9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.766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7616B15" w14:textId="708093B6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2.986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1A47AA29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7.951</w:t>
            </w:r>
          </w:p>
        </w:tc>
      </w:tr>
      <w:tr w:rsidR="00824E2F" w:rsidRPr="00824E2F" w14:paraId="66A8F76F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1DCFBFED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602B83F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6C21D84" w14:textId="408D73D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16317DC" w14:textId="6881AFE9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.414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1973E00" w14:textId="0FAF971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.647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955ABB3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.025</w:t>
            </w:r>
          </w:p>
        </w:tc>
      </w:tr>
      <w:tr w:rsidR="00824E2F" w:rsidRPr="00824E2F" w14:paraId="62FAD292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7B295A3A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8</w:t>
            </w:r>
          </w:p>
        </w:tc>
        <w:tc>
          <w:tcPr>
            <w:tcW w:w="714" w:type="pct"/>
            <w:vMerge/>
            <w:vAlign w:val="center"/>
          </w:tcPr>
          <w:p w14:paraId="7C775B6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D814DA5" w14:textId="0DA0F61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9FA73D6" w14:textId="52466FC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4.301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83A7E21" w14:textId="5E433B05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7.455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1F643966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.210</w:t>
            </w:r>
          </w:p>
        </w:tc>
      </w:tr>
      <w:tr w:rsidR="00824E2F" w:rsidRPr="00824E2F" w14:paraId="3108249B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4B6D270C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57FC270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DE23343" w14:textId="730C952F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1531CAE" w14:textId="733A57D0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0.035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C7FF874" w14:textId="543C1278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3.750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28F3EE42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7.963</w:t>
            </w:r>
          </w:p>
        </w:tc>
      </w:tr>
      <w:tr w:rsidR="00824E2F" w:rsidRPr="00824E2F" w14:paraId="43ABCD29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207124DA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2F9F912B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9F0E73A" w14:textId="44C40FF4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790ED86" w14:textId="2047CDCF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.348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2DF4EB6C" w14:textId="1F9D75C4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.758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DDA884C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.192</w:t>
            </w:r>
          </w:p>
        </w:tc>
      </w:tr>
      <w:tr w:rsidR="00824E2F" w:rsidRPr="00824E2F" w14:paraId="651BFE3D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30EA79FC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9</w:t>
            </w:r>
          </w:p>
        </w:tc>
        <w:tc>
          <w:tcPr>
            <w:tcW w:w="714" w:type="pct"/>
            <w:vMerge/>
            <w:vAlign w:val="center"/>
          </w:tcPr>
          <w:p w14:paraId="2E56751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ADB0785" w14:textId="30A4E26D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5D6C434" w14:textId="7DAF52CA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3.812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5B31D85B" w14:textId="76BB9074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5.624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701EB53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7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.859</w:t>
            </w:r>
          </w:p>
        </w:tc>
      </w:tr>
      <w:tr w:rsidR="00824E2F" w:rsidRPr="00824E2F" w14:paraId="352C6266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7DF54798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5C87F7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2C9E580" w14:textId="408F40D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7CECBC7" w14:textId="4A08125B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9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.648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136C5914" w14:textId="14A1B172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3.556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692114EB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8.207</w:t>
            </w:r>
          </w:p>
        </w:tc>
      </w:tr>
      <w:tr w:rsidR="00824E2F" w:rsidRPr="00824E2F" w14:paraId="3529E58D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02C7B388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23F1F07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311F2CB" w14:textId="52B68E3B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A963959" w14:textId="32B51A6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.264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4022C1BB" w14:textId="1A212D45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.865</w:t>
            </w:r>
          </w:p>
        </w:tc>
        <w:tc>
          <w:tcPr>
            <w:tcW w:w="892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C265224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.337</w:t>
            </w:r>
          </w:p>
        </w:tc>
      </w:tr>
      <w:tr w:rsidR="00824E2F" w:rsidRPr="00824E2F" w14:paraId="510303DE" w14:textId="77777777" w:rsidTr="00671F14">
        <w:trPr>
          <w:trHeight w:val="260"/>
          <w:jc w:val="right"/>
        </w:trPr>
        <w:tc>
          <w:tcPr>
            <w:tcW w:w="893" w:type="pct"/>
            <w:vMerge w:val="restart"/>
            <w:vAlign w:val="center"/>
          </w:tcPr>
          <w:p w14:paraId="23582E16" w14:textId="13EB321D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10</w:t>
            </w:r>
          </w:p>
        </w:tc>
        <w:tc>
          <w:tcPr>
            <w:tcW w:w="714" w:type="pct"/>
            <w:vMerge/>
            <w:vAlign w:val="center"/>
          </w:tcPr>
          <w:p w14:paraId="08ECCFFF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9F4C088" w14:textId="407B5463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7FF4207B" w14:textId="68C1D59A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3.967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538F0D63" w14:textId="05D2752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4.336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7C046E29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8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.223</w:t>
            </w:r>
          </w:p>
        </w:tc>
      </w:tr>
      <w:tr w:rsidR="00824E2F" w:rsidRPr="00824E2F" w14:paraId="18277774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7BB847EB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7ABEE44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6208537" w14:textId="56612378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9E0961F" w14:textId="6F2C5108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9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.971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7EC00EC" w14:textId="75E51EC6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3.643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586790B6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4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7.861</w:t>
            </w:r>
          </w:p>
        </w:tc>
      </w:tr>
      <w:bookmarkEnd w:id="3"/>
      <w:tr w:rsidR="00B57BC2" w:rsidRPr="00824E2F" w14:paraId="0A5883D1" w14:textId="77777777" w:rsidTr="00671F14">
        <w:trPr>
          <w:trHeight w:val="260"/>
          <w:jc w:val="right"/>
        </w:trPr>
        <w:tc>
          <w:tcPr>
            <w:tcW w:w="893" w:type="pct"/>
            <w:vMerge/>
            <w:vAlign w:val="center"/>
          </w:tcPr>
          <w:p w14:paraId="3D1E4EB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EBFB24E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1CABD02" w14:textId="679A93B3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B2827AA" w14:textId="122D82D1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.305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E86699E" w14:textId="71DA8850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.502</w:t>
            </w:r>
          </w:p>
        </w:tc>
        <w:tc>
          <w:tcPr>
            <w:tcW w:w="892" w:type="pct"/>
            <w:tcBorders>
              <w:top w:val="nil"/>
            </w:tcBorders>
            <w:shd w:val="clear" w:color="auto" w:fill="auto"/>
            <w:vAlign w:val="center"/>
          </w:tcPr>
          <w:p w14:paraId="0D08169F" w14:textId="77777777" w:rsidR="00671F14" w:rsidRPr="00824E2F" w:rsidRDefault="00671F14" w:rsidP="00671F14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.320</w:t>
            </w:r>
          </w:p>
        </w:tc>
      </w:tr>
      <w:bookmarkEnd w:id="4"/>
      <w:bookmarkEnd w:id="6"/>
    </w:tbl>
    <w:p w14:paraId="02E31FF3" w14:textId="2745BFD4" w:rsidR="00B57BC2" w:rsidRPr="00824E2F" w:rsidRDefault="00B57BC2" w:rsidP="00EA0B87">
      <w:pPr>
        <w:pStyle w:val="MDPI51figurecaption"/>
        <w:rPr>
          <w:color w:val="auto"/>
        </w:rPr>
      </w:pPr>
    </w:p>
    <w:p w14:paraId="39DCE0E3" w14:textId="77777777" w:rsidR="00B57BC2" w:rsidRPr="00824E2F" w:rsidRDefault="00B57BC2">
      <w:pPr>
        <w:spacing w:line="240" w:lineRule="auto"/>
        <w:jc w:val="left"/>
        <w:rPr>
          <w:rFonts w:eastAsia="Times New Roman"/>
          <w:noProof w:val="0"/>
          <w:color w:val="auto"/>
          <w:sz w:val="18"/>
          <w:lang w:eastAsia="de-DE" w:bidi="en-US"/>
        </w:rPr>
      </w:pPr>
      <w:r w:rsidRPr="00824E2F">
        <w:rPr>
          <w:color w:val="auto"/>
        </w:rPr>
        <w:br w:type="page"/>
      </w:r>
    </w:p>
    <w:p w14:paraId="0421FF24" w14:textId="7F25986D" w:rsidR="00671F14" w:rsidRPr="00824E2F" w:rsidRDefault="00B57BC2" w:rsidP="00EA0B87">
      <w:pPr>
        <w:pStyle w:val="MDPI51figurecaption"/>
        <w:rPr>
          <w:color w:val="auto"/>
          <w:highlight w:val="yellow"/>
        </w:rPr>
      </w:pPr>
      <w:bookmarkStart w:id="7" w:name="_Hlk174361180"/>
      <w:r w:rsidRPr="00824E2F">
        <w:rPr>
          <w:b/>
          <w:color w:val="auto"/>
          <w:highlight w:val="yellow"/>
        </w:rPr>
        <w:lastRenderedPageBreak/>
        <w:t xml:space="preserve">Table </w:t>
      </w:r>
      <w:r w:rsidR="000B648C">
        <w:rPr>
          <w:b/>
          <w:color w:val="auto"/>
          <w:highlight w:val="yellow"/>
        </w:rPr>
        <w:t>S</w:t>
      </w:r>
      <w:r w:rsidRPr="00824E2F">
        <w:rPr>
          <w:b/>
          <w:color w:val="auto"/>
          <w:highlight w:val="yellow"/>
        </w:rPr>
        <w:t>2.</w:t>
      </w:r>
      <w:r w:rsidRPr="00824E2F">
        <w:rPr>
          <w:color w:val="auto"/>
          <w:highlight w:val="yellow"/>
        </w:rPr>
        <w:t xml:space="preserve"> The optical crosstalk of the detection system among the fluorescence channels in the M-FCM with the combination of modules with the excitation/emission of 368/460 (Stage </w:t>
      </w:r>
      <w:r w:rsidR="00824E2F" w:rsidRPr="00824E2F">
        <w:rPr>
          <w:color w:val="auto"/>
          <w:highlight w:val="yellow"/>
        </w:rPr>
        <w:t>1</w:t>
      </w:r>
      <w:r w:rsidRPr="00824E2F">
        <w:rPr>
          <w:color w:val="auto"/>
          <w:highlight w:val="yellow"/>
        </w:rPr>
        <w:t>)</w:t>
      </w:r>
      <w:r w:rsidR="0055191F" w:rsidRPr="00824E2F">
        <w:rPr>
          <w:color w:val="auto"/>
          <w:highlight w:val="yellow"/>
        </w:rPr>
        <w:t>, 484/515 (Stage 2)</w:t>
      </w:r>
      <w:r w:rsidRPr="00824E2F">
        <w:rPr>
          <w:color w:val="auto"/>
          <w:highlight w:val="yellow"/>
        </w:rPr>
        <w:t xml:space="preserve"> and 525/620 (Stage 3).</w:t>
      </w:r>
    </w:p>
    <w:tbl>
      <w:tblPr>
        <w:tblW w:w="3796" w:type="pct"/>
        <w:jc w:val="right"/>
        <w:tblBorders>
          <w:top w:val="single" w:sz="8" w:space="0" w:color="auto"/>
          <w:bottom w:val="single" w:sz="8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8"/>
        <w:gridCol w:w="1135"/>
        <w:gridCol w:w="1132"/>
        <w:gridCol w:w="1421"/>
        <w:gridCol w:w="1421"/>
        <w:gridCol w:w="1419"/>
      </w:tblGrid>
      <w:tr w:rsidR="00824E2F" w:rsidRPr="00824E2F" w14:paraId="56EEB79C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16BFAF2B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/>
                <w:snapToGrid/>
                <w:color w:val="auto"/>
                <w:highlight w:val="yellow"/>
                <w:lang w:eastAsia="zh-CN"/>
              </w:rPr>
              <w:t>Replication</w:t>
            </w:r>
          </w:p>
        </w:tc>
        <w:tc>
          <w:tcPr>
            <w:tcW w:w="714" w:type="pct"/>
            <w:vMerge w:val="restart"/>
            <w:tcBorders>
              <w:top w:val="single" w:sz="8" w:space="0" w:color="auto"/>
              <w:bottom w:val="nil"/>
            </w:tcBorders>
            <w:vAlign w:val="center"/>
          </w:tcPr>
          <w:p w14:paraId="52AFB087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2" w:type="pct"/>
            <w:tcBorders>
              <w:top w:val="single" w:sz="8" w:space="0" w:color="auto"/>
              <w:bottom w:val="nil"/>
            </w:tcBorders>
          </w:tcPr>
          <w:p w14:paraId="391415D1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2681" w:type="pct"/>
            <w:gridSpan w:val="3"/>
            <w:vAlign w:val="center"/>
          </w:tcPr>
          <w:p w14:paraId="5295C68C" w14:textId="77777777" w:rsidR="00B57BC2" w:rsidRPr="00824E2F" w:rsidRDefault="00B57BC2" w:rsidP="004017EC">
            <w:pPr>
              <w:spacing w:line="240" w:lineRule="auto"/>
              <w:jc w:val="center"/>
              <w:rPr>
                <w:b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/>
                <w:color w:val="auto"/>
                <w:highlight w:val="yellow"/>
              </w:rPr>
              <w:t>Illumination</w:t>
            </w:r>
          </w:p>
        </w:tc>
      </w:tr>
      <w:tr w:rsidR="00824E2F" w:rsidRPr="00824E2F" w14:paraId="490B6A78" w14:textId="77777777" w:rsidTr="00B57BC2">
        <w:trPr>
          <w:trHeight w:val="260"/>
          <w:jc w:val="right"/>
        </w:trPr>
        <w:tc>
          <w:tcPr>
            <w:tcW w:w="892" w:type="pct"/>
            <w:vMerge/>
            <w:tcBorders>
              <w:bottom w:val="single" w:sz="4" w:space="0" w:color="auto"/>
            </w:tcBorders>
          </w:tcPr>
          <w:p w14:paraId="1F06B1D7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4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14:paraId="5EE15A99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2" w:type="pct"/>
            <w:tcBorders>
              <w:top w:val="nil"/>
              <w:bottom w:val="single" w:sz="4" w:space="0" w:color="auto"/>
            </w:tcBorders>
          </w:tcPr>
          <w:p w14:paraId="065D8317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894" w:type="pct"/>
            <w:tcBorders>
              <w:top w:val="nil"/>
              <w:bottom w:val="single" w:sz="4" w:space="0" w:color="auto"/>
            </w:tcBorders>
            <w:vAlign w:val="center"/>
          </w:tcPr>
          <w:p w14:paraId="4C7AC539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CECFA92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Cs/>
                <w:snapToGrid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3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A5564DE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Cs/>
                <w:snapToGrid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</w:tr>
      <w:tr w:rsidR="00824E2F" w:rsidRPr="00824E2F" w14:paraId="4427DDE3" w14:textId="77777777" w:rsidTr="00B57BC2">
        <w:trPr>
          <w:trHeight w:val="272"/>
          <w:jc w:val="right"/>
        </w:trPr>
        <w:tc>
          <w:tcPr>
            <w:tcW w:w="892" w:type="pct"/>
            <w:vMerge w:val="restart"/>
            <w:tcBorders>
              <w:top w:val="single" w:sz="4" w:space="0" w:color="auto"/>
            </w:tcBorders>
            <w:vAlign w:val="center"/>
          </w:tcPr>
          <w:p w14:paraId="560064E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 xml:space="preserve">Case 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1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</w:tcBorders>
            <w:vAlign w:val="center"/>
          </w:tcPr>
          <w:p w14:paraId="682C77B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/>
                <w:snapToGrid/>
                <w:color w:val="auto"/>
                <w:highlight w:val="yellow"/>
                <w:lang w:eastAsia="zh-CN"/>
              </w:rPr>
              <w:t>Detection</w:t>
            </w:r>
          </w:p>
        </w:tc>
        <w:tc>
          <w:tcPr>
            <w:tcW w:w="712" w:type="pct"/>
            <w:tcBorders>
              <w:top w:val="single" w:sz="4" w:space="0" w:color="auto"/>
            </w:tcBorders>
            <w:vAlign w:val="center"/>
          </w:tcPr>
          <w:p w14:paraId="0CF99A5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EA30D44" w14:textId="18F7CF10" w:rsidR="00B57BC2" w:rsidRPr="00824E2F" w:rsidRDefault="00B57BC2" w:rsidP="00B57BC2">
            <w:pPr>
              <w:pStyle w:val="MDPI42tablebody"/>
              <w:spacing w:line="240" w:lineRule="auto"/>
              <w:rPr>
                <w:bCs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.628</w:t>
            </w:r>
          </w:p>
        </w:tc>
        <w:tc>
          <w:tcPr>
            <w:tcW w:w="894" w:type="pct"/>
            <w:tcBorders>
              <w:top w:val="single" w:sz="4" w:space="0" w:color="auto"/>
              <w:bottom w:val="nil"/>
            </w:tcBorders>
            <w:vAlign w:val="center"/>
          </w:tcPr>
          <w:p w14:paraId="3040C7BD" w14:textId="2DCB17C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.501</w:t>
            </w:r>
          </w:p>
        </w:tc>
        <w:tc>
          <w:tcPr>
            <w:tcW w:w="893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403B75ED" w14:textId="36576CF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.882</w:t>
            </w:r>
          </w:p>
        </w:tc>
      </w:tr>
      <w:tr w:rsidR="00824E2F" w:rsidRPr="00824E2F" w14:paraId="0C26122C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87830A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5EFFCD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2C3B37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8C81978" w14:textId="51701D74" w:rsidR="00B57BC2" w:rsidRPr="00824E2F" w:rsidRDefault="00B57BC2" w:rsidP="00B57BC2">
            <w:pPr>
              <w:pStyle w:val="MDPI42tablebody"/>
              <w:spacing w:line="240" w:lineRule="auto"/>
              <w:rPr>
                <w:bCs/>
                <w:color w:val="auto"/>
                <w:highlight w:val="yellow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1.267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3F85F081" w14:textId="4AF267C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.469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0684B86" w14:textId="6B6044C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.239</w:t>
            </w:r>
          </w:p>
        </w:tc>
      </w:tr>
      <w:tr w:rsidR="00824E2F" w:rsidRPr="00824E2F" w14:paraId="07D13B2B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B93E832" w14:textId="77777777" w:rsidR="00B57BC2" w:rsidRPr="00824E2F" w:rsidRDefault="00B57BC2" w:rsidP="00B57BC2">
            <w:pPr>
              <w:pStyle w:val="MDPI42tablebody"/>
              <w:spacing w:line="240" w:lineRule="auto"/>
              <w:jc w:val="both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43F813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34CAD2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F9CE998" w14:textId="0954B70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.686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21BA606F" w14:textId="475A89C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.221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612519A" w14:textId="110B088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.157</w:t>
            </w:r>
          </w:p>
        </w:tc>
      </w:tr>
      <w:tr w:rsidR="00824E2F" w:rsidRPr="00824E2F" w14:paraId="6B65885E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00D7994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2</w:t>
            </w:r>
          </w:p>
        </w:tc>
        <w:tc>
          <w:tcPr>
            <w:tcW w:w="714" w:type="pct"/>
            <w:vMerge/>
            <w:vAlign w:val="center"/>
          </w:tcPr>
          <w:p w14:paraId="6A1FABD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C0FD3F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6643518B" w14:textId="6D1E4A9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.649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F9C1EC8" w14:textId="0507F1E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.460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6355BDF7" w14:textId="040A81F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.697</w:t>
            </w:r>
          </w:p>
        </w:tc>
      </w:tr>
      <w:tr w:rsidR="00824E2F" w:rsidRPr="00824E2F" w14:paraId="4310015A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12D5D9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46CED0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1CE310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6E3CEE87" w14:textId="734CE9F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.237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297A854" w14:textId="0A5902A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.347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7F217EF2" w14:textId="5F396C4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.305</w:t>
            </w:r>
          </w:p>
        </w:tc>
      </w:tr>
      <w:tr w:rsidR="00824E2F" w:rsidRPr="00824E2F" w14:paraId="52629C0B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5810A1D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111DFEF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6CB0A3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654D56C" w14:textId="061C628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.698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2F8C7577" w14:textId="2C5DCE9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.139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A8318FE" w14:textId="2B10AB1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.240</w:t>
            </w:r>
          </w:p>
        </w:tc>
      </w:tr>
      <w:tr w:rsidR="00824E2F" w:rsidRPr="00824E2F" w14:paraId="712B871B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2C092EA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3</w:t>
            </w:r>
          </w:p>
        </w:tc>
        <w:tc>
          <w:tcPr>
            <w:tcW w:w="714" w:type="pct"/>
            <w:vMerge/>
            <w:vAlign w:val="center"/>
          </w:tcPr>
          <w:p w14:paraId="7750BD7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F82ADB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3502E90" w14:textId="37F7F28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.632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6170A61" w14:textId="6E8A3E5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.369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CF5EA55" w14:textId="0D287AD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.776</w:t>
            </w:r>
          </w:p>
        </w:tc>
      </w:tr>
      <w:tr w:rsidR="00824E2F" w:rsidRPr="00824E2F" w14:paraId="4BA7027A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DEB1AE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2F74191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3F4376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1AFEBB19" w14:textId="0C9F061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.322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95C5C8A" w14:textId="148EC5C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.589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756E54A" w14:textId="42DB0B6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.169</w:t>
            </w:r>
          </w:p>
        </w:tc>
      </w:tr>
      <w:tr w:rsidR="00824E2F" w:rsidRPr="00824E2F" w14:paraId="37922F6E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6116DDC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5481FB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AF5C7A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1F974DD" w14:textId="789CDA0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.719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1A050D71" w14:textId="3218472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.368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EE162A5" w14:textId="76AC6E9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.047</w:t>
            </w:r>
          </w:p>
        </w:tc>
      </w:tr>
      <w:tr w:rsidR="00824E2F" w:rsidRPr="00824E2F" w14:paraId="6E54AAB1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7E32607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4</w:t>
            </w:r>
          </w:p>
        </w:tc>
        <w:tc>
          <w:tcPr>
            <w:tcW w:w="714" w:type="pct"/>
            <w:vMerge/>
            <w:vAlign w:val="center"/>
          </w:tcPr>
          <w:p w14:paraId="6DAC407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433450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DEC890B" w14:textId="7A82C5A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.638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65240DD" w14:textId="502BE3E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.537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0C8F3E46" w14:textId="6B02699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.714</w:t>
            </w:r>
          </w:p>
        </w:tc>
      </w:tr>
      <w:tr w:rsidR="00824E2F" w:rsidRPr="00824E2F" w14:paraId="24BFEEE1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125290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9A404E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45DDCF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FF242DA" w14:textId="640DE21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.334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5BFB603D" w14:textId="506B9D3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.568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55A7E318" w14:textId="632D520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.020</w:t>
            </w:r>
          </w:p>
        </w:tc>
      </w:tr>
      <w:tr w:rsidR="00824E2F" w:rsidRPr="00824E2F" w14:paraId="550B692F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23BFB7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229DF6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B6BC1C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FF640A6" w14:textId="18C3846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.820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751AD7C0" w14:textId="70F2931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.428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1D3CA7A" w14:textId="298C925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.193</w:t>
            </w:r>
          </w:p>
        </w:tc>
      </w:tr>
      <w:tr w:rsidR="00824E2F" w:rsidRPr="00824E2F" w14:paraId="791F7F86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31CF192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5</w:t>
            </w:r>
          </w:p>
        </w:tc>
        <w:tc>
          <w:tcPr>
            <w:tcW w:w="714" w:type="pct"/>
            <w:vMerge/>
            <w:vAlign w:val="center"/>
          </w:tcPr>
          <w:p w14:paraId="7103AD6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5210F6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058D655" w14:textId="4EB70A5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.659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B2354A4" w14:textId="4C17E3A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.691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57308A6" w14:textId="48C21A6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.958</w:t>
            </w:r>
          </w:p>
        </w:tc>
      </w:tr>
      <w:tr w:rsidR="00824E2F" w:rsidRPr="00824E2F" w14:paraId="1C607360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86C32D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79E8136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73E90A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163FE595" w14:textId="1B8C8B6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.297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2C573E3A" w14:textId="43D7535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.721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9FAFA48" w14:textId="1084071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.430</w:t>
            </w:r>
          </w:p>
        </w:tc>
      </w:tr>
      <w:tr w:rsidR="00824E2F" w:rsidRPr="00824E2F" w14:paraId="09116051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B36EDD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54EFAE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1FCCA7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9F0CAF7" w14:textId="5FC998B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.776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5A7505C" w14:textId="65F51D9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3.372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EC28FBE" w14:textId="552B294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2.997</w:t>
            </w:r>
          </w:p>
        </w:tc>
      </w:tr>
      <w:tr w:rsidR="00824E2F" w:rsidRPr="00824E2F" w14:paraId="2AD61B60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7AA8B34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6</w:t>
            </w:r>
          </w:p>
        </w:tc>
        <w:tc>
          <w:tcPr>
            <w:tcW w:w="714" w:type="pct"/>
            <w:vMerge/>
            <w:vAlign w:val="center"/>
          </w:tcPr>
          <w:p w14:paraId="34F393C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F79D8A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078FC20" w14:textId="4D30F61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.580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C6D0482" w14:textId="46D01BD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1.427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3D52C180" w14:textId="7848A8F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.694</w:t>
            </w:r>
          </w:p>
        </w:tc>
      </w:tr>
      <w:tr w:rsidR="00824E2F" w:rsidRPr="00824E2F" w14:paraId="0E623FC6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2E4FD7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5DD15B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D97435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EFEE7A6" w14:textId="624712C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.264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2409A7FE" w14:textId="7980790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.394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17E8933" w14:textId="7038E55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.156</w:t>
            </w:r>
          </w:p>
        </w:tc>
      </w:tr>
      <w:tr w:rsidR="00824E2F" w:rsidRPr="00824E2F" w14:paraId="04D949E3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6A35450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18A5FCE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2E4F2B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43FBEBB" w14:textId="4CE1646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.649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6C84CF84" w14:textId="237596C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.242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E19F503" w14:textId="0C4BEFC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.176</w:t>
            </w:r>
          </w:p>
        </w:tc>
      </w:tr>
      <w:tr w:rsidR="00824E2F" w:rsidRPr="00824E2F" w14:paraId="0E818A16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1EF43C1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7</w:t>
            </w:r>
          </w:p>
        </w:tc>
        <w:tc>
          <w:tcPr>
            <w:tcW w:w="714" w:type="pct"/>
            <w:vMerge/>
            <w:vAlign w:val="center"/>
          </w:tcPr>
          <w:p w14:paraId="1AB31CA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45EC64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2EA4214" w14:textId="5063DB2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0FF5C565" w14:textId="5B9D0CC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.633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62A27C25" w14:textId="3AB6C3F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.759</w:t>
            </w:r>
          </w:p>
        </w:tc>
      </w:tr>
      <w:tr w:rsidR="00824E2F" w:rsidRPr="00824E2F" w14:paraId="35C845DC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1A9B1E0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BDB903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138651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B8C399E" w14:textId="0DFC1BA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.306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D8B36B1" w14:textId="458A292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.392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0BE0B68" w14:textId="464DBDA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.351</w:t>
            </w:r>
          </w:p>
        </w:tc>
      </w:tr>
      <w:tr w:rsidR="00824E2F" w:rsidRPr="00824E2F" w14:paraId="62B4DB47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5F2CE1C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7DEC63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8662E6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30EEEC6" w14:textId="17A83DF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.779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EEAF51A" w14:textId="0161A4B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3.429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6C9B1BF" w14:textId="0411636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.091</w:t>
            </w:r>
          </w:p>
        </w:tc>
      </w:tr>
      <w:tr w:rsidR="00824E2F" w:rsidRPr="00824E2F" w14:paraId="072525B6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4F4D2C6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8</w:t>
            </w:r>
          </w:p>
        </w:tc>
        <w:tc>
          <w:tcPr>
            <w:tcW w:w="714" w:type="pct"/>
            <w:vMerge/>
            <w:vAlign w:val="center"/>
          </w:tcPr>
          <w:p w14:paraId="5EAD3DB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72473B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C77E0BE" w14:textId="1E59B19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.495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DF58168" w14:textId="009EB15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.448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7E726F4F" w14:textId="6941D72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.883</w:t>
            </w:r>
          </w:p>
        </w:tc>
      </w:tr>
      <w:tr w:rsidR="00824E2F" w:rsidRPr="00824E2F" w14:paraId="6A11D2D0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7245BE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8E6B43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59D63A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204A8D3" w14:textId="6096B89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.426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17CD9879" w14:textId="76D4FAD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.591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455F0A10" w14:textId="1545DDD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.268</w:t>
            </w:r>
          </w:p>
        </w:tc>
      </w:tr>
      <w:tr w:rsidR="00824E2F" w:rsidRPr="00824E2F" w14:paraId="166A7A69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8D16EF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259A1DA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47013B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AB125F9" w14:textId="62375C0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.673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790AC122" w14:textId="37241D1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.367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CA022F9" w14:textId="1325EA8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.154</w:t>
            </w:r>
          </w:p>
        </w:tc>
      </w:tr>
      <w:tr w:rsidR="00824E2F" w:rsidRPr="00824E2F" w14:paraId="2D6B51CB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0DE6BA5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9</w:t>
            </w:r>
          </w:p>
        </w:tc>
        <w:tc>
          <w:tcPr>
            <w:tcW w:w="714" w:type="pct"/>
            <w:vMerge/>
            <w:vAlign w:val="center"/>
          </w:tcPr>
          <w:p w14:paraId="6787EEF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4E7D65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D15D80A" w14:textId="27C1324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.559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A0DBFB7" w14:textId="354099A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.716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3C809F48" w14:textId="583BA91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.825</w:t>
            </w:r>
          </w:p>
        </w:tc>
      </w:tr>
      <w:tr w:rsidR="00824E2F" w:rsidRPr="00824E2F" w14:paraId="14B42817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092D9AE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59C9F0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48DCD3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F05E874" w14:textId="5AA7623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00B39C8F" w14:textId="5FA6EA8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.601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0589DB71" w14:textId="59AD38F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.299</w:t>
            </w:r>
          </w:p>
        </w:tc>
      </w:tr>
      <w:tr w:rsidR="00824E2F" w:rsidRPr="00824E2F" w14:paraId="5784A02B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5E72B58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71AA0AC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36D774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9867F31" w14:textId="0692397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.770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77CA59CF" w14:textId="3FCC7B7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.399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8E44054" w14:textId="2B1C1E7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.130</w:t>
            </w:r>
          </w:p>
        </w:tc>
      </w:tr>
      <w:tr w:rsidR="00824E2F" w:rsidRPr="00824E2F" w14:paraId="6584D27A" w14:textId="77777777" w:rsidTr="00B57BC2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160180A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10</w:t>
            </w:r>
          </w:p>
        </w:tc>
        <w:tc>
          <w:tcPr>
            <w:tcW w:w="714" w:type="pct"/>
            <w:vMerge/>
            <w:vAlign w:val="center"/>
          </w:tcPr>
          <w:p w14:paraId="52B1DAF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C29199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1FC72E4A" w14:textId="60C451A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7479976" w14:textId="6E5E598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.434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50D70FC5" w14:textId="4003B06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1.592</w:t>
            </w:r>
          </w:p>
        </w:tc>
      </w:tr>
      <w:tr w:rsidR="00824E2F" w:rsidRPr="00824E2F" w14:paraId="51D334DC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38B915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C52F26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52AE7D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A0CC4F9" w14:textId="6632DE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.436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16ED6232" w14:textId="7574D22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.520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BDCD48F" w14:textId="37FBB50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.062</w:t>
            </w:r>
          </w:p>
        </w:tc>
      </w:tr>
      <w:tr w:rsidR="00B57BC2" w:rsidRPr="00824E2F" w14:paraId="4CA3D4B8" w14:textId="77777777" w:rsidTr="00B57BC2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E9FBDA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13A9DE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0C9A88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35205B3" w14:textId="6CB22AB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0CB17DA5" w14:textId="26F8868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.167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02DEB2D" w14:textId="510E0E4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.117</w:t>
            </w:r>
          </w:p>
        </w:tc>
      </w:tr>
      <w:bookmarkEnd w:id="7"/>
    </w:tbl>
    <w:p w14:paraId="00CB79F4" w14:textId="77777777" w:rsidR="00B57BC2" w:rsidRPr="00824E2F" w:rsidRDefault="00B57BC2" w:rsidP="00EA0B87">
      <w:pPr>
        <w:pStyle w:val="MDPI51figurecaption"/>
        <w:rPr>
          <w:color w:val="auto"/>
        </w:rPr>
      </w:pPr>
    </w:p>
    <w:p w14:paraId="1A57E8CF" w14:textId="7D16B546" w:rsidR="00B57BC2" w:rsidRPr="00824E2F" w:rsidRDefault="00B57BC2">
      <w:pPr>
        <w:spacing w:line="240" w:lineRule="auto"/>
        <w:jc w:val="left"/>
        <w:rPr>
          <w:rFonts w:eastAsia="Times New Roman"/>
          <w:noProof w:val="0"/>
          <w:color w:val="auto"/>
          <w:sz w:val="18"/>
          <w:lang w:eastAsia="de-DE" w:bidi="en-US"/>
        </w:rPr>
      </w:pPr>
      <w:r w:rsidRPr="00824E2F">
        <w:rPr>
          <w:color w:val="auto"/>
        </w:rPr>
        <w:br w:type="page"/>
      </w:r>
    </w:p>
    <w:p w14:paraId="3EF735DE" w14:textId="6DD7DF4E" w:rsidR="00B57BC2" w:rsidRPr="00824E2F" w:rsidRDefault="00B57BC2" w:rsidP="00B57BC2">
      <w:pPr>
        <w:pStyle w:val="MDPI51figurecaption"/>
        <w:rPr>
          <w:color w:val="auto"/>
          <w:highlight w:val="yellow"/>
        </w:rPr>
      </w:pPr>
      <w:bookmarkStart w:id="8" w:name="_Hlk174361272"/>
      <w:r w:rsidRPr="00824E2F">
        <w:rPr>
          <w:b/>
          <w:color w:val="auto"/>
          <w:highlight w:val="yellow"/>
        </w:rPr>
        <w:lastRenderedPageBreak/>
        <w:t xml:space="preserve">Table </w:t>
      </w:r>
      <w:r w:rsidR="000B648C">
        <w:rPr>
          <w:b/>
          <w:color w:val="auto"/>
          <w:highlight w:val="yellow"/>
        </w:rPr>
        <w:t>S</w:t>
      </w:r>
      <w:r w:rsidRPr="00824E2F">
        <w:rPr>
          <w:b/>
          <w:color w:val="auto"/>
          <w:highlight w:val="yellow"/>
        </w:rPr>
        <w:t>3.</w:t>
      </w:r>
      <w:r w:rsidRPr="00824E2F">
        <w:rPr>
          <w:color w:val="auto"/>
          <w:highlight w:val="yellow"/>
        </w:rPr>
        <w:t xml:space="preserve"> The optical crosstalk of the detection system among the fluorescence channels in the M-FCM with the combination of modules with the excitation/emission of </w:t>
      </w:r>
      <w:r w:rsidR="0055191F" w:rsidRPr="00824E2F">
        <w:rPr>
          <w:color w:val="auto"/>
          <w:highlight w:val="yellow"/>
        </w:rPr>
        <w:t>368</w:t>
      </w:r>
      <w:r w:rsidRPr="00824E2F">
        <w:rPr>
          <w:color w:val="auto"/>
          <w:highlight w:val="yellow"/>
        </w:rPr>
        <w:t xml:space="preserve">/460 (Stage 1), </w:t>
      </w:r>
      <w:r w:rsidR="0055191F" w:rsidRPr="00824E2F">
        <w:rPr>
          <w:color w:val="auto"/>
          <w:highlight w:val="yellow"/>
        </w:rPr>
        <w:t>525</w:t>
      </w:r>
      <w:r w:rsidRPr="00824E2F">
        <w:rPr>
          <w:color w:val="auto"/>
          <w:highlight w:val="yellow"/>
        </w:rPr>
        <w:t>/</w:t>
      </w:r>
      <w:r w:rsidR="0055191F" w:rsidRPr="00824E2F">
        <w:rPr>
          <w:color w:val="auto"/>
          <w:highlight w:val="yellow"/>
        </w:rPr>
        <w:t>620</w:t>
      </w:r>
      <w:r w:rsidRPr="00824E2F">
        <w:rPr>
          <w:color w:val="auto"/>
          <w:highlight w:val="yellow"/>
        </w:rPr>
        <w:t xml:space="preserve"> (Stage 2) and </w:t>
      </w:r>
      <w:r w:rsidR="0055191F" w:rsidRPr="00824E2F">
        <w:rPr>
          <w:color w:val="auto"/>
          <w:highlight w:val="yellow"/>
        </w:rPr>
        <w:t>484</w:t>
      </w:r>
      <w:r w:rsidRPr="00824E2F">
        <w:rPr>
          <w:color w:val="auto"/>
          <w:highlight w:val="yellow"/>
        </w:rPr>
        <w:t>/</w:t>
      </w:r>
      <w:r w:rsidR="0055191F" w:rsidRPr="00824E2F">
        <w:rPr>
          <w:color w:val="auto"/>
          <w:highlight w:val="yellow"/>
        </w:rPr>
        <w:t>515</w:t>
      </w:r>
      <w:r w:rsidRPr="00824E2F">
        <w:rPr>
          <w:color w:val="auto"/>
          <w:highlight w:val="yellow"/>
        </w:rPr>
        <w:t xml:space="preserve"> (Stage 3).</w:t>
      </w:r>
    </w:p>
    <w:tbl>
      <w:tblPr>
        <w:tblW w:w="3796" w:type="pct"/>
        <w:jc w:val="right"/>
        <w:tblBorders>
          <w:top w:val="single" w:sz="8" w:space="0" w:color="auto"/>
          <w:bottom w:val="single" w:sz="8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8"/>
        <w:gridCol w:w="1135"/>
        <w:gridCol w:w="1132"/>
        <w:gridCol w:w="1421"/>
        <w:gridCol w:w="1421"/>
        <w:gridCol w:w="1419"/>
      </w:tblGrid>
      <w:tr w:rsidR="00824E2F" w:rsidRPr="00824E2F" w14:paraId="2DCA44BA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2CDA4EA1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/>
                <w:snapToGrid/>
                <w:color w:val="auto"/>
                <w:highlight w:val="yellow"/>
                <w:lang w:eastAsia="zh-CN"/>
              </w:rPr>
              <w:t>Replication</w:t>
            </w:r>
          </w:p>
        </w:tc>
        <w:tc>
          <w:tcPr>
            <w:tcW w:w="714" w:type="pct"/>
            <w:vMerge w:val="restart"/>
            <w:tcBorders>
              <w:top w:val="single" w:sz="8" w:space="0" w:color="auto"/>
              <w:bottom w:val="nil"/>
            </w:tcBorders>
            <w:vAlign w:val="center"/>
          </w:tcPr>
          <w:p w14:paraId="4E074D2E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2" w:type="pct"/>
            <w:tcBorders>
              <w:top w:val="single" w:sz="8" w:space="0" w:color="auto"/>
              <w:bottom w:val="nil"/>
            </w:tcBorders>
          </w:tcPr>
          <w:p w14:paraId="0928BD9F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2681" w:type="pct"/>
            <w:gridSpan w:val="3"/>
            <w:vAlign w:val="center"/>
          </w:tcPr>
          <w:p w14:paraId="7AFF436A" w14:textId="77777777" w:rsidR="00B57BC2" w:rsidRPr="00824E2F" w:rsidRDefault="00B57BC2" w:rsidP="004017EC">
            <w:pPr>
              <w:spacing w:line="240" w:lineRule="auto"/>
              <w:jc w:val="center"/>
              <w:rPr>
                <w:b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/>
                <w:color w:val="auto"/>
                <w:highlight w:val="yellow"/>
              </w:rPr>
              <w:t>Illumination</w:t>
            </w:r>
          </w:p>
        </w:tc>
      </w:tr>
      <w:tr w:rsidR="00824E2F" w:rsidRPr="00824E2F" w14:paraId="147FDF58" w14:textId="77777777" w:rsidTr="004017EC">
        <w:trPr>
          <w:trHeight w:val="260"/>
          <w:jc w:val="right"/>
        </w:trPr>
        <w:tc>
          <w:tcPr>
            <w:tcW w:w="892" w:type="pct"/>
            <w:vMerge/>
            <w:tcBorders>
              <w:bottom w:val="single" w:sz="4" w:space="0" w:color="auto"/>
            </w:tcBorders>
          </w:tcPr>
          <w:p w14:paraId="43BB59EE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4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14:paraId="0575C872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2" w:type="pct"/>
            <w:tcBorders>
              <w:top w:val="nil"/>
              <w:bottom w:val="single" w:sz="4" w:space="0" w:color="auto"/>
            </w:tcBorders>
          </w:tcPr>
          <w:p w14:paraId="12976DBF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894" w:type="pct"/>
            <w:tcBorders>
              <w:top w:val="nil"/>
              <w:bottom w:val="single" w:sz="4" w:space="0" w:color="auto"/>
            </w:tcBorders>
            <w:vAlign w:val="center"/>
          </w:tcPr>
          <w:p w14:paraId="5659F1EE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3A3247B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Cs/>
                <w:snapToGrid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3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4BB678A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Cs/>
                <w:snapToGrid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</w:tr>
      <w:tr w:rsidR="00824E2F" w:rsidRPr="00824E2F" w14:paraId="0FDEF8FB" w14:textId="77777777" w:rsidTr="004017EC">
        <w:trPr>
          <w:trHeight w:val="272"/>
          <w:jc w:val="right"/>
        </w:trPr>
        <w:tc>
          <w:tcPr>
            <w:tcW w:w="892" w:type="pct"/>
            <w:vMerge w:val="restart"/>
            <w:tcBorders>
              <w:top w:val="single" w:sz="4" w:space="0" w:color="auto"/>
            </w:tcBorders>
            <w:vAlign w:val="center"/>
          </w:tcPr>
          <w:p w14:paraId="08A7EE0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 xml:space="preserve">Case 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1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</w:tcBorders>
            <w:vAlign w:val="center"/>
          </w:tcPr>
          <w:p w14:paraId="2D62C80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/>
                <w:snapToGrid/>
                <w:color w:val="auto"/>
                <w:highlight w:val="yellow"/>
                <w:lang w:eastAsia="zh-CN"/>
              </w:rPr>
              <w:t>Detection</w:t>
            </w:r>
          </w:p>
        </w:tc>
        <w:tc>
          <w:tcPr>
            <w:tcW w:w="712" w:type="pct"/>
            <w:tcBorders>
              <w:top w:val="single" w:sz="4" w:space="0" w:color="auto"/>
            </w:tcBorders>
            <w:vAlign w:val="center"/>
          </w:tcPr>
          <w:p w14:paraId="41A06D5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428F704E" w14:textId="74592245" w:rsidR="00B57BC2" w:rsidRPr="00824E2F" w:rsidRDefault="00B57BC2" w:rsidP="00B57BC2">
            <w:pPr>
              <w:pStyle w:val="MDPI42tablebody"/>
              <w:spacing w:line="240" w:lineRule="auto"/>
              <w:rPr>
                <w:bCs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.625</w:t>
            </w:r>
          </w:p>
        </w:tc>
        <w:tc>
          <w:tcPr>
            <w:tcW w:w="894" w:type="pct"/>
            <w:tcBorders>
              <w:top w:val="single" w:sz="4" w:space="0" w:color="auto"/>
              <w:bottom w:val="nil"/>
            </w:tcBorders>
            <w:vAlign w:val="center"/>
          </w:tcPr>
          <w:p w14:paraId="13D4480A" w14:textId="6B6CC59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.886</w:t>
            </w:r>
          </w:p>
        </w:tc>
        <w:tc>
          <w:tcPr>
            <w:tcW w:w="893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1DC6A18" w14:textId="78AED30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.584</w:t>
            </w:r>
          </w:p>
        </w:tc>
      </w:tr>
      <w:tr w:rsidR="00824E2F" w:rsidRPr="00824E2F" w14:paraId="6FCF3899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8027BF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125B8BB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D0B365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2312338" w14:textId="6CB0D013" w:rsidR="00B57BC2" w:rsidRPr="00824E2F" w:rsidRDefault="00B57BC2" w:rsidP="00B57BC2">
            <w:pPr>
              <w:pStyle w:val="MDPI42tablebody"/>
              <w:spacing w:line="240" w:lineRule="auto"/>
              <w:rPr>
                <w:bCs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.308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220CCE0" w14:textId="5766C56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.312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F606353" w14:textId="39C0EE5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.591</w:t>
            </w:r>
          </w:p>
        </w:tc>
      </w:tr>
      <w:tr w:rsidR="00824E2F" w:rsidRPr="00824E2F" w14:paraId="3A0CC6B3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BBB476E" w14:textId="77777777" w:rsidR="00B57BC2" w:rsidRPr="00824E2F" w:rsidRDefault="00B57BC2" w:rsidP="00B57BC2">
            <w:pPr>
              <w:pStyle w:val="MDPI42tablebody"/>
              <w:spacing w:line="240" w:lineRule="auto"/>
              <w:jc w:val="both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AB03EE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66AB63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6DDCEC0" w14:textId="49E377E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.785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76516301" w14:textId="481FED9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.068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B50139A" w14:textId="65E59E9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.168</w:t>
            </w:r>
          </w:p>
        </w:tc>
      </w:tr>
      <w:tr w:rsidR="00824E2F" w:rsidRPr="00824E2F" w14:paraId="08A4AB5B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172F8D0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2</w:t>
            </w:r>
          </w:p>
        </w:tc>
        <w:tc>
          <w:tcPr>
            <w:tcW w:w="714" w:type="pct"/>
            <w:vMerge/>
            <w:vAlign w:val="center"/>
          </w:tcPr>
          <w:p w14:paraId="1641404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04A856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5ECBC6D" w14:textId="065754E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.584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06056CAE" w14:textId="40CDC5F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.796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92702D7" w14:textId="11ED5EA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.428</w:t>
            </w:r>
          </w:p>
        </w:tc>
      </w:tr>
      <w:tr w:rsidR="00824E2F" w:rsidRPr="00824E2F" w14:paraId="19C1C0DC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04E6CD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BB2697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683FF2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60DF37C1" w14:textId="6D3A30B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.209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E6ACBBD" w14:textId="6F31E46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.226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2170FB1" w14:textId="4201655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.571</w:t>
            </w:r>
          </w:p>
        </w:tc>
      </w:tr>
      <w:tr w:rsidR="00824E2F" w:rsidRPr="00824E2F" w14:paraId="120DCA20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9107D4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8A3FAD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5DA09D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8B7E50E" w14:textId="1EE9F12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.742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31DB182A" w14:textId="6F86403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.179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D3AC113" w14:textId="1297396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.208</w:t>
            </w:r>
          </w:p>
        </w:tc>
      </w:tr>
      <w:tr w:rsidR="00824E2F" w:rsidRPr="00824E2F" w14:paraId="679630E8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360FE76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3</w:t>
            </w:r>
          </w:p>
        </w:tc>
        <w:tc>
          <w:tcPr>
            <w:tcW w:w="714" w:type="pct"/>
            <w:vMerge/>
            <w:vAlign w:val="center"/>
          </w:tcPr>
          <w:p w14:paraId="1B2CE94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4FD3B1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1D14224" w14:textId="09B145D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.597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3E335EB" w14:textId="22A0CAC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.885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6E986637" w14:textId="0D1071B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.404</w:t>
            </w:r>
          </w:p>
        </w:tc>
      </w:tr>
      <w:tr w:rsidR="00824E2F" w:rsidRPr="00824E2F" w14:paraId="1A11CE8F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07DF27E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170A607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422D09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6A97FF5" w14:textId="113302C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.580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F9EB5F0" w14:textId="018AFA5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2.325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36B6B385" w14:textId="02BC0F1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.419</w:t>
            </w:r>
          </w:p>
        </w:tc>
      </w:tr>
      <w:tr w:rsidR="00824E2F" w:rsidRPr="00824E2F" w14:paraId="1FD61C4E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82E043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8656C2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5F305C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730CB68" w14:textId="1193F02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.628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45F805C9" w14:textId="5BB22E9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.261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702C1EA" w14:textId="35A1D92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.195</w:t>
            </w:r>
          </w:p>
        </w:tc>
      </w:tr>
      <w:tr w:rsidR="00824E2F" w:rsidRPr="00824E2F" w14:paraId="4963DFF4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74089E3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4</w:t>
            </w:r>
          </w:p>
        </w:tc>
        <w:tc>
          <w:tcPr>
            <w:tcW w:w="714" w:type="pct"/>
            <w:vMerge/>
            <w:vAlign w:val="center"/>
          </w:tcPr>
          <w:p w14:paraId="09A9D76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3B9725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C647157" w14:textId="57CBB5F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.698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045CC225" w14:textId="4FD734F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.742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7590A702" w14:textId="5D1D052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.671</w:t>
            </w:r>
          </w:p>
        </w:tc>
      </w:tr>
      <w:tr w:rsidR="00824E2F" w:rsidRPr="00824E2F" w14:paraId="75228EB0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1793609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BED6F9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EDF2C4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2B19420" w14:textId="7D24D9B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.429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18C79A6" w14:textId="5BC1661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2.469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7523AFF7" w14:textId="60680DB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.378</w:t>
            </w:r>
          </w:p>
        </w:tc>
      </w:tr>
      <w:tr w:rsidR="00824E2F" w:rsidRPr="00824E2F" w14:paraId="63991C88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9C8EEC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C7DE18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440B9B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221E054" w14:textId="389AEF7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.854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68A79C21" w14:textId="42FE2A8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.284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11D7EE1" w14:textId="0D36285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.161</w:t>
            </w:r>
          </w:p>
        </w:tc>
      </w:tr>
      <w:tr w:rsidR="00824E2F" w:rsidRPr="00824E2F" w14:paraId="0E68BDD4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03E8805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5</w:t>
            </w:r>
          </w:p>
        </w:tc>
        <w:tc>
          <w:tcPr>
            <w:tcW w:w="714" w:type="pct"/>
            <w:vMerge/>
            <w:vAlign w:val="center"/>
          </w:tcPr>
          <w:p w14:paraId="0990ADB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E647DE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03FB507" w14:textId="74325A1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.557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710B5C4" w14:textId="6B423EE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.751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071A1372" w14:textId="56E3708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.408</w:t>
            </w:r>
          </w:p>
        </w:tc>
      </w:tr>
      <w:tr w:rsidR="00824E2F" w:rsidRPr="00824E2F" w14:paraId="447804B2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6347377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E26EA8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60110C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1ED1E79" w14:textId="41295E0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20B6D7C2" w14:textId="3A6251D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.203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17FF21D" w14:textId="0E8985B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.500</w:t>
            </w:r>
          </w:p>
        </w:tc>
      </w:tr>
      <w:tr w:rsidR="00824E2F" w:rsidRPr="00824E2F" w14:paraId="7132AD94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B59096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1CAFEC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39DC96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7444078" w14:textId="1D54CCF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.688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406A2372" w14:textId="3766BCE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.054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2DE9CD0" w14:textId="3E01CA3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.112</w:t>
            </w:r>
          </w:p>
        </w:tc>
      </w:tr>
      <w:tr w:rsidR="00824E2F" w:rsidRPr="00824E2F" w14:paraId="4E9E53AF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4039F4B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6</w:t>
            </w:r>
          </w:p>
        </w:tc>
        <w:tc>
          <w:tcPr>
            <w:tcW w:w="714" w:type="pct"/>
            <w:vMerge/>
            <w:vAlign w:val="center"/>
          </w:tcPr>
          <w:p w14:paraId="0A6CC96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A77102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14B316DD" w14:textId="31FE5C8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.707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580D156" w14:textId="77D0ECF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.968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9EB9ACC" w14:textId="7268E31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.481</w:t>
            </w:r>
          </w:p>
        </w:tc>
      </w:tr>
      <w:tr w:rsidR="00824E2F" w:rsidRPr="00824E2F" w14:paraId="650B34BE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AFD36A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F270CA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81CFD9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7B388587" w14:textId="62A7ED7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.266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26794CA" w14:textId="3FF991A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.384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AC3CFE5" w14:textId="4AC1F71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.510</w:t>
            </w:r>
          </w:p>
        </w:tc>
      </w:tr>
      <w:tr w:rsidR="00824E2F" w:rsidRPr="00824E2F" w14:paraId="4CF78DD2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9F351D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6975F6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833B22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2477EA7" w14:textId="67050CE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.762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3BD2B4E5" w14:textId="232D692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.249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D728225" w14:textId="5619CA2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.337</w:t>
            </w:r>
          </w:p>
        </w:tc>
      </w:tr>
      <w:tr w:rsidR="00824E2F" w:rsidRPr="00824E2F" w14:paraId="60B5CD52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50089CF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7</w:t>
            </w:r>
          </w:p>
        </w:tc>
        <w:tc>
          <w:tcPr>
            <w:tcW w:w="714" w:type="pct"/>
            <w:vMerge/>
            <w:vAlign w:val="center"/>
          </w:tcPr>
          <w:p w14:paraId="757A63E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35698C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C2F4B94" w14:textId="2ACF209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.502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1D734569" w14:textId="12A0460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.754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6A3A7C0C" w14:textId="3D94A43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.627</w:t>
            </w:r>
          </w:p>
        </w:tc>
      </w:tr>
      <w:tr w:rsidR="00824E2F" w:rsidRPr="00824E2F" w14:paraId="43800EC1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992B16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4BABDA5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AE3F80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6ADDAE9" w14:textId="6148303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.303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6B3FE5A" w14:textId="3BF13F0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2.578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02319725" w14:textId="4973D5A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.621</w:t>
            </w:r>
          </w:p>
        </w:tc>
      </w:tr>
      <w:tr w:rsidR="00824E2F" w:rsidRPr="00824E2F" w14:paraId="2674696C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2C2D15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26E4DAA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4A61F4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40AA701" w14:textId="1D763A5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.712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7B5C4C2" w14:textId="57928A1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.095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349EF76" w14:textId="21BC877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.229</w:t>
            </w:r>
          </w:p>
        </w:tc>
      </w:tr>
      <w:tr w:rsidR="00824E2F" w:rsidRPr="00824E2F" w14:paraId="4609FF1D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5AFD08C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8</w:t>
            </w:r>
          </w:p>
        </w:tc>
        <w:tc>
          <w:tcPr>
            <w:tcW w:w="714" w:type="pct"/>
            <w:vMerge/>
            <w:vAlign w:val="center"/>
          </w:tcPr>
          <w:p w14:paraId="3845E0F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BD4C33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C52F4FE" w14:textId="077635E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.656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58D9B99" w14:textId="57A3564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.958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549728ED" w14:textId="0DCA5CD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.588</w:t>
            </w:r>
          </w:p>
        </w:tc>
      </w:tr>
      <w:tr w:rsidR="00824E2F" w:rsidRPr="00824E2F" w14:paraId="13481042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088CCE6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1CD7419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8FB7D6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307439E" w14:textId="61C0016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.330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8B9E4C2" w14:textId="7A969E7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.307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4E89B095" w14:textId="72BF324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.469</w:t>
            </w:r>
          </w:p>
        </w:tc>
      </w:tr>
      <w:tr w:rsidR="00824E2F" w:rsidRPr="00824E2F" w14:paraId="3BE58DD2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EA47C6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17467A9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5DA3C5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04999A5" w14:textId="6CE4C02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.954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4297FFB8" w14:textId="5D2AB40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.009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C3A1933" w14:textId="6FFDE7C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.238</w:t>
            </w:r>
          </w:p>
        </w:tc>
      </w:tr>
      <w:tr w:rsidR="00824E2F" w:rsidRPr="00824E2F" w14:paraId="2D58212D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707E986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9</w:t>
            </w:r>
          </w:p>
        </w:tc>
        <w:tc>
          <w:tcPr>
            <w:tcW w:w="714" w:type="pct"/>
            <w:vMerge/>
            <w:vAlign w:val="center"/>
          </w:tcPr>
          <w:p w14:paraId="43A90BC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7355D8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65510F01" w14:textId="6FDED1F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.715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1B97DD7" w14:textId="2813976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741D9132" w14:textId="11E6664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.559</w:t>
            </w:r>
          </w:p>
        </w:tc>
      </w:tr>
      <w:tr w:rsidR="00824E2F" w:rsidRPr="00824E2F" w14:paraId="1F4EA0BC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8FD987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23CF9E6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EFD52B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75C6E77" w14:textId="3EAF536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.462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00066F20" w14:textId="45BC171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.100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1E1D254" w14:textId="0BC3DA4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.581</w:t>
            </w:r>
          </w:p>
        </w:tc>
      </w:tr>
      <w:tr w:rsidR="00824E2F" w:rsidRPr="00824E2F" w14:paraId="5A6F975F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679009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B19772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AFBFCA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017D646" w14:textId="484CCF1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.785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D842C5A" w14:textId="678629F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.155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2A621E8" w14:textId="2FD98F9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.294</w:t>
            </w:r>
          </w:p>
        </w:tc>
      </w:tr>
      <w:tr w:rsidR="00824E2F" w:rsidRPr="00824E2F" w14:paraId="01AFFB8F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060F0C6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10</w:t>
            </w:r>
          </w:p>
        </w:tc>
        <w:tc>
          <w:tcPr>
            <w:tcW w:w="714" w:type="pct"/>
            <w:vMerge/>
            <w:vAlign w:val="center"/>
          </w:tcPr>
          <w:p w14:paraId="0A5B8CA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530D11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6CD15B8E" w14:textId="0FA16C1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.600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6B24375" w14:textId="36C626E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.877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6FD2B67E" w14:textId="2259AC6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.690</w:t>
            </w:r>
          </w:p>
        </w:tc>
      </w:tr>
      <w:tr w:rsidR="00824E2F" w:rsidRPr="00824E2F" w14:paraId="7AA3BEBB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5752531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C4BB29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F10268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9A2B554" w14:textId="10C64D7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.371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2131868" w14:textId="620909D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.265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19C0CCC" w14:textId="3002F93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.447</w:t>
            </w:r>
          </w:p>
        </w:tc>
      </w:tr>
      <w:tr w:rsidR="00B57BC2" w:rsidRPr="00824E2F" w14:paraId="1A5EE65A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6D8F6D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7C83113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B37525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45F2089" w14:textId="43F6261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06FF970" w14:textId="3427CFD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.260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2C13D71" w14:textId="1D0CA73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.319</w:t>
            </w:r>
          </w:p>
        </w:tc>
      </w:tr>
      <w:bookmarkEnd w:id="8"/>
    </w:tbl>
    <w:p w14:paraId="45B7DD6B" w14:textId="77777777" w:rsidR="00B57BC2" w:rsidRPr="00824E2F" w:rsidRDefault="00B57BC2" w:rsidP="00B57BC2">
      <w:pPr>
        <w:pStyle w:val="MDPI51figurecaption"/>
        <w:rPr>
          <w:color w:val="auto"/>
        </w:rPr>
      </w:pPr>
    </w:p>
    <w:p w14:paraId="6B352D8C" w14:textId="2B98E22C" w:rsidR="00B57BC2" w:rsidRPr="00824E2F" w:rsidRDefault="00B57BC2">
      <w:pPr>
        <w:spacing w:line="240" w:lineRule="auto"/>
        <w:jc w:val="left"/>
        <w:rPr>
          <w:rFonts w:eastAsia="Times New Roman"/>
          <w:noProof w:val="0"/>
          <w:color w:val="auto"/>
          <w:sz w:val="18"/>
          <w:lang w:eastAsia="de-DE" w:bidi="en-US"/>
        </w:rPr>
      </w:pPr>
      <w:r w:rsidRPr="00824E2F">
        <w:rPr>
          <w:color w:val="auto"/>
        </w:rPr>
        <w:br w:type="page"/>
      </w:r>
    </w:p>
    <w:p w14:paraId="0C9EC50A" w14:textId="5FA7371F" w:rsidR="00B57BC2" w:rsidRPr="00824E2F" w:rsidRDefault="00B57BC2" w:rsidP="00B57BC2">
      <w:pPr>
        <w:pStyle w:val="MDPI51figurecaption"/>
        <w:rPr>
          <w:color w:val="auto"/>
          <w:highlight w:val="yellow"/>
        </w:rPr>
      </w:pPr>
      <w:bookmarkStart w:id="9" w:name="_Hlk174361308"/>
      <w:r w:rsidRPr="00824E2F">
        <w:rPr>
          <w:b/>
          <w:color w:val="auto"/>
          <w:highlight w:val="yellow"/>
        </w:rPr>
        <w:lastRenderedPageBreak/>
        <w:t xml:space="preserve">Table </w:t>
      </w:r>
      <w:r w:rsidR="000B648C">
        <w:rPr>
          <w:b/>
          <w:color w:val="auto"/>
          <w:highlight w:val="yellow"/>
        </w:rPr>
        <w:t>S</w:t>
      </w:r>
      <w:r w:rsidRPr="00824E2F">
        <w:rPr>
          <w:b/>
          <w:color w:val="auto"/>
          <w:highlight w:val="yellow"/>
        </w:rPr>
        <w:t>4.</w:t>
      </w:r>
      <w:r w:rsidRPr="00824E2F">
        <w:rPr>
          <w:color w:val="auto"/>
          <w:highlight w:val="yellow"/>
        </w:rPr>
        <w:t xml:space="preserve"> The optical crosstalk of the detection system among the fluorescence channels in the M-FCM with the combination of modules with the excitation/emission of </w:t>
      </w:r>
      <w:r w:rsidR="0055191F" w:rsidRPr="00824E2F">
        <w:rPr>
          <w:color w:val="auto"/>
          <w:highlight w:val="yellow"/>
        </w:rPr>
        <w:t>484</w:t>
      </w:r>
      <w:r w:rsidRPr="00824E2F">
        <w:rPr>
          <w:color w:val="auto"/>
          <w:highlight w:val="yellow"/>
        </w:rPr>
        <w:t>/</w:t>
      </w:r>
      <w:r w:rsidR="0055191F" w:rsidRPr="00824E2F">
        <w:rPr>
          <w:color w:val="auto"/>
          <w:highlight w:val="yellow"/>
        </w:rPr>
        <w:t>515</w:t>
      </w:r>
      <w:r w:rsidRPr="00824E2F">
        <w:rPr>
          <w:color w:val="auto"/>
          <w:highlight w:val="yellow"/>
        </w:rPr>
        <w:t xml:space="preserve"> (Stage 1), </w:t>
      </w:r>
      <w:r w:rsidR="0055191F" w:rsidRPr="00824E2F">
        <w:rPr>
          <w:color w:val="auto"/>
          <w:highlight w:val="yellow"/>
        </w:rPr>
        <w:t>368</w:t>
      </w:r>
      <w:r w:rsidRPr="00824E2F">
        <w:rPr>
          <w:color w:val="auto"/>
          <w:highlight w:val="yellow"/>
        </w:rPr>
        <w:t>/</w:t>
      </w:r>
      <w:r w:rsidR="0055191F" w:rsidRPr="00824E2F">
        <w:rPr>
          <w:color w:val="auto"/>
          <w:highlight w:val="yellow"/>
        </w:rPr>
        <w:t>460</w:t>
      </w:r>
      <w:r w:rsidRPr="00824E2F">
        <w:rPr>
          <w:color w:val="auto"/>
          <w:highlight w:val="yellow"/>
        </w:rPr>
        <w:t xml:space="preserve"> (Stage 2) and </w:t>
      </w:r>
      <w:r w:rsidR="0055191F" w:rsidRPr="00824E2F">
        <w:rPr>
          <w:color w:val="auto"/>
          <w:highlight w:val="yellow"/>
        </w:rPr>
        <w:t>525</w:t>
      </w:r>
      <w:r w:rsidRPr="00824E2F">
        <w:rPr>
          <w:color w:val="auto"/>
          <w:highlight w:val="yellow"/>
        </w:rPr>
        <w:t>/</w:t>
      </w:r>
      <w:r w:rsidR="0055191F" w:rsidRPr="00824E2F">
        <w:rPr>
          <w:color w:val="auto"/>
          <w:highlight w:val="yellow"/>
        </w:rPr>
        <w:t>620</w:t>
      </w:r>
      <w:r w:rsidRPr="00824E2F">
        <w:rPr>
          <w:color w:val="auto"/>
          <w:highlight w:val="yellow"/>
        </w:rPr>
        <w:t xml:space="preserve"> (Stage 3).</w:t>
      </w:r>
    </w:p>
    <w:tbl>
      <w:tblPr>
        <w:tblW w:w="3796" w:type="pct"/>
        <w:jc w:val="right"/>
        <w:tblBorders>
          <w:top w:val="single" w:sz="8" w:space="0" w:color="auto"/>
          <w:bottom w:val="single" w:sz="8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8"/>
        <w:gridCol w:w="1135"/>
        <w:gridCol w:w="1132"/>
        <w:gridCol w:w="1421"/>
        <w:gridCol w:w="1421"/>
        <w:gridCol w:w="1419"/>
      </w:tblGrid>
      <w:tr w:rsidR="00824E2F" w:rsidRPr="00824E2F" w14:paraId="60EDC6CC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41F9D32B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/>
                <w:snapToGrid/>
                <w:color w:val="auto"/>
                <w:highlight w:val="yellow"/>
                <w:lang w:eastAsia="zh-CN"/>
              </w:rPr>
              <w:t>Replication</w:t>
            </w:r>
          </w:p>
        </w:tc>
        <w:tc>
          <w:tcPr>
            <w:tcW w:w="714" w:type="pct"/>
            <w:vMerge w:val="restart"/>
            <w:tcBorders>
              <w:top w:val="single" w:sz="8" w:space="0" w:color="auto"/>
              <w:bottom w:val="nil"/>
            </w:tcBorders>
            <w:vAlign w:val="center"/>
          </w:tcPr>
          <w:p w14:paraId="2826FDDA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2" w:type="pct"/>
            <w:tcBorders>
              <w:top w:val="single" w:sz="8" w:space="0" w:color="auto"/>
              <w:bottom w:val="nil"/>
            </w:tcBorders>
          </w:tcPr>
          <w:p w14:paraId="7AE556E1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2681" w:type="pct"/>
            <w:gridSpan w:val="3"/>
            <w:vAlign w:val="center"/>
          </w:tcPr>
          <w:p w14:paraId="4B42E8E7" w14:textId="77777777" w:rsidR="00B57BC2" w:rsidRPr="00824E2F" w:rsidRDefault="00B57BC2" w:rsidP="004017EC">
            <w:pPr>
              <w:spacing w:line="240" w:lineRule="auto"/>
              <w:jc w:val="center"/>
              <w:rPr>
                <w:b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/>
                <w:color w:val="auto"/>
                <w:highlight w:val="yellow"/>
              </w:rPr>
              <w:t>Illumination</w:t>
            </w:r>
          </w:p>
        </w:tc>
      </w:tr>
      <w:tr w:rsidR="00824E2F" w:rsidRPr="00824E2F" w14:paraId="2E5F4518" w14:textId="77777777" w:rsidTr="004017EC">
        <w:trPr>
          <w:trHeight w:val="260"/>
          <w:jc w:val="right"/>
        </w:trPr>
        <w:tc>
          <w:tcPr>
            <w:tcW w:w="892" w:type="pct"/>
            <w:vMerge/>
            <w:tcBorders>
              <w:bottom w:val="single" w:sz="4" w:space="0" w:color="auto"/>
            </w:tcBorders>
          </w:tcPr>
          <w:p w14:paraId="1CF07AFF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4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14:paraId="50AB37EA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/>
                <w:snapToGrid/>
                <w:color w:val="auto"/>
                <w:highlight w:val="yellow"/>
              </w:rPr>
            </w:pPr>
          </w:p>
        </w:tc>
        <w:tc>
          <w:tcPr>
            <w:tcW w:w="712" w:type="pct"/>
            <w:tcBorders>
              <w:top w:val="nil"/>
              <w:bottom w:val="single" w:sz="4" w:space="0" w:color="auto"/>
            </w:tcBorders>
          </w:tcPr>
          <w:p w14:paraId="538CFD73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894" w:type="pct"/>
            <w:tcBorders>
              <w:top w:val="nil"/>
              <w:bottom w:val="single" w:sz="4" w:space="0" w:color="auto"/>
            </w:tcBorders>
            <w:vAlign w:val="center"/>
          </w:tcPr>
          <w:p w14:paraId="62E3FEC4" w14:textId="77777777" w:rsidR="00B57BC2" w:rsidRPr="00824E2F" w:rsidRDefault="00B57BC2" w:rsidP="004017EC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FB184CF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Cs/>
                <w:snapToGrid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3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840F0B6" w14:textId="77777777" w:rsidR="00B57BC2" w:rsidRPr="00824E2F" w:rsidRDefault="00B57BC2" w:rsidP="004017EC">
            <w:pPr>
              <w:pStyle w:val="MDPI42tablebody"/>
              <w:spacing w:line="240" w:lineRule="auto"/>
              <w:rPr>
                <w:bCs/>
                <w:snapToGrid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</w:tr>
      <w:tr w:rsidR="00824E2F" w:rsidRPr="00824E2F" w14:paraId="450D65A7" w14:textId="77777777" w:rsidTr="004017EC">
        <w:trPr>
          <w:trHeight w:val="272"/>
          <w:jc w:val="right"/>
        </w:trPr>
        <w:tc>
          <w:tcPr>
            <w:tcW w:w="892" w:type="pct"/>
            <w:vMerge w:val="restart"/>
            <w:tcBorders>
              <w:top w:val="single" w:sz="4" w:space="0" w:color="auto"/>
            </w:tcBorders>
            <w:vAlign w:val="center"/>
          </w:tcPr>
          <w:p w14:paraId="17EA6E6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 xml:space="preserve">Case 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1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</w:tcBorders>
            <w:vAlign w:val="center"/>
          </w:tcPr>
          <w:p w14:paraId="179B3B1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/>
                <w:snapToGrid/>
                <w:color w:val="auto"/>
                <w:highlight w:val="yellow"/>
                <w:lang w:eastAsia="zh-CN"/>
              </w:rPr>
              <w:t>Detection</w:t>
            </w:r>
          </w:p>
        </w:tc>
        <w:tc>
          <w:tcPr>
            <w:tcW w:w="712" w:type="pct"/>
            <w:tcBorders>
              <w:top w:val="single" w:sz="4" w:space="0" w:color="auto"/>
            </w:tcBorders>
            <w:vAlign w:val="center"/>
          </w:tcPr>
          <w:p w14:paraId="3936C5F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5562C38" w14:textId="5FFD4ACC" w:rsidR="00B57BC2" w:rsidRPr="00824E2F" w:rsidRDefault="00B57BC2" w:rsidP="00B57BC2">
            <w:pPr>
              <w:pStyle w:val="MDPI42tablebody"/>
              <w:spacing w:line="240" w:lineRule="auto"/>
              <w:rPr>
                <w:bCs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.580</w:t>
            </w:r>
          </w:p>
        </w:tc>
        <w:tc>
          <w:tcPr>
            <w:tcW w:w="894" w:type="pct"/>
            <w:tcBorders>
              <w:top w:val="single" w:sz="4" w:space="0" w:color="auto"/>
              <w:bottom w:val="nil"/>
            </w:tcBorders>
            <w:vAlign w:val="center"/>
          </w:tcPr>
          <w:p w14:paraId="55EB0163" w14:textId="0228D49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.684</w:t>
            </w:r>
          </w:p>
        </w:tc>
        <w:tc>
          <w:tcPr>
            <w:tcW w:w="893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3A110C7" w14:textId="66BAEC0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.759</w:t>
            </w:r>
          </w:p>
        </w:tc>
      </w:tr>
      <w:tr w:rsidR="00824E2F" w:rsidRPr="00824E2F" w14:paraId="3A00F502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E019CD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EEA066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3033B6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E0BF1C1" w14:textId="4F2E41BF" w:rsidR="00B57BC2" w:rsidRPr="00824E2F" w:rsidRDefault="00B57BC2" w:rsidP="00B57BC2">
            <w:pPr>
              <w:pStyle w:val="MDPI42tablebody"/>
              <w:spacing w:line="240" w:lineRule="auto"/>
              <w:rPr>
                <w:bCs/>
                <w:color w:val="auto"/>
                <w:highlight w:val="yellow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.511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5B46708C" w14:textId="732AEC9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.279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8589961" w14:textId="4AEADA7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2.190</w:t>
            </w:r>
          </w:p>
        </w:tc>
      </w:tr>
      <w:tr w:rsidR="00824E2F" w:rsidRPr="00824E2F" w14:paraId="21100134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51C40E3D" w14:textId="77777777" w:rsidR="00B57BC2" w:rsidRPr="00824E2F" w:rsidRDefault="00B57BC2" w:rsidP="00B57BC2">
            <w:pPr>
              <w:pStyle w:val="MDPI42tablebody"/>
              <w:spacing w:line="240" w:lineRule="auto"/>
              <w:jc w:val="both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963230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1B44DBA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BAC64E6" w14:textId="391F4FF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.229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5FA7985B" w14:textId="77DD1D8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.746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B8CBBDE" w14:textId="6B0804D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.054</w:t>
            </w:r>
          </w:p>
        </w:tc>
      </w:tr>
      <w:tr w:rsidR="00824E2F" w:rsidRPr="00824E2F" w14:paraId="209634EA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7E0ADB4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2</w:t>
            </w:r>
          </w:p>
        </w:tc>
        <w:tc>
          <w:tcPr>
            <w:tcW w:w="714" w:type="pct"/>
            <w:vMerge/>
            <w:vAlign w:val="center"/>
          </w:tcPr>
          <w:p w14:paraId="018B96F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32AC5D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7AF5841A" w14:textId="2F85BE2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7D9D66D" w14:textId="69F29FC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.528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3B03EC8A" w14:textId="53A26F3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.885</w:t>
            </w:r>
          </w:p>
        </w:tc>
      </w:tr>
      <w:tr w:rsidR="00824E2F" w:rsidRPr="00824E2F" w14:paraId="2FFBA638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D78B32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A7C9C5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9871EB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FB1E2D0" w14:textId="5AC41C2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.499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657367A" w14:textId="26DE706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.343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0AD1DC43" w14:textId="16E7FEC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.351</w:t>
            </w:r>
          </w:p>
        </w:tc>
      </w:tr>
      <w:tr w:rsidR="00824E2F" w:rsidRPr="00824E2F" w14:paraId="418C2E3E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64248EC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987543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7B6CAF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A94A79E" w14:textId="1A80A68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.194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3EF1BFD" w14:textId="2EAB2FB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.781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711663F" w14:textId="13B0A37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.195</w:t>
            </w:r>
          </w:p>
        </w:tc>
      </w:tr>
      <w:tr w:rsidR="00824E2F" w:rsidRPr="00824E2F" w14:paraId="59322489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39D6D29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3</w:t>
            </w:r>
          </w:p>
        </w:tc>
        <w:tc>
          <w:tcPr>
            <w:tcW w:w="714" w:type="pct"/>
            <w:vMerge/>
            <w:vAlign w:val="center"/>
          </w:tcPr>
          <w:p w14:paraId="015900E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E84A44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19E9254" w14:textId="5876050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.552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B608CB6" w14:textId="2EF7804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.580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5203070B" w14:textId="6246803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.758</w:t>
            </w:r>
          </w:p>
        </w:tc>
      </w:tr>
      <w:tr w:rsidR="00824E2F" w:rsidRPr="00824E2F" w14:paraId="5F63CB95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3B0790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420ED6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E40175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BCBD0F9" w14:textId="493CA36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.450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51CCA07" w14:textId="12EB052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1.223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C7F6C20" w14:textId="35CADD4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.160</w:t>
            </w:r>
          </w:p>
        </w:tc>
      </w:tr>
      <w:tr w:rsidR="00824E2F" w:rsidRPr="00824E2F" w14:paraId="2C54279F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128609A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B2DA63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14F1FB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3809A1B" w14:textId="6F178AB5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.287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67A4C37D" w14:textId="7BCDBBF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.696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6EC8FC4" w14:textId="2B9D545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.115</w:t>
            </w:r>
          </w:p>
        </w:tc>
      </w:tr>
      <w:tr w:rsidR="00824E2F" w:rsidRPr="00824E2F" w14:paraId="759EA50B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3380DB4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4</w:t>
            </w:r>
          </w:p>
        </w:tc>
        <w:tc>
          <w:tcPr>
            <w:tcW w:w="714" w:type="pct"/>
            <w:vMerge/>
            <w:vAlign w:val="center"/>
          </w:tcPr>
          <w:p w14:paraId="7169D8F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4B533D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6930DFC" w14:textId="656A8E6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.561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428C4394" w14:textId="3D68DD2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.706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A09661A" w14:textId="476FF26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.789</w:t>
            </w:r>
          </w:p>
        </w:tc>
      </w:tr>
      <w:tr w:rsidR="00824E2F" w:rsidRPr="00824E2F" w14:paraId="2B551298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622EA0A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31D580F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6C1E902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814EB09" w14:textId="7C4A835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.621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15899509" w14:textId="22BCAA2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.415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5A2728CC" w14:textId="26BA713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.109</w:t>
            </w:r>
          </w:p>
        </w:tc>
      </w:tr>
      <w:tr w:rsidR="00824E2F" w:rsidRPr="00824E2F" w14:paraId="7CFD21A0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9B72E0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36EAAF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7A0FA6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5B412C0" w14:textId="1285311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.207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683FF97C" w14:textId="1DD381F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.715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952EA8D" w14:textId="5B125B4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.039</w:t>
            </w:r>
          </w:p>
        </w:tc>
      </w:tr>
      <w:tr w:rsidR="00824E2F" w:rsidRPr="00824E2F" w14:paraId="0C6BEF26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15FFE17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5</w:t>
            </w:r>
          </w:p>
        </w:tc>
        <w:tc>
          <w:tcPr>
            <w:tcW w:w="714" w:type="pct"/>
            <w:vMerge/>
            <w:vAlign w:val="center"/>
          </w:tcPr>
          <w:p w14:paraId="1478C90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8C4D99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2DD9EED" w14:textId="6E8A0DA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.618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B26AECE" w14:textId="68D34E3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.522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160D0455" w14:textId="46D7B66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.957</w:t>
            </w:r>
          </w:p>
        </w:tc>
      </w:tr>
      <w:tr w:rsidR="00824E2F" w:rsidRPr="00824E2F" w14:paraId="239342CD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23C2361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CA2979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49DE69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28A37F21" w14:textId="4CD33B7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.471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2350D3C8" w14:textId="740F43A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.226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6ED95B5F" w14:textId="58641AA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.264</w:t>
            </w:r>
          </w:p>
        </w:tc>
      </w:tr>
      <w:tr w:rsidR="00824E2F" w:rsidRPr="00824E2F" w14:paraId="7F997A91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63766C8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12EE19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E90660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4A7A330" w14:textId="6D3AABC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.295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3E2C578E" w14:textId="2456839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.791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627CABC" w14:textId="5FEA1E6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.251</w:t>
            </w:r>
          </w:p>
        </w:tc>
      </w:tr>
      <w:tr w:rsidR="00824E2F" w:rsidRPr="00824E2F" w14:paraId="7638B05B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3DFFF89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6</w:t>
            </w:r>
          </w:p>
        </w:tc>
        <w:tc>
          <w:tcPr>
            <w:tcW w:w="714" w:type="pct"/>
            <w:vMerge/>
            <w:vAlign w:val="center"/>
          </w:tcPr>
          <w:p w14:paraId="1FEFE87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1B5AE2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1E75D0C" w14:textId="3194F85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.527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3E95C64" w14:textId="5020317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.572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0A8A49AA" w14:textId="17C61B5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.995</w:t>
            </w:r>
          </w:p>
        </w:tc>
      </w:tr>
      <w:tr w:rsidR="00824E2F" w:rsidRPr="00824E2F" w14:paraId="40168787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77D29CB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5D272CA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58AA1A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2683738" w14:textId="3C21882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31B37FC" w14:textId="07723BC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.336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363F93D1" w14:textId="29B1F3D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.106</w:t>
            </w:r>
          </w:p>
        </w:tc>
      </w:tr>
      <w:tr w:rsidR="00824E2F" w:rsidRPr="00824E2F" w14:paraId="4C2BCAE9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3B5A0E4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8E2712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721C3B0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010CB5D" w14:textId="3B0C19C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.117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5F569091" w14:textId="242DD3A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.752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6F4E617" w14:textId="3CBCC7C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.143</w:t>
            </w:r>
          </w:p>
        </w:tc>
      </w:tr>
      <w:tr w:rsidR="00824E2F" w:rsidRPr="00824E2F" w14:paraId="6C60B531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47141C3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Case 7</w:t>
            </w:r>
          </w:p>
        </w:tc>
        <w:tc>
          <w:tcPr>
            <w:tcW w:w="714" w:type="pct"/>
            <w:vMerge/>
            <w:vAlign w:val="center"/>
          </w:tcPr>
          <w:p w14:paraId="698B666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3E5A53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BFFF03E" w14:textId="2D78861E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.528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4B05C61" w14:textId="29C52CF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.490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5CD4D79E" w14:textId="20857B8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.705</w:t>
            </w:r>
          </w:p>
        </w:tc>
      </w:tr>
      <w:tr w:rsidR="00824E2F" w:rsidRPr="00824E2F" w14:paraId="70EB1857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55140F1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7D949E2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98531F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15DA8FE6" w14:textId="3067274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.574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CCF22BF" w14:textId="097DE7C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.216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3175026F" w14:textId="67E85B6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.210</w:t>
            </w:r>
          </w:p>
        </w:tc>
      </w:tr>
      <w:tr w:rsidR="00824E2F" w:rsidRPr="00824E2F" w14:paraId="56321D9A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0611AE6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F5C755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90F69B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F579846" w14:textId="2E2A9E2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.309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0E79ACDE" w14:textId="2D711D3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.669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CE988CD" w14:textId="6FC47EE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.164</w:t>
            </w:r>
          </w:p>
        </w:tc>
      </w:tr>
      <w:tr w:rsidR="00824E2F" w:rsidRPr="00824E2F" w14:paraId="60490D0F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5BA683F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8</w:t>
            </w:r>
          </w:p>
        </w:tc>
        <w:tc>
          <w:tcPr>
            <w:tcW w:w="714" w:type="pct"/>
            <w:vMerge/>
            <w:vAlign w:val="center"/>
          </w:tcPr>
          <w:p w14:paraId="1E21B7E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0E9A027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455CB936" w14:textId="391FD7A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.368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113A38BE" w14:textId="71BFDFD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.626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019F88A0" w14:textId="06F4507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.983</w:t>
            </w:r>
          </w:p>
        </w:tc>
      </w:tr>
      <w:tr w:rsidR="00824E2F" w:rsidRPr="00824E2F" w14:paraId="1CBC747E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6D86D55C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8B418B7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60250CB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86548A2" w14:textId="1F8C78C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.627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30A03044" w14:textId="645B1EE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.361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0C686A23" w14:textId="2BB46DE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.309</w:t>
            </w:r>
          </w:p>
        </w:tc>
      </w:tr>
      <w:tr w:rsidR="00824E2F" w:rsidRPr="00824E2F" w14:paraId="7AFF881D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04CDCCF6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663C9BE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E36095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A123F2E" w14:textId="65F7264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.195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690E8DFE" w14:textId="682CB97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.815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E6A31A5" w14:textId="4AC4464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.061</w:t>
            </w:r>
          </w:p>
        </w:tc>
      </w:tr>
      <w:tr w:rsidR="00824E2F" w:rsidRPr="00824E2F" w14:paraId="634CB959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3815C66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9</w:t>
            </w:r>
          </w:p>
        </w:tc>
        <w:tc>
          <w:tcPr>
            <w:tcW w:w="714" w:type="pct"/>
            <w:vMerge/>
            <w:vAlign w:val="center"/>
          </w:tcPr>
          <w:p w14:paraId="366A5A9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921B9D5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0DE2E099" w14:textId="4E170F0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.472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53CEF43F" w14:textId="0793899A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.505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457CE43C" w14:textId="5F483E6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.857</w:t>
            </w:r>
          </w:p>
        </w:tc>
      </w:tr>
      <w:tr w:rsidR="00824E2F" w:rsidRPr="00824E2F" w14:paraId="40327BE8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116F663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79B158D8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23AA42E4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5D4F85F" w14:textId="759C498F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.306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64942A7" w14:textId="4354F2FC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.364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238F0152" w14:textId="2184DA0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.361</w:t>
            </w:r>
          </w:p>
        </w:tc>
      </w:tr>
      <w:tr w:rsidR="00824E2F" w:rsidRPr="00824E2F" w14:paraId="167BF535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6BC85A4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03D592D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C92CA1F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660D8A3" w14:textId="6F725CF9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.149</w:t>
            </w:r>
          </w:p>
        </w:tc>
        <w:tc>
          <w:tcPr>
            <w:tcW w:w="894" w:type="pct"/>
            <w:tcBorders>
              <w:top w:val="nil"/>
              <w:bottom w:val="nil"/>
            </w:tcBorders>
            <w:vAlign w:val="center"/>
          </w:tcPr>
          <w:p w14:paraId="3C63B11E" w14:textId="063D2588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.841</w:t>
            </w:r>
          </w:p>
        </w:tc>
        <w:tc>
          <w:tcPr>
            <w:tcW w:w="893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78EA5D0" w14:textId="06A30813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.308</w:t>
            </w:r>
          </w:p>
        </w:tc>
      </w:tr>
      <w:tr w:rsidR="00824E2F" w:rsidRPr="00824E2F" w14:paraId="74AA5E15" w14:textId="77777777" w:rsidTr="004017EC">
        <w:trPr>
          <w:trHeight w:val="260"/>
          <w:jc w:val="right"/>
        </w:trPr>
        <w:tc>
          <w:tcPr>
            <w:tcW w:w="892" w:type="pct"/>
            <w:vMerge w:val="restart"/>
            <w:vAlign w:val="center"/>
          </w:tcPr>
          <w:p w14:paraId="2C7AA129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Case 10</w:t>
            </w:r>
          </w:p>
        </w:tc>
        <w:tc>
          <w:tcPr>
            <w:tcW w:w="714" w:type="pct"/>
            <w:vMerge/>
            <w:vAlign w:val="center"/>
          </w:tcPr>
          <w:p w14:paraId="7785707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5539805E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tage1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19FE73E3" w14:textId="4C2A1F9D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.502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51B087DB" w14:textId="648F1A90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.495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7C58C5D4" w14:textId="15DD2E2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.774</w:t>
            </w:r>
          </w:p>
        </w:tc>
      </w:tr>
      <w:tr w:rsidR="00824E2F" w:rsidRPr="00824E2F" w14:paraId="2258B7E9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6E8467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57E30570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3B546FDB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tage2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3153FA0E" w14:textId="10221FC2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.415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7DACA839" w14:textId="29380B1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.302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63BE9B4D" w14:textId="4B4B2726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2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.120</w:t>
            </w:r>
          </w:p>
        </w:tc>
      </w:tr>
      <w:tr w:rsidR="00B57BC2" w:rsidRPr="00824E2F" w14:paraId="328EF73E" w14:textId="77777777" w:rsidTr="004017EC">
        <w:trPr>
          <w:trHeight w:val="260"/>
          <w:jc w:val="right"/>
        </w:trPr>
        <w:tc>
          <w:tcPr>
            <w:tcW w:w="892" w:type="pct"/>
            <w:vMerge/>
            <w:vAlign w:val="center"/>
          </w:tcPr>
          <w:p w14:paraId="40941E7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4" w:type="pct"/>
            <w:vMerge/>
            <w:vAlign w:val="center"/>
          </w:tcPr>
          <w:p w14:paraId="0D60A2C1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</w:p>
        </w:tc>
        <w:tc>
          <w:tcPr>
            <w:tcW w:w="712" w:type="pct"/>
            <w:vAlign w:val="center"/>
          </w:tcPr>
          <w:p w14:paraId="4F508773" w14:textId="77777777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bCs/>
                <w:snapToGrid/>
                <w:color w:val="auto"/>
                <w:highlight w:val="yellow"/>
                <w:lang w:eastAsia="zh-CN"/>
              </w:rPr>
              <w:t>S</w:t>
            </w:r>
            <w:r w:rsidRPr="00824E2F"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  <w:t>tage3</w:t>
            </w:r>
          </w:p>
        </w:tc>
        <w:tc>
          <w:tcPr>
            <w:tcW w:w="894" w:type="pct"/>
            <w:tcBorders>
              <w:top w:val="nil"/>
            </w:tcBorders>
            <w:shd w:val="clear" w:color="auto" w:fill="auto"/>
            <w:vAlign w:val="center"/>
          </w:tcPr>
          <w:p w14:paraId="5F692F9A" w14:textId="655EDD74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bCs/>
                <w:snapToGrid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.199</w:t>
            </w:r>
          </w:p>
        </w:tc>
        <w:tc>
          <w:tcPr>
            <w:tcW w:w="894" w:type="pct"/>
            <w:tcBorders>
              <w:top w:val="nil"/>
            </w:tcBorders>
            <w:vAlign w:val="center"/>
          </w:tcPr>
          <w:p w14:paraId="61540534" w14:textId="7AB327E1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1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.851</w:t>
            </w:r>
          </w:p>
        </w:tc>
        <w:tc>
          <w:tcPr>
            <w:tcW w:w="893" w:type="pct"/>
            <w:tcBorders>
              <w:top w:val="nil"/>
            </w:tcBorders>
            <w:shd w:val="clear" w:color="auto" w:fill="auto"/>
            <w:vAlign w:val="center"/>
          </w:tcPr>
          <w:p w14:paraId="6F58890F" w14:textId="1DCDC90B" w:rsidR="00B57BC2" w:rsidRPr="00824E2F" w:rsidRDefault="00B57BC2" w:rsidP="00B57BC2">
            <w:pPr>
              <w:pStyle w:val="MDPI42tablebody"/>
              <w:spacing w:line="240" w:lineRule="auto"/>
              <w:rPr>
                <w:rFonts w:eastAsiaTheme="minorEastAsia"/>
                <w:color w:val="auto"/>
                <w:highlight w:val="yellow"/>
                <w:lang w:eastAsia="zh-CN"/>
              </w:rPr>
            </w:pPr>
            <w:r w:rsidRPr="00824E2F">
              <w:rPr>
                <w:rFonts w:eastAsiaTheme="minorEastAsia" w:hint="eastAsia"/>
                <w:color w:val="auto"/>
                <w:highlight w:val="yellow"/>
                <w:lang w:eastAsia="zh-CN"/>
              </w:rPr>
              <w:t>3</w:t>
            </w:r>
            <w:r w:rsidRPr="00824E2F">
              <w:rPr>
                <w:rFonts w:eastAsiaTheme="minorEastAsia"/>
                <w:color w:val="auto"/>
                <w:highlight w:val="yellow"/>
                <w:lang w:eastAsia="zh-CN"/>
              </w:rPr>
              <w:t>.006</w:t>
            </w:r>
          </w:p>
        </w:tc>
      </w:tr>
      <w:bookmarkEnd w:id="5"/>
      <w:bookmarkEnd w:id="9"/>
    </w:tbl>
    <w:p w14:paraId="23297C2A" w14:textId="77777777" w:rsidR="00B57BC2" w:rsidRPr="00824E2F" w:rsidRDefault="00B57BC2" w:rsidP="00EA0B87">
      <w:pPr>
        <w:pStyle w:val="MDPI51figurecaption"/>
        <w:rPr>
          <w:color w:val="auto"/>
        </w:rPr>
      </w:pPr>
    </w:p>
    <w:sectPr w:rsidR="00B57BC2" w:rsidRPr="00824E2F" w:rsidSect="00757523">
      <w:headerReference w:type="even" r:id="rId17"/>
      <w:headerReference w:type="default" r:id="rId18"/>
      <w:headerReference w:type="first" r:id="rId19"/>
      <w:footerReference w:type="first" r:id="rId20"/>
      <w:type w:val="continuous"/>
      <w:pgSz w:w="11906" w:h="16838" w:code="9"/>
      <w:pgMar w:top="1417" w:right="720" w:bottom="1077" w:left="720" w:header="1020" w:footer="340" w:gutter="0"/>
      <w:lnNumType w:countBy="1" w:distance="255" w:restart="continuous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7024EB" w14:textId="77777777" w:rsidR="00F62873" w:rsidRDefault="00F62873">
      <w:pPr>
        <w:spacing w:line="240" w:lineRule="auto"/>
      </w:pPr>
      <w:r>
        <w:separator/>
      </w:r>
    </w:p>
  </w:endnote>
  <w:endnote w:type="continuationSeparator" w:id="0">
    <w:p w14:paraId="6C7FF9F5" w14:textId="77777777" w:rsidR="00F62873" w:rsidRDefault="00F6287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937A0A" w14:textId="77777777" w:rsidR="00AD214A" w:rsidRDefault="00AD214A" w:rsidP="00D2027A">
    <w:pPr>
      <w:pBdr>
        <w:top w:val="single" w:sz="4" w:space="0" w:color="000000"/>
      </w:pBdr>
      <w:tabs>
        <w:tab w:val="right" w:pos="8844"/>
      </w:tabs>
      <w:adjustRightInd w:val="0"/>
      <w:snapToGrid w:val="0"/>
      <w:spacing w:before="480" w:line="100" w:lineRule="exact"/>
      <w:jc w:val="left"/>
      <w:rPr>
        <w:i/>
        <w:sz w:val="16"/>
        <w:szCs w:val="16"/>
      </w:rPr>
    </w:pPr>
  </w:p>
  <w:p w14:paraId="43BDB536" w14:textId="77777777" w:rsidR="00F34020" w:rsidRPr="00372FCD" w:rsidRDefault="00F34020" w:rsidP="00672DBB">
    <w:pPr>
      <w:tabs>
        <w:tab w:val="right" w:pos="10466"/>
      </w:tabs>
      <w:adjustRightInd w:val="0"/>
      <w:snapToGrid w:val="0"/>
      <w:spacing w:line="240" w:lineRule="auto"/>
      <w:rPr>
        <w:sz w:val="16"/>
        <w:szCs w:val="16"/>
        <w:lang w:val="fr-CH"/>
      </w:rPr>
    </w:pPr>
    <w:r w:rsidRPr="00EE4FE9">
      <w:rPr>
        <w:i/>
        <w:sz w:val="16"/>
        <w:szCs w:val="16"/>
      </w:rPr>
      <w:t>Biosensors</w:t>
    </w:r>
    <w:r>
      <w:rPr>
        <w:i/>
        <w:sz w:val="16"/>
        <w:szCs w:val="16"/>
      </w:rPr>
      <w:t xml:space="preserve"> </w:t>
    </w:r>
    <w:r w:rsidR="00F72C5B">
      <w:rPr>
        <w:b/>
        <w:bCs/>
        <w:iCs/>
        <w:sz w:val="16"/>
        <w:szCs w:val="16"/>
      </w:rPr>
      <w:t>2024</w:t>
    </w:r>
    <w:r w:rsidR="00961819" w:rsidRPr="00961819">
      <w:rPr>
        <w:bCs/>
        <w:iCs/>
        <w:sz w:val="16"/>
        <w:szCs w:val="16"/>
      </w:rPr>
      <w:t>,</w:t>
    </w:r>
    <w:r w:rsidR="00F72C5B">
      <w:rPr>
        <w:bCs/>
        <w:i/>
        <w:iCs/>
        <w:sz w:val="16"/>
        <w:szCs w:val="16"/>
      </w:rPr>
      <w:t xml:space="preserve"> 14</w:t>
    </w:r>
    <w:r w:rsidR="00961819" w:rsidRPr="00961819">
      <w:rPr>
        <w:bCs/>
        <w:iCs/>
        <w:sz w:val="16"/>
        <w:szCs w:val="16"/>
      </w:rPr>
      <w:t xml:space="preserve">, </w:t>
    </w:r>
    <w:r w:rsidR="00DB2A62">
      <w:rPr>
        <w:bCs/>
        <w:iCs/>
        <w:sz w:val="16"/>
        <w:szCs w:val="16"/>
      </w:rPr>
      <w:t>x</w:t>
    </w:r>
    <w:r w:rsidR="00AD214A">
      <w:rPr>
        <w:bCs/>
        <w:iCs/>
        <w:sz w:val="16"/>
        <w:szCs w:val="16"/>
      </w:rPr>
      <w:t>. https://doi.org/10.3390/xxxxx</w:t>
    </w:r>
    <w:r w:rsidR="00672DBB" w:rsidRPr="00372FCD">
      <w:rPr>
        <w:sz w:val="16"/>
        <w:szCs w:val="16"/>
        <w:lang w:val="fr-CH"/>
      </w:rPr>
      <w:tab/>
    </w:r>
    <w:r w:rsidRPr="00372FCD">
      <w:rPr>
        <w:sz w:val="16"/>
        <w:szCs w:val="16"/>
        <w:lang w:val="fr-CH"/>
      </w:rPr>
      <w:t>www.mdpi.com/journal/</w:t>
    </w:r>
    <w:r w:rsidRPr="00EE4FE9">
      <w:rPr>
        <w:sz w:val="16"/>
        <w:szCs w:val="16"/>
      </w:rPr>
      <w:t>biosensors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64A9C2" w14:textId="77777777" w:rsidR="00F62873" w:rsidRDefault="00F62873">
      <w:pPr>
        <w:spacing w:line="240" w:lineRule="auto"/>
      </w:pPr>
      <w:r>
        <w:separator/>
      </w:r>
    </w:p>
  </w:footnote>
  <w:footnote w:type="continuationSeparator" w:id="0">
    <w:p w14:paraId="3905DEAA" w14:textId="77777777" w:rsidR="00F62873" w:rsidRDefault="00F6287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DC6F12" w14:textId="77777777" w:rsidR="00F34020" w:rsidRDefault="00F34020" w:rsidP="00F34020">
    <w:pPr>
      <w:pStyle w:val="a4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63BD52" w14:textId="77777777" w:rsidR="00AD214A" w:rsidRDefault="00F34020" w:rsidP="00672DBB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Biosensors </w:t>
    </w:r>
    <w:r w:rsidR="00F72C5B">
      <w:rPr>
        <w:b/>
        <w:sz w:val="16"/>
      </w:rPr>
      <w:t>2024</w:t>
    </w:r>
    <w:r w:rsidR="00961819" w:rsidRPr="00961819">
      <w:rPr>
        <w:sz w:val="16"/>
      </w:rPr>
      <w:t>,</w:t>
    </w:r>
    <w:r w:rsidR="00F72C5B">
      <w:rPr>
        <w:i/>
        <w:sz w:val="16"/>
      </w:rPr>
      <w:t xml:space="preserve"> 14</w:t>
    </w:r>
    <w:r w:rsidR="00DB2A62">
      <w:rPr>
        <w:sz w:val="16"/>
      </w:rPr>
      <w:t>, x FOR PEER REVIEW</w:t>
    </w:r>
    <w:r w:rsidR="00672DBB">
      <w:rPr>
        <w:sz w:val="16"/>
      </w:rPr>
      <w:tab/>
    </w:r>
    <w:r w:rsidR="00DB2A62">
      <w:rPr>
        <w:sz w:val="16"/>
      </w:rPr>
      <w:fldChar w:fldCharType="begin"/>
    </w:r>
    <w:r w:rsidR="00DB2A62">
      <w:rPr>
        <w:sz w:val="16"/>
      </w:rPr>
      <w:instrText xml:space="preserve"> PAGE   \* MERGEFORMAT </w:instrText>
    </w:r>
    <w:r w:rsidR="00DB2A62">
      <w:rPr>
        <w:sz w:val="16"/>
      </w:rPr>
      <w:fldChar w:fldCharType="separate"/>
    </w:r>
    <w:r w:rsidR="009E0F52">
      <w:rPr>
        <w:sz w:val="16"/>
      </w:rPr>
      <w:t>5</w:t>
    </w:r>
    <w:r w:rsidR="00DB2A62">
      <w:rPr>
        <w:sz w:val="16"/>
      </w:rPr>
      <w:fldChar w:fldCharType="end"/>
    </w:r>
    <w:r w:rsidR="00DB2A62">
      <w:rPr>
        <w:sz w:val="16"/>
      </w:rPr>
      <w:t xml:space="preserve"> of </w:t>
    </w:r>
    <w:r w:rsidR="00DB2A62">
      <w:rPr>
        <w:sz w:val="16"/>
      </w:rPr>
      <w:fldChar w:fldCharType="begin"/>
    </w:r>
    <w:r w:rsidR="00DB2A62">
      <w:rPr>
        <w:sz w:val="16"/>
      </w:rPr>
      <w:instrText xml:space="preserve"> NUMPAGES   \* MERGEFORMAT </w:instrText>
    </w:r>
    <w:r w:rsidR="00DB2A62">
      <w:rPr>
        <w:sz w:val="16"/>
      </w:rPr>
      <w:fldChar w:fldCharType="separate"/>
    </w:r>
    <w:r w:rsidR="009E0F52">
      <w:rPr>
        <w:sz w:val="16"/>
      </w:rPr>
      <w:t>5</w:t>
    </w:r>
    <w:r w:rsidR="00DB2A62">
      <w:rPr>
        <w:sz w:val="16"/>
      </w:rPr>
      <w:fldChar w:fldCharType="end"/>
    </w:r>
  </w:p>
  <w:p w14:paraId="4F62C97B" w14:textId="77777777" w:rsidR="00F34020" w:rsidRPr="001F08C6" w:rsidRDefault="00F34020" w:rsidP="00D2027A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AD214A" w:rsidRPr="00672DBB" w14:paraId="7FC0A7FB" w14:textId="77777777" w:rsidTr="00303010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550BB4E0" w14:textId="77777777" w:rsidR="00AD214A" w:rsidRPr="009B70F5" w:rsidRDefault="00612D89" w:rsidP="00672DBB">
          <w:pPr>
            <w:pStyle w:val="a4"/>
            <w:pBdr>
              <w:bottom w:val="none" w:sz="0" w:space="0" w:color="auto"/>
            </w:pBdr>
            <w:jc w:val="left"/>
            <w:rPr>
              <w:rFonts w:eastAsia="等线"/>
              <w:b/>
              <w:bCs/>
            </w:rPr>
          </w:pPr>
          <w:r w:rsidRPr="009B70F5">
            <w:rPr>
              <w:rFonts w:eastAsia="等线"/>
              <w:b/>
              <w:bCs/>
            </w:rPr>
            <w:drawing>
              <wp:inline distT="0" distB="0" distL="0" distR="0" wp14:anchorId="0453D754" wp14:editId="1F785974">
                <wp:extent cx="1648460" cy="429260"/>
                <wp:effectExtent l="0" t="0" r="0" b="0"/>
                <wp:docPr id="1" name="Picture 5" descr="C:\Users\home\Desktop\logos\带白边的logo\Biology-Data\Biosensors\Biosensors-0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home\Desktop\logos\带白边的logo\Biology-Data\Biosensors\Biosensors-01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404" t="10658" b="989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48460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3D26DA3B" w14:textId="77777777" w:rsidR="00AD214A" w:rsidRPr="009B70F5" w:rsidRDefault="00AD214A" w:rsidP="00672DBB">
          <w:pPr>
            <w:pStyle w:val="a4"/>
            <w:pBdr>
              <w:bottom w:val="none" w:sz="0" w:space="0" w:color="auto"/>
            </w:pBdr>
            <w:rPr>
              <w:rFonts w:eastAsia="等线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168ECFA5" w14:textId="77777777" w:rsidR="00AD214A" w:rsidRPr="009B70F5" w:rsidRDefault="00303010" w:rsidP="00303010">
          <w:pPr>
            <w:pStyle w:val="a4"/>
            <w:pBdr>
              <w:bottom w:val="none" w:sz="0" w:space="0" w:color="auto"/>
            </w:pBdr>
            <w:jc w:val="right"/>
            <w:rPr>
              <w:rFonts w:eastAsia="等线"/>
              <w:b/>
              <w:bCs/>
            </w:rPr>
          </w:pPr>
          <w:r>
            <w:rPr>
              <w:rFonts w:eastAsia="等线"/>
              <w:b/>
              <w:bCs/>
            </w:rPr>
            <w:drawing>
              <wp:inline distT="0" distB="0" distL="0" distR="0" wp14:anchorId="670C89DC" wp14:editId="6711AB24">
                <wp:extent cx="540000" cy="360000"/>
                <wp:effectExtent l="0" t="0" r="0" b="2540"/>
                <wp:docPr id="1891660971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9166097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1CF94D7C" w14:textId="77777777" w:rsidR="00F34020" w:rsidRPr="00AD214A" w:rsidRDefault="00F34020" w:rsidP="00D2027A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AA0F88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0EE26A16"/>
    <w:lvl w:ilvl="0" w:tplc="037E358E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EF38DE88"/>
    <w:lvl w:ilvl="0" w:tplc="1298CAEA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C46FFB"/>
    <w:multiLevelType w:val="hybridMultilevel"/>
    <w:tmpl w:val="B7408D84"/>
    <w:lvl w:ilvl="0" w:tplc="724C6D04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0A0816"/>
    <w:multiLevelType w:val="hybridMultilevel"/>
    <w:tmpl w:val="9C2A8D2A"/>
    <w:lvl w:ilvl="0" w:tplc="EC60E068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3"/>
  </w:num>
  <w:num w:numId="4">
    <w:abstractNumId w:val="5"/>
  </w:num>
  <w:num w:numId="5">
    <w:abstractNumId w:val="9"/>
  </w:num>
  <w:num w:numId="6">
    <w:abstractNumId w:val="2"/>
  </w:num>
  <w:num w:numId="7">
    <w:abstractNumId w:val="9"/>
  </w:num>
  <w:num w:numId="8">
    <w:abstractNumId w:val="2"/>
  </w:num>
  <w:num w:numId="9">
    <w:abstractNumId w:val="9"/>
  </w:num>
  <w:num w:numId="10">
    <w:abstractNumId w:val="2"/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  <w:num w:numId="13">
    <w:abstractNumId w:val="10"/>
  </w:num>
  <w:num w:numId="14">
    <w:abstractNumId w:val="9"/>
  </w:num>
  <w:num w:numId="15">
    <w:abstractNumId w:val="2"/>
  </w:num>
  <w:num w:numId="16">
    <w:abstractNumId w:val="1"/>
  </w:num>
  <w:num w:numId="17">
    <w:abstractNumId w:val="8"/>
  </w:num>
  <w:num w:numId="18">
    <w:abstractNumId w:val="0"/>
  </w:num>
  <w:num w:numId="19">
    <w:abstractNumId w:val="9"/>
  </w:num>
  <w:num w:numId="20">
    <w:abstractNumId w:val="2"/>
  </w:num>
  <w:num w:numId="21">
    <w:abstractNumId w:val="1"/>
  </w:num>
  <w:num w:numId="22">
    <w:abstractNumId w:val="11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9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6875"/>
    <w:rsid w:val="000011D4"/>
    <w:rsid w:val="000107FF"/>
    <w:rsid w:val="00025EA3"/>
    <w:rsid w:val="00034916"/>
    <w:rsid w:val="000376BD"/>
    <w:rsid w:val="00041A5B"/>
    <w:rsid w:val="00052C4C"/>
    <w:rsid w:val="00054537"/>
    <w:rsid w:val="00064146"/>
    <w:rsid w:val="00065743"/>
    <w:rsid w:val="00077BDF"/>
    <w:rsid w:val="000820EB"/>
    <w:rsid w:val="0009289B"/>
    <w:rsid w:val="000A37D5"/>
    <w:rsid w:val="000A692D"/>
    <w:rsid w:val="000B36CB"/>
    <w:rsid w:val="000B3D78"/>
    <w:rsid w:val="000B5CBB"/>
    <w:rsid w:val="000B648C"/>
    <w:rsid w:val="000B6875"/>
    <w:rsid w:val="000B6A7E"/>
    <w:rsid w:val="000C16BD"/>
    <w:rsid w:val="000E1CB9"/>
    <w:rsid w:val="000E374E"/>
    <w:rsid w:val="000F0813"/>
    <w:rsid w:val="000F5C51"/>
    <w:rsid w:val="00114BF6"/>
    <w:rsid w:val="0012174F"/>
    <w:rsid w:val="00124872"/>
    <w:rsid w:val="00132766"/>
    <w:rsid w:val="001451C2"/>
    <w:rsid w:val="00145668"/>
    <w:rsid w:val="00150B38"/>
    <w:rsid w:val="00155688"/>
    <w:rsid w:val="001573BD"/>
    <w:rsid w:val="00157AFB"/>
    <w:rsid w:val="00173B49"/>
    <w:rsid w:val="00173F82"/>
    <w:rsid w:val="001770C2"/>
    <w:rsid w:val="001806AB"/>
    <w:rsid w:val="00197F78"/>
    <w:rsid w:val="001A1410"/>
    <w:rsid w:val="001B01EB"/>
    <w:rsid w:val="001B1945"/>
    <w:rsid w:val="001D0869"/>
    <w:rsid w:val="001D4264"/>
    <w:rsid w:val="001E0BF5"/>
    <w:rsid w:val="001E2AEB"/>
    <w:rsid w:val="001E4F06"/>
    <w:rsid w:val="001F1537"/>
    <w:rsid w:val="001F64FD"/>
    <w:rsid w:val="00202A68"/>
    <w:rsid w:val="0020550E"/>
    <w:rsid w:val="00211A8C"/>
    <w:rsid w:val="00221C61"/>
    <w:rsid w:val="0022208D"/>
    <w:rsid w:val="00222F8C"/>
    <w:rsid w:val="00237773"/>
    <w:rsid w:val="00247F54"/>
    <w:rsid w:val="00253ACF"/>
    <w:rsid w:val="002564B8"/>
    <w:rsid w:val="00261DCA"/>
    <w:rsid w:val="00265D76"/>
    <w:rsid w:val="00273C7E"/>
    <w:rsid w:val="002868EE"/>
    <w:rsid w:val="002A2DE3"/>
    <w:rsid w:val="002A3984"/>
    <w:rsid w:val="002B15D4"/>
    <w:rsid w:val="002C4759"/>
    <w:rsid w:val="002C4877"/>
    <w:rsid w:val="002D02AD"/>
    <w:rsid w:val="002D4615"/>
    <w:rsid w:val="002D7ED7"/>
    <w:rsid w:val="002E4DDA"/>
    <w:rsid w:val="002F56FA"/>
    <w:rsid w:val="002F79CA"/>
    <w:rsid w:val="00303010"/>
    <w:rsid w:val="003032DE"/>
    <w:rsid w:val="00305219"/>
    <w:rsid w:val="00306404"/>
    <w:rsid w:val="003122E8"/>
    <w:rsid w:val="00312A51"/>
    <w:rsid w:val="003144B6"/>
    <w:rsid w:val="00326141"/>
    <w:rsid w:val="00354FA1"/>
    <w:rsid w:val="00361443"/>
    <w:rsid w:val="00363B29"/>
    <w:rsid w:val="00366281"/>
    <w:rsid w:val="0036679D"/>
    <w:rsid w:val="00393064"/>
    <w:rsid w:val="00394A5D"/>
    <w:rsid w:val="003A008F"/>
    <w:rsid w:val="003A4D93"/>
    <w:rsid w:val="003A7297"/>
    <w:rsid w:val="003A7875"/>
    <w:rsid w:val="003B2427"/>
    <w:rsid w:val="003D3B56"/>
    <w:rsid w:val="00401D30"/>
    <w:rsid w:val="00405521"/>
    <w:rsid w:val="00410A93"/>
    <w:rsid w:val="00412B5B"/>
    <w:rsid w:val="00412EA7"/>
    <w:rsid w:val="00416AF0"/>
    <w:rsid w:val="0043113B"/>
    <w:rsid w:val="00435188"/>
    <w:rsid w:val="00456DE2"/>
    <w:rsid w:val="00462696"/>
    <w:rsid w:val="00466504"/>
    <w:rsid w:val="004702A8"/>
    <w:rsid w:val="00472837"/>
    <w:rsid w:val="00472D49"/>
    <w:rsid w:val="00484E95"/>
    <w:rsid w:val="004A0FF4"/>
    <w:rsid w:val="004B6348"/>
    <w:rsid w:val="004D020A"/>
    <w:rsid w:val="004D6E59"/>
    <w:rsid w:val="004E5818"/>
    <w:rsid w:val="00506326"/>
    <w:rsid w:val="005165AA"/>
    <w:rsid w:val="00545247"/>
    <w:rsid w:val="00547866"/>
    <w:rsid w:val="00547CEC"/>
    <w:rsid w:val="0055191F"/>
    <w:rsid w:val="00573991"/>
    <w:rsid w:val="005876FE"/>
    <w:rsid w:val="005912A8"/>
    <w:rsid w:val="00592076"/>
    <w:rsid w:val="005A5398"/>
    <w:rsid w:val="005B2166"/>
    <w:rsid w:val="005C7FB0"/>
    <w:rsid w:val="005D3DC5"/>
    <w:rsid w:val="005D6DE0"/>
    <w:rsid w:val="005E4A68"/>
    <w:rsid w:val="005E5D60"/>
    <w:rsid w:val="005F6981"/>
    <w:rsid w:val="00605A90"/>
    <w:rsid w:val="00612D89"/>
    <w:rsid w:val="00616B4A"/>
    <w:rsid w:val="00622A5E"/>
    <w:rsid w:val="00627001"/>
    <w:rsid w:val="0063736A"/>
    <w:rsid w:val="006428A4"/>
    <w:rsid w:val="00646B15"/>
    <w:rsid w:val="00650B3E"/>
    <w:rsid w:val="00653050"/>
    <w:rsid w:val="00653A2C"/>
    <w:rsid w:val="00655246"/>
    <w:rsid w:val="00671F14"/>
    <w:rsid w:val="00672DBB"/>
    <w:rsid w:val="00677327"/>
    <w:rsid w:val="00680522"/>
    <w:rsid w:val="0068415C"/>
    <w:rsid w:val="00692393"/>
    <w:rsid w:val="00693E55"/>
    <w:rsid w:val="006955F4"/>
    <w:rsid w:val="006971CB"/>
    <w:rsid w:val="006A2890"/>
    <w:rsid w:val="006A2CC8"/>
    <w:rsid w:val="006B0AAF"/>
    <w:rsid w:val="006B37C9"/>
    <w:rsid w:val="006C5A97"/>
    <w:rsid w:val="006C5E0C"/>
    <w:rsid w:val="006C6A29"/>
    <w:rsid w:val="006E321D"/>
    <w:rsid w:val="006E5B60"/>
    <w:rsid w:val="006F5378"/>
    <w:rsid w:val="00700A09"/>
    <w:rsid w:val="00702EDB"/>
    <w:rsid w:val="00705231"/>
    <w:rsid w:val="00710EDA"/>
    <w:rsid w:val="00712CB9"/>
    <w:rsid w:val="007200AE"/>
    <w:rsid w:val="0073063A"/>
    <w:rsid w:val="00753BE5"/>
    <w:rsid w:val="00757523"/>
    <w:rsid w:val="007652B2"/>
    <w:rsid w:val="00767047"/>
    <w:rsid w:val="007674A8"/>
    <w:rsid w:val="00770119"/>
    <w:rsid w:val="00775A02"/>
    <w:rsid w:val="00790C7E"/>
    <w:rsid w:val="007A0282"/>
    <w:rsid w:val="007A7FAD"/>
    <w:rsid w:val="007B024C"/>
    <w:rsid w:val="007B683B"/>
    <w:rsid w:val="007C3A6A"/>
    <w:rsid w:val="007C738E"/>
    <w:rsid w:val="007E0A85"/>
    <w:rsid w:val="007F4FF3"/>
    <w:rsid w:val="007F52E5"/>
    <w:rsid w:val="00802437"/>
    <w:rsid w:val="00807C9D"/>
    <w:rsid w:val="00816AD3"/>
    <w:rsid w:val="0082388B"/>
    <w:rsid w:val="00824E2F"/>
    <w:rsid w:val="00837A0C"/>
    <w:rsid w:val="0085573D"/>
    <w:rsid w:val="008571EC"/>
    <w:rsid w:val="008575A5"/>
    <w:rsid w:val="00873D76"/>
    <w:rsid w:val="0087596E"/>
    <w:rsid w:val="00883E94"/>
    <w:rsid w:val="00887C08"/>
    <w:rsid w:val="008A38DA"/>
    <w:rsid w:val="008B19F5"/>
    <w:rsid w:val="008B200D"/>
    <w:rsid w:val="008B5EF0"/>
    <w:rsid w:val="008C14A7"/>
    <w:rsid w:val="008C1C15"/>
    <w:rsid w:val="008C275E"/>
    <w:rsid w:val="008E704A"/>
    <w:rsid w:val="00922572"/>
    <w:rsid w:val="00924FFC"/>
    <w:rsid w:val="00926EE5"/>
    <w:rsid w:val="00946AEC"/>
    <w:rsid w:val="00961819"/>
    <w:rsid w:val="00964A58"/>
    <w:rsid w:val="00976FE1"/>
    <w:rsid w:val="00986F87"/>
    <w:rsid w:val="00994C3E"/>
    <w:rsid w:val="009A6FFC"/>
    <w:rsid w:val="009B637D"/>
    <w:rsid w:val="009B70F5"/>
    <w:rsid w:val="009B719D"/>
    <w:rsid w:val="009E0F52"/>
    <w:rsid w:val="009F5829"/>
    <w:rsid w:val="009F70E6"/>
    <w:rsid w:val="00A1048F"/>
    <w:rsid w:val="00A139BC"/>
    <w:rsid w:val="00A20B91"/>
    <w:rsid w:val="00A22ADE"/>
    <w:rsid w:val="00A30232"/>
    <w:rsid w:val="00A34008"/>
    <w:rsid w:val="00A360E1"/>
    <w:rsid w:val="00A41650"/>
    <w:rsid w:val="00A67211"/>
    <w:rsid w:val="00A67FCB"/>
    <w:rsid w:val="00A8084B"/>
    <w:rsid w:val="00A81CF3"/>
    <w:rsid w:val="00A85091"/>
    <w:rsid w:val="00A8733E"/>
    <w:rsid w:val="00A938AB"/>
    <w:rsid w:val="00AA3481"/>
    <w:rsid w:val="00AC01E3"/>
    <w:rsid w:val="00AC17F2"/>
    <w:rsid w:val="00AC2FB0"/>
    <w:rsid w:val="00AC68F8"/>
    <w:rsid w:val="00AC713E"/>
    <w:rsid w:val="00AD214A"/>
    <w:rsid w:val="00AF0955"/>
    <w:rsid w:val="00B0747F"/>
    <w:rsid w:val="00B15CAA"/>
    <w:rsid w:val="00B2096C"/>
    <w:rsid w:val="00B25372"/>
    <w:rsid w:val="00B2737A"/>
    <w:rsid w:val="00B46C44"/>
    <w:rsid w:val="00B506DA"/>
    <w:rsid w:val="00B51621"/>
    <w:rsid w:val="00B550C2"/>
    <w:rsid w:val="00B57BC2"/>
    <w:rsid w:val="00B63C34"/>
    <w:rsid w:val="00B72F1B"/>
    <w:rsid w:val="00B75253"/>
    <w:rsid w:val="00B75AF7"/>
    <w:rsid w:val="00B77A6C"/>
    <w:rsid w:val="00B900BC"/>
    <w:rsid w:val="00B93F7F"/>
    <w:rsid w:val="00BA0DC2"/>
    <w:rsid w:val="00BA739F"/>
    <w:rsid w:val="00BB735D"/>
    <w:rsid w:val="00BC1591"/>
    <w:rsid w:val="00BC1913"/>
    <w:rsid w:val="00BE0D71"/>
    <w:rsid w:val="00C05338"/>
    <w:rsid w:val="00C102C2"/>
    <w:rsid w:val="00C32570"/>
    <w:rsid w:val="00C44E90"/>
    <w:rsid w:val="00C51D7E"/>
    <w:rsid w:val="00C543AE"/>
    <w:rsid w:val="00C63E7E"/>
    <w:rsid w:val="00C75D8F"/>
    <w:rsid w:val="00C8374A"/>
    <w:rsid w:val="00CD4107"/>
    <w:rsid w:val="00CE0342"/>
    <w:rsid w:val="00CF0007"/>
    <w:rsid w:val="00D17F5A"/>
    <w:rsid w:val="00D2027A"/>
    <w:rsid w:val="00D4218D"/>
    <w:rsid w:val="00D51DD1"/>
    <w:rsid w:val="00D65035"/>
    <w:rsid w:val="00D6663F"/>
    <w:rsid w:val="00D70042"/>
    <w:rsid w:val="00D71ABB"/>
    <w:rsid w:val="00D75110"/>
    <w:rsid w:val="00D94FEF"/>
    <w:rsid w:val="00D96666"/>
    <w:rsid w:val="00DA7680"/>
    <w:rsid w:val="00DB1B7C"/>
    <w:rsid w:val="00DB2A62"/>
    <w:rsid w:val="00DB717A"/>
    <w:rsid w:val="00DD1F8A"/>
    <w:rsid w:val="00DD3531"/>
    <w:rsid w:val="00DE20E3"/>
    <w:rsid w:val="00DF63A0"/>
    <w:rsid w:val="00E114C4"/>
    <w:rsid w:val="00E12E7B"/>
    <w:rsid w:val="00E23D71"/>
    <w:rsid w:val="00E263CF"/>
    <w:rsid w:val="00E30252"/>
    <w:rsid w:val="00E35D02"/>
    <w:rsid w:val="00E409A1"/>
    <w:rsid w:val="00E46FB0"/>
    <w:rsid w:val="00E62CE7"/>
    <w:rsid w:val="00E6559D"/>
    <w:rsid w:val="00EA0B87"/>
    <w:rsid w:val="00EB2A26"/>
    <w:rsid w:val="00EB3709"/>
    <w:rsid w:val="00EC0484"/>
    <w:rsid w:val="00EC30D4"/>
    <w:rsid w:val="00EC4172"/>
    <w:rsid w:val="00EC7E49"/>
    <w:rsid w:val="00ED0CDE"/>
    <w:rsid w:val="00ED1142"/>
    <w:rsid w:val="00EE2071"/>
    <w:rsid w:val="00EE492B"/>
    <w:rsid w:val="00EF1776"/>
    <w:rsid w:val="00EF3CEF"/>
    <w:rsid w:val="00EF4D55"/>
    <w:rsid w:val="00F0523C"/>
    <w:rsid w:val="00F14A16"/>
    <w:rsid w:val="00F14F03"/>
    <w:rsid w:val="00F157AA"/>
    <w:rsid w:val="00F16AE1"/>
    <w:rsid w:val="00F21AB9"/>
    <w:rsid w:val="00F23008"/>
    <w:rsid w:val="00F32C05"/>
    <w:rsid w:val="00F34020"/>
    <w:rsid w:val="00F3745A"/>
    <w:rsid w:val="00F4755F"/>
    <w:rsid w:val="00F62873"/>
    <w:rsid w:val="00F71609"/>
    <w:rsid w:val="00F72064"/>
    <w:rsid w:val="00F72C5B"/>
    <w:rsid w:val="00F75FE6"/>
    <w:rsid w:val="00F802F4"/>
    <w:rsid w:val="00F83537"/>
    <w:rsid w:val="00F86435"/>
    <w:rsid w:val="00F91863"/>
    <w:rsid w:val="00FA1DD6"/>
    <w:rsid w:val="00FA3920"/>
    <w:rsid w:val="00FA6454"/>
    <w:rsid w:val="00FC1289"/>
    <w:rsid w:val="00FC36E5"/>
    <w:rsid w:val="00FC739D"/>
    <w:rsid w:val="00FE62B9"/>
    <w:rsid w:val="00FE6316"/>
    <w:rsid w:val="00FF463F"/>
    <w:rsid w:val="00FF4A47"/>
    <w:rsid w:val="00FF65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43F653E"/>
  <w15:chartTrackingRefBased/>
  <w15:docId w15:val="{2DB27F95-9503-4F70-8566-424D8912FC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B683B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DPI11articletype">
    <w:name w:val="MDPI_1.1_article_type"/>
    <w:next w:val="a"/>
    <w:qFormat/>
    <w:rsid w:val="007B683B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a"/>
    <w:qFormat/>
    <w:rsid w:val="007B683B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a"/>
    <w:qFormat/>
    <w:rsid w:val="007B683B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a"/>
    <w:next w:val="a"/>
    <w:qFormat/>
    <w:rsid w:val="007B683B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7B683B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a"/>
    <w:qFormat/>
    <w:rsid w:val="007B683B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a"/>
    <w:qFormat/>
    <w:rsid w:val="007B683B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7B683B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a1"/>
    <w:uiPriority w:val="99"/>
    <w:rsid w:val="00F4755F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a3">
    <w:name w:val="Table Grid"/>
    <w:basedOn w:val="a1"/>
    <w:uiPriority w:val="59"/>
    <w:rsid w:val="007B683B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7B683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a5">
    <w:name w:val="页眉 字符"/>
    <w:link w:val="a4"/>
    <w:uiPriority w:val="99"/>
    <w:rsid w:val="007B683B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7B683B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7B683B"/>
    <w:pPr>
      <w:ind w:firstLine="0"/>
    </w:pPr>
  </w:style>
  <w:style w:type="paragraph" w:customStyle="1" w:styleId="MDPI31text">
    <w:name w:val="MDPI_3.1_text"/>
    <w:qFormat/>
    <w:rsid w:val="008571EC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7B683B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7B683B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7B683B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B46C44"/>
    <w:pPr>
      <w:numPr>
        <w:numId w:val="21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B46C44"/>
    <w:pPr>
      <w:numPr>
        <w:numId w:val="22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7B683B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7B683B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7B683B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A8733E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7B683B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7B683B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7B683B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23heading3">
    <w:name w:val="MDPI_2.3_heading3"/>
    <w:qFormat/>
    <w:rsid w:val="007B683B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7B683B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7B683B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EF4D55"/>
    <w:pPr>
      <w:numPr>
        <w:numId w:val="23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a6">
    <w:name w:val="Balloon Text"/>
    <w:basedOn w:val="a"/>
    <w:link w:val="a7"/>
    <w:uiPriority w:val="99"/>
    <w:rsid w:val="007B683B"/>
    <w:rPr>
      <w:rFonts w:cs="Tahoma"/>
      <w:szCs w:val="18"/>
    </w:rPr>
  </w:style>
  <w:style w:type="character" w:customStyle="1" w:styleId="a7">
    <w:name w:val="批注框文本 字符"/>
    <w:link w:val="a6"/>
    <w:uiPriority w:val="99"/>
    <w:rsid w:val="007B683B"/>
    <w:rPr>
      <w:rFonts w:ascii="Palatino Linotype" w:hAnsi="Palatino Linotype" w:cs="Tahoma"/>
      <w:noProof/>
      <w:color w:val="000000"/>
      <w:szCs w:val="18"/>
    </w:rPr>
  </w:style>
  <w:style w:type="character" w:styleId="a8">
    <w:name w:val="line number"/>
    <w:uiPriority w:val="99"/>
    <w:rsid w:val="00757523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a1"/>
    <w:uiPriority w:val="99"/>
    <w:rsid w:val="007B683B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a9">
    <w:name w:val="Hyperlink"/>
    <w:uiPriority w:val="99"/>
    <w:rsid w:val="007B683B"/>
    <w:rPr>
      <w:color w:val="0000FF"/>
      <w:u w:val="single"/>
    </w:rPr>
  </w:style>
  <w:style w:type="character" w:styleId="aa">
    <w:name w:val="Unresolved Mention"/>
    <w:uiPriority w:val="99"/>
    <w:semiHidden/>
    <w:unhideWhenUsed/>
    <w:rsid w:val="007652B2"/>
    <w:rPr>
      <w:color w:val="605E5C"/>
      <w:shd w:val="clear" w:color="auto" w:fill="E1DFDD"/>
    </w:rPr>
  </w:style>
  <w:style w:type="paragraph" w:styleId="ab">
    <w:name w:val="footer"/>
    <w:basedOn w:val="a"/>
    <w:link w:val="ac"/>
    <w:uiPriority w:val="99"/>
    <w:rsid w:val="007B683B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ac">
    <w:name w:val="页脚 字符"/>
    <w:link w:val="ab"/>
    <w:uiPriority w:val="99"/>
    <w:rsid w:val="007B683B"/>
    <w:rPr>
      <w:rFonts w:ascii="Palatino Linotype" w:hAnsi="Palatino Linotype"/>
      <w:noProof/>
      <w:color w:val="000000"/>
      <w:szCs w:val="18"/>
    </w:rPr>
  </w:style>
  <w:style w:type="table" w:styleId="4">
    <w:name w:val="Plain Table 4"/>
    <w:basedOn w:val="a1"/>
    <w:uiPriority w:val="44"/>
    <w:rsid w:val="00961819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34textspacebefore">
    <w:name w:val="MDPI_3.4_text_space_before"/>
    <w:qFormat/>
    <w:rsid w:val="007B683B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81theorem">
    <w:name w:val="MDPI_8.1_theorem"/>
    <w:qFormat/>
    <w:rsid w:val="007B683B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7B683B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1Citation">
    <w:name w:val="MDPI_6.1_Citation"/>
    <w:qFormat/>
    <w:rsid w:val="007B683B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</w:rPr>
  </w:style>
  <w:style w:type="paragraph" w:customStyle="1" w:styleId="MDPI62BackMatter">
    <w:name w:val="MDPI_6.2_BackMatter"/>
    <w:qFormat/>
    <w:rsid w:val="007B683B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7B683B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sz w:val="18"/>
      <w:lang w:eastAsia="en-US" w:bidi="en-US"/>
    </w:rPr>
  </w:style>
  <w:style w:type="paragraph" w:customStyle="1" w:styleId="MDPI15academiceditor">
    <w:name w:val="MDPI_1.5_academic_editor"/>
    <w:qFormat/>
    <w:rsid w:val="00775A02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7B683B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7B683B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7B683B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653A2C"/>
    <w:pPr>
      <w:adjustRightInd w:val="0"/>
      <w:snapToGrid w:val="0"/>
      <w:spacing w:before="60" w:line="240" w:lineRule="atLeast"/>
      <w:ind w:right="113"/>
      <w:jc w:val="both"/>
    </w:pPr>
    <w:rPr>
      <w:rFonts w:ascii="Palatino Linotype" w:eastAsia="Times New Roman" w:hAnsi="Palatino Linotype"/>
      <w:noProof/>
      <w:snapToGrid w:val="0"/>
      <w:color w:val="000000"/>
      <w:sz w:val="14"/>
      <w:lang w:val="en-GB" w:eastAsia="en-GB"/>
    </w:rPr>
  </w:style>
  <w:style w:type="paragraph" w:customStyle="1" w:styleId="MDPI73CopyrightImage">
    <w:name w:val="MDPI_7.3_CopyrightImage"/>
    <w:rsid w:val="007B683B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7B683B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7B683B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footerfirstpage">
    <w:name w:val="MDPI_footer_firstpage"/>
    <w:qFormat/>
    <w:rsid w:val="007B683B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header">
    <w:name w:val="MDPI_header"/>
    <w:qFormat/>
    <w:rsid w:val="007B683B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7B683B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7B683B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a1"/>
    <w:uiPriority w:val="99"/>
    <w:rsid w:val="007B683B"/>
    <w:rPr>
      <w:rFonts w:ascii="Palatino Linotype" w:hAnsi="Palatino Linotype"/>
      <w:color w:val="000000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7B683B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7B683B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7B683B"/>
  </w:style>
  <w:style w:type="paragraph" w:styleId="ad">
    <w:name w:val="Bibliography"/>
    <w:basedOn w:val="a"/>
    <w:next w:val="a"/>
    <w:uiPriority w:val="37"/>
    <w:semiHidden/>
    <w:unhideWhenUsed/>
    <w:rsid w:val="007B683B"/>
  </w:style>
  <w:style w:type="paragraph" w:styleId="ae">
    <w:name w:val="Body Text"/>
    <w:link w:val="af"/>
    <w:rsid w:val="007B683B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af">
    <w:name w:val="正文文本 字符"/>
    <w:link w:val="ae"/>
    <w:rsid w:val="007B683B"/>
    <w:rPr>
      <w:rFonts w:ascii="Palatino Linotype" w:hAnsi="Palatino Linotype"/>
      <w:color w:val="000000"/>
      <w:sz w:val="24"/>
      <w:lang w:eastAsia="de-DE"/>
    </w:rPr>
  </w:style>
  <w:style w:type="character" w:styleId="af0">
    <w:name w:val="annotation reference"/>
    <w:uiPriority w:val="99"/>
    <w:rsid w:val="007B683B"/>
    <w:rPr>
      <w:sz w:val="21"/>
      <w:szCs w:val="21"/>
    </w:rPr>
  </w:style>
  <w:style w:type="paragraph" w:styleId="af1">
    <w:name w:val="annotation text"/>
    <w:basedOn w:val="a"/>
    <w:link w:val="af2"/>
    <w:rsid w:val="007B683B"/>
  </w:style>
  <w:style w:type="character" w:customStyle="1" w:styleId="af2">
    <w:name w:val="批注文字 字符"/>
    <w:link w:val="af1"/>
    <w:rsid w:val="007B683B"/>
    <w:rPr>
      <w:rFonts w:ascii="Palatino Linotype" w:hAnsi="Palatino Linotype"/>
      <w:noProof/>
      <w:color w:val="000000"/>
    </w:rPr>
  </w:style>
  <w:style w:type="paragraph" w:styleId="af3">
    <w:name w:val="annotation subject"/>
    <w:basedOn w:val="af1"/>
    <w:next w:val="af1"/>
    <w:link w:val="af4"/>
    <w:rsid w:val="007B683B"/>
    <w:rPr>
      <w:b/>
      <w:bCs/>
    </w:rPr>
  </w:style>
  <w:style w:type="character" w:customStyle="1" w:styleId="af4">
    <w:name w:val="批注主题 字符"/>
    <w:link w:val="af3"/>
    <w:rsid w:val="007B683B"/>
    <w:rPr>
      <w:rFonts w:ascii="Palatino Linotype" w:hAnsi="Palatino Linotype"/>
      <w:b/>
      <w:bCs/>
      <w:noProof/>
      <w:color w:val="000000"/>
    </w:rPr>
  </w:style>
  <w:style w:type="character" w:styleId="af5">
    <w:name w:val="endnote reference"/>
    <w:rsid w:val="007B683B"/>
    <w:rPr>
      <w:vertAlign w:val="superscript"/>
    </w:rPr>
  </w:style>
  <w:style w:type="paragraph" w:styleId="af6">
    <w:name w:val="endnote text"/>
    <w:basedOn w:val="a"/>
    <w:link w:val="af7"/>
    <w:semiHidden/>
    <w:unhideWhenUsed/>
    <w:rsid w:val="007B683B"/>
    <w:pPr>
      <w:spacing w:line="240" w:lineRule="auto"/>
    </w:pPr>
  </w:style>
  <w:style w:type="character" w:customStyle="1" w:styleId="af7">
    <w:name w:val="尾注文本 字符"/>
    <w:link w:val="af6"/>
    <w:semiHidden/>
    <w:rsid w:val="007B683B"/>
    <w:rPr>
      <w:rFonts w:ascii="Palatino Linotype" w:hAnsi="Palatino Linotype"/>
      <w:noProof/>
      <w:color w:val="000000"/>
    </w:rPr>
  </w:style>
  <w:style w:type="character" w:styleId="af8">
    <w:name w:val="FollowedHyperlink"/>
    <w:rsid w:val="007B683B"/>
    <w:rPr>
      <w:color w:val="954F72"/>
      <w:u w:val="single"/>
    </w:rPr>
  </w:style>
  <w:style w:type="paragraph" w:styleId="af9">
    <w:name w:val="footnote text"/>
    <w:basedOn w:val="a"/>
    <w:link w:val="afa"/>
    <w:semiHidden/>
    <w:unhideWhenUsed/>
    <w:rsid w:val="007B683B"/>
    <w:pPr>
      <w:spacing w:line="240" w:lineRule="auto"/>
    </w:pPr>
  </w:style>
  <w:style w:type="character" w:customStyle="1" w:styleId="afa">
    <w:name w:val="脚注文本 字符"/>
    <w:link w:val="af9"/>
    <w:semiHidden/>
    <w:rsid w:val="007B683B"/>
    <w:rPr>
      <w:rFonts w:ascii="Palatino Linotype" w:hAnsi="Palatino Linotype"/>
      <w:noProof/>
      <w:color w:val="000000"/>
    </w:rPr>
  </w:style>
  <w:style w:type="paragraph" w:styleId="afb">
    <w:name w:val="Normal (Web)"/>
    <w:basedOn w:val="a"/>
    <w:uiPriority w:val="99"/>
    <w:rsid w:val="007B683B"/>
    <w:rPr>
      <w:szCs w:val="24"/>
    </w:rPr>
  </w:style>
  <w:style w:type="paragraph" w:customStyle="1" w:styleId="MsoFootnoteText0">
    <w:name w:val="MsoFootnoteText"/>
    <w:basedOn w:val="afb"/>
    <w:qFormat/>
    <w:rsid w:val="007B683B"/>
    <w:rPr>
      <w:rFonts w:ascii="Times New Roman" w:hAnsi="Times New Roman"/>
    </w:rPr>
  </w:style>
  <w:style w:type="character" w:styleId="afc">
    <w:name w:val="page number"/>
    <w:rsid w:val="007B683B"/>
  </w:style>
  <w:style w:type="character" w:styleId="afd">
    <w:name w:val="Placeholder Text"/>
    <w:uiPriority w:val="99"/>
    <w:semiHidden/>
    <w:rsid w:val="007B683B"/>
    <w:rPr>
      <w:color w:val="808080"/>
    </w:rPr>
  </w:style>
  <w:style w:type="paragraph" w:customStyle="1" w:styleId="MDPI71FootNotes">
    <w:name w:val="MDPI_7.1_FootNotes"/>
    <w:qFormat/>
    <w:rsid w:val="00F14A16"/>
    <w:pPr>
      <w:numPr>
        <w:numId w:val="20"/>
      </w:numPr>
      <w:adjustRightInd w:val="0"/>
      <w:snapToGrid w:val="0"/>
      <w:spacing w:line="228" w:lineRule="auto"/>
    </w:pPr>
    <w:rPr>
      <w:rFonts w:ascii="Palatino Linotype" w:eastAsiaTheme="minorEastAsia" w:hAnsi="Palatino Linotype"/>
      <w:noProof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ata\413\01Research\05FCM%20chip\Paper_Biosensor\biosensors-template%20-%20&#21103;&#26412;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6A0FA8-8BA4-40F9-BA79-60CF87EE32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biosensors-template - 副本.dot</Template>
  <TotalTime>624</TotalTime>
  <Pages>15</Pages>
  <Words>1184</Words>
  <Characters>6751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7920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15504</dc:creator>
  <cp:keywords/>
  <dc:description/>
  <cp:lastModifiedBy>15504261705@163.com</cp:lastModifiedBy>
  <cp:revision>142</cp:revision>
  <dcterms:created xsi:type="dcterms:W3CDTF">2024-07-17T09:48:00Z</dcterms:created>
  <dcterms:modified xsi:type="dcterms:W3CDTF">2024-08-13T02:42:00Z</dcterms:modified>
</cp:coreProperties>
</file>