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630B7B" w14:textId="02345D1D" w:rsidR="00644892" w:rsidRPr="00644892" w:rsidRDefault="00644892" w:rsidP="00644892">
      <w:pPr>
        <w:pStyle w:val="MDPI13authornames"/>
        <w:rPr>
          <w:snapToGrid w:val="0"/>
          <w:sz w:val="36"/>
        </w:rPr>
      </w:pPr>
      <w:r w:rsidRPr="00644892">
        <w:rPr>
          <w:snapToGrid w:val="0"/>
          <w:sz w:val="36"/>
        </w:rPr>
        <w:t>Supplementary Material</w:t>
      </w:r>
      <w:r>
        <w:rPr>
          <w:snapToGrid w:val="0"/>
          <w:sz w:val="36"/>
        </w:rPr>
        <w:t>s</w:t>
      </w:r>
    </w:p>
    <w:p w14:paraId="71F767BD" w14:textId="77777777" w:rsidR="001D5BFD" w:rsidRPr="00A75CC6" w:rsidRDefault="001D5BFD" w:rsidP="001D5BFD">
      <w:pPr>
        <w:pStyle w:val="MDPI12title"/>
      </w:pPr>
      <w:r w:rsidRPr="00A75CC6">
        <w:t xml:space="preserve">Wireless Direct Microampere Current in Wound Healing: Clinical and </w:t>
      </w:r>
      <w:proofErr w:type="spellStart"/>
      <w:r w:rsidRPr="00A75CC6">
        <w:t>Immunohistological</w:t>
      </w:r>
      <w:proofErr w:type="spellEnd"/>
      <w:r w:rsidRPr="00A75CC6">
        <w:t xml:space="preserve"> Data from Two Single Case Reports</w:t>
      </w:r>
    </w:p>
    <w:p w14:paraId="3B53AF67" w14:textId="77777777" w:rsidR="001D5BFD" w:rsidRPr="00A75CC6" w:rsidRDefault="001D5BFD" w:rsidP="001D5BFD">
      <w:pPr>
        <w:pStyle w:val="MDPI13authornames"/>
        <w:rPr>
          <w:vertAlign w:val="superscript"/>
        </w:rPr>
      </w:pPr>
      <w:r w:rsidRPr="00A75CC6">
        <w:t xml:space="preserve">George </w:t>
      </w:r>
      <w:proofErr w:type="spellStart"/>
      <w:r w:rsidRPr="00A75CC6">
        <w:t>Lagoumintzis</w:t>
      </w:r>
      <w:proofErr w:type="spellEnd"/>
      <w:r w:rsidRPr="00A75CC6">
        <w:t xml:space="preserve"> </w:t>
      </w:r>
      <w:r w:rsidRPr="00A75CC6">
        <w:rPr>
          <w:vertAlign w:val="superscript"/>
        </w:rPr>
        <w:t>1,</w:t>
      </w:r>
      <w:r w:rsidRPr="00A75CC6">
        <w:t xml:space="preserve">*, </w:t>
      </w:r>
      <w:proofErr w:type="spellStart"/>
      <w:r w:rsidRPr="00A75CC6">
        <w:t>Zoi</w:t>
      </w:r>
      <w:proofErr w:type="spellEnd"/>
      <w:r w:rsidRPr="00A75CC6">
        <w:t xml:space="preserve"> </w:t>
      </w:r>
      <w:proofErr w:type="spellStart"/>
      <w:r w:rsidRPr="00A75CC6">
        <w:t>Zagoriti</w:t>
      </w:r>
      <w:proofErr w:type="spellEnd"/>
      <w:r w:rsidRPr="00A75CC6">
        <w:t xml:space="preserve"> </w:t>
      </w:r>
      <w:r w:rsidRPr="00A75CC6">
        <w:rPr>
          <w:vertAlign w:val="superscript"/>
        </w:rPr>
        <w:t>1</w:t>
      </w:r>
      <w:r w:rsidRPr="00A75CC6">
        <w:t xml:space="preserve">, </w:t>
      </w:r>
      <w:proofErr w:type="spellStart"/>
      <w:r w:rsidRPr="00A75CC6">
        <w:t>Mogens</w:t>
      </w:r>
      <w:proofErr w:type="spellEnd"/>
      <w:r w:rsidRPr="00A75CC6">
        <w:t xml:space="preserve"> S. Jensen </w:t>
      </w:r>
      <w:r w:rsidRPr="00A75CC6">
        <w:rPr>
          <w:vertAlign w:val="superscript"/>
        </w:rPr>
        <w:t>2</w:t>
      </w:r>
      <w:r w:rsidRPr="00A75CC6">
        <w:t xml:space="preserve">, Theodoros </w:t>
      </w:r>
      <w:proofErr w:type="spellStart"/>
      <w:r w:rsidRPr="00A75CC6">
        <w:t>Argyrakos</w:t>
      </w:r>
      <w:proofErr w:type="spellEnd"/>
      <w:r w:rsidRPr="00A75CC6">
        <w:t xml:space="preserve"> </w:t>
      </w:r>
      <w:r w:rsidRPr="00A75CC6">
        <w:rPr>
          <w:vertAlign w:val="superscript"/>
        </w:rPr>
        <w:t>3</w:t>
      </w:r>
      <w:r w:rsidRPr="00A75CC6">
        <w:t xml:space="preserve">, </w:t>
      </w:r>
      <w:proofErr w:type="spellStart"/>
      <w:r w:rsidRPr="00A75CC6">
        <w:t>Constantinos</w:t>
      </w:r>
      <w:proofErr w:type="spellEnd"/>
      <w:r w:rsidRPr="00A75CC6">
        <w:t xml:space="preserve"> </w:t>
      </w:r>
      <w:proofErr w:type="spellStart"/>
      <w:r w:rsidRPr="00A75CC6">
        <w:t>Koutsojannis</w:t>
      </w:r>
      <w:proofErr w:type="spellEnd"/>
      <w:r w:rsidRPr="00A75CC6">
        <w:t xml:space="preserve"> </w:t>
      </w:r>
      <w:r w:rsidRPr="00A75CC6">
        <w:rPr>
          <w:vertAlign w:val="superscript"/>
        </w:rPr>
        <w:t>4</w:t>
      </w:r>
      <w:r w:rsidRPr="00A75CC6">
        <w:t xml:space="preserve"> and Konstantinos </w:t>
      </w:r>
      <w:proofErr w:type="spellStart"/>
      <w:r w:rsidRPr="00A75CC6">
        <w:t>Poulas</w:t>
      </w:r>
      <w:proofErr w:type="spellEnd"/>
      <w:r w:rsidRPr="00A75CC6">
        <w:t xml:space="preserve"> </w:t>
      </w:r>
      <w:r w:rsidRPr="00A75CC6">
        <w:rPr>
          <w:vertAlign w:val="superscript"/>
        </w:rPr>
        <w:t>1,</w:t>
      </w:r>
      <w:r w:rsidRPr="00A75CC6">
        <w:t>*</w:t>
      </w:r>
    </w:p>
    <w:p w14:paraId="147CD212" w14:textId="77777777" w:rsidR="001D5BFD" w:rsidRPr="00A75CC6" w:rsidRDefault="001D5BFD" w:rsidP="001D5BFD">
      <w:pPr>
        <w:pStyle w:val="MDPI16affiliation"/>
      </w:pPr>
      <w:r w:rsidRPr="00A75CC6">
        <w:rPr>
          <w:vertAlign w:val="superscript"/>
        </w:rPr>
        <w:t>1</w:t>
      </w:r>
      <w:r w:rsidRPr="00A75CC6">
        <w:tab/>
        <w:t>Department of Pharmacy, Laboratory of Molecular Biology &amp; Immunology, University of Patras, 26504 Rio, Greece; zoizag@upatras.gr</w:t>
      </w:r>
    </w:p>
    <w:p w14:paraId="1393B33D" w14:textId="77777777" w:rsidR="001D5BFD" w:rsidRPr="00A75CC6" w:rsidRDefault="001D5BFD" w:rsidP="001D5BFD">
      <w:pPr>
        <w:pStyle w:val="MDPI16affiliation"/>
      </w:pPr>
      <w:r w:rsidRPr="00A75CC6">
        <w:rPr>
          <w:iCs/>
          <w:vertAlign w:val="superscript"/>
        </w:rPr>
        <w:t>2</w:t>
      </w:r>
      <w:r w:rsidRPr="00A75CC6">
        <w:rPr>
          <w:iCs/>
        </w:rPr>
        <w:tab/>
        <w:t>Institute</w:t>
      </w:r>
      <w:r w:rsidRPr="00A75CC6">
        <w:t xml:space="preserve"> of Physic, Danish Technical University, DK-2800 Kgs Lyngby, Denmark; Mogens.Stibius.Jensen@fysik.dtu.dk</w:t>
      </w:r>
    </w:p>
    <w:p w14:paraId="244FF591" w14:textId="77777777" w:rsidR="001D5BFD" w:rsidRPr="00A75CC6" w:rsidRDefault="001D5BFD" w:rsidP="001D5BFD">
      <w:pPr>
        <w:pStyle w:val="MDPI16affiliation"/>
      </w:pPr>
      <w:r w:rsidRPr="00A75CC6">
        <w:rPr>
          <w:vertAlign w:val="superscript"/>
        </w:rPr>
        <w:t>3</w:t>
      </w:r>
      <w:r w:rsidRPr="00A75CC6">
        <w:tab/>
        <w:t xml:space="preserve">Department of Pathology, </w:t>
      </w:r>
      <w:proofErr w:type="spellStart"/>
      <w:r w:rsidRPr="00A75CC6">
        <w:t>Evaggelismos</w:t>
      </w:r>
      <w:proofErr w:type="spellEnd"/>
      <w:r w:rsidRPr="00A75CC6">
        <w:t xml:space="preserve"> General Hospital, GR 10676 Athens, Greece; lohengrin_e@yahoo.gr</w:t>
      </w:r>
    </w:p>
    <w:p w14:paraId="2A8C7D51" w14:textId="77777777" w:rsidR="001D5BFD" w:rsidRPr="00A75CC6" w:rsidRDefault="001D5BFD" w:rsidP="001D5BFD">
      <w:pPr>
        <w:pStyle w:val="MDPI16affiliation"/>
      </w:pPr>
      <w:r w:rsidRPr="00A75CC6">
        <w:rPr>
          <w:vertAlign w:val="superscript"/>
        </w:rPr>
        <w:t>4</w:t>
      </w:r>
      <w:r w:rsidRPr="00A75CC6">
        <w:tab/>
        <w:t xml:space="preserve">Department of Physiotherapy, Laboratory of Health Physics and Computational Intelligence, University of Patras, 25100 </w:t>
      </w:r>
      <w:proofErr w:type="spellStart"/>
      <w:r w:rsidRPr="00A75CC6">
        <w:t>Aigion</w:t>
      </w:r>
      <w:proofErr w:type="spellEnd"/>
      <w:r w:rsidRPr="00A75CC6">
        <w:t>, Greece; ckoutsog@teiwest.gr</w:t>
      </w:r>
    </w:p>
    <w:p w14:paraId="6AB04465" w14:textId="77777777" w:rsidR="001D5BFD" w:rsidRPr="00A75CC6" w:rsidRDefault="001D5BFD" w:rsidP="001D5BFD">
      <w:pPr>
        <w:pStyle w:val="MDPI16affiliation"/>
      </w:pPr>
      <w:r w:rsidRPr="00A75CC6">
        <w:rPr>
          <w:b/>
        </w:rPr>
        <w:t>*</w:t>
      </w:r>
      <w:r w:rsidRPr="00A75CC6">
        <w:tab/>
        <w:t>Correspondence: glagoum@upatras.</w:t>
      </w:r>
      <w:r w:rsidRPr="00A75CC6">
        <w:rPr>
          <w:color w:val="auto"/>
        </w:rPr>
        <w:t>gr</w:t>
      </w:r>
      <w:r w:rsidRPr="00A75CC6">
        <w:rPr>
          <w:rStyle w:val="Hyperlink"/>
          <w:color w:val="auto"/>
        </w:rPr>
        <w:t xml:space="preserve"> (G.L.)</w:t>
      </w:r>
      <w:r w:rsidRPr="00A75CC6">
        <w:rPr>
          <w:color w:val="auto"/>
        </w:rPr>
        <w:t>; kpoulas@upatras.gr</w:t>
      </w:r>
      <w:r w:rsidRPr="00A75CC6">
        <w:rPr>
          <w:rStyle w:val="Hyperlink"/>
          <w:color w:val="auto"/>
        </w:rPr>
        <w:t xml:space="preserve"> (K.P.)</w:t>
      </w:r>
      <w:r w:rsidRPr="00A75CC6">
        <w:rPr>
          <w:color w:val="auto"/>
        </w:rPr>
        <w:t xml:space="preserve">; Tel.: </w:t>
      </w:r>
      <w:r w:rsidRPr="00A75CC6">
        <w:t>+30-2610-969953 (K.P.)</w:t>
      </w:r>
    </w:p>
    <w:p w14:paraId="073CCAD6" w14:textId="77777777" w:rsidR="001D5BFD" w:rsidRPr="00A75CC6" w:rsidRDefault="001D5BFD" w:rsidP="001D5BFD">
      <w:pPr>
        <w:pStyle w:val="MDPI14history"/>
      </w:pPr>
      <w:r w:rsidRPr="00A75CC6">
        <w:t>Received: 17 July 2019; Accepted: 2 September 2019; Published: 5 September 2019</w:t>
      </w:r>
    </w:p>
    <w:p w14:paraId="6BF843D8" w14:textId="21469540" w:rsidR="00023B73" w:rsidRPr="00644892" w:rsidRDefault="00644892" w:rsidP="001D5BFD">
      <w:pPr>
        <w:pStyle w:val="MDPI21heading1"/>
      </w:pPr>
      <w:bookmarkStart w:id="0" w:name="_GoBack"/>
      <w:bookmarkEnd w:id="0"/>
      <w:r w:rsidRPr="00644892">
        <w:t xml:space="preserve">Calculation Model S1: Calculation Model of Tissue Potentials Between WMCS and Electrode-Based ES Method.  </w:t>
      </w:r>
    </w:p>
    <w:p w14:paraId="0C8A6D1D" w14:textId="57902012" w:rsidR="00847A48" w:rsidRPr="00644892" w:rsidRDefault="007E3C07" w:rsidP="00644892">
      <w:pPr>
        <w:pStyle w:val="MDPI31text"/>
      </w:pPr>
      <w:r w:rsidRPr="00644892">
        <w:t>Herein, u</w:t>
      </w:r>
      <w:r w:rsidR="00847A48" w:rsidRPr="00644892">
        <w:t xml:space="preserve">sing </w:t>
      </w:r>
      <w:r w:rsidR="00AB11AF" w:rsidRPr="00644892">
        <w:t>an</w:t>
      </w:r>
      <w:r w:rsidR="00847A48" w:rsidRPr="00644892">
        <w:t xml:space="preserve"> appropriate </w:t>
      </w:r>
      <w:proofErr w:type="spellStart"/>
      <w:r w:rsidR="00847A48" w:rsidRPr="00644892">
        <w:t>physicomathematical</w:t>
      </w:r>
      <w:proofErr w:type="spellEnd"/>
      <w:r w:rsidR="00847A48" w:rsidRPr="00644892">
        <w:t xml:space="preserve"> model</w:t>
      </w:r>
      <w:r w:rsidR="00AB11AF" w:rsidRPr="00644892">
        <w:t xml:space="preserve">, Prof. M. Jensen </w:t>
      </w:r>
      <w:r w:rsidR="009F6424" w:rsidRPr="00644892">
        <w:t>proves</w:t>
      </w:r>
      <w:r w:rsidR="00847A48" w:rsidRPr="00644892">
        <w:t xml:space="preserve"> that the WMCS method compared with the electrode-based ES, yields to qualitative similar results in their physiological effects in tissues.</w:t>
      </w:r>
    </w:p>
    <w:p w14:paraId="2E4F98E6" w14:textId="7BA3EB58" w:rsidR="00E834C0" w:rsidRPr="00644892" w:rsidRDefault="00E834C0" w:rsidP="00644892">
      <w:pPr>
        <w:pStyle w:val="MDPI21heading1"/>
      </w:pPr>
      <w:r w:rsidRPr="00644892">
        <w:t xml:space="preserve">Calculation of </w:t>
      </w:r>
      <w:r w:rsidR="00644892" w:rsidRPr="00644892">
        <w:t xml:space="preserve">Tissue Electrical Potentials </w:t>
      </w:r>
      <w:r w:rsidRPr="00644892">
        <w:t xml:space="preserve">and </w:t>
      </w:r>
      <w:r w:rsidR="00644892" w:rsidRPr="00644892">
        <w:t>Voltages</w:t>
      </w:r>
      <w:r w:rsidRPr="00644892">
        <w:t xml:space="preserve"> by ES and WMCS</w:t>
      </w:r>
    </w:p>
    <w:p w14:paraId="1C1BFD9B" w14:textId="1360A520" w:rsidR="00E85DA4" w:rsidRPr="00644892" w:rsidRDefault="00E834C0" w:rsidP="00644892">
      <w:pPr>
        <w:pStyle w:val="MDPI31text"/>
      </w:pPr>
      <w:r w:rsidRPr="00644892">
        <w:t>The electrical potential (φ) and the current density (j) inside the tissue depend on the shape and position of the electrodes, the conductivity (σ) of the tissue, and the geometry of the body. In each area of tissue where σ is constant, Laplace’s equation (</w:t>
      </w:r>
      <w:proofErr w:type="spellStart"/>
      <w:r w:rsidRPr="00644892">
        <w:t>Δφ</w:t>
      </w:r>
      <w:proofErr w:type="spellEnd"/>
      <w:r w:rsidRPr="00644892">
        <w:t xml:space="preserve"> = 0) must be met with the appropriate boundary conditions. </w:t>
      </w:r>
      <w:r w:rsidR="00E85DA4" w:rsidRPr="00644892">
        <w:t xml:space="preserve">This can typically be calculated by numerical methods, </w:t>
      </w:r>
      <w:r w:rsidR="00E85DA4" w:rsidRPr="00644892">
        <w:rPr>
          <w:i/>
          <w:iCs/>
        </w:rPr>
        <w:t>e.g.</w:t>
      </w:r>
      <w:r w:rsidR="00E85DA4" w:rsidRPr="00644892">
        <w:t xml:space="preserve"> calculations of finite elements. However, analytical solutions can be provided for simple geometries and constant conductivity throughout the entire tissue region.</w:t>
      </w:r>
      <w:r w:rsidR="00A33179" w:rsidRPr="00644892">
        <w:t xml:space="preserve"> Since we want to compare when two small plate electrodes supply the current with the WMCS method, where the current is "sprayed" at an almost constant current density to a given tissue region, we believe that by studying these analytical solutions we can gain more insight into the subject than with numerical numbers. </w:t>
      </w:r>
    </w:p>
    <w:p w14:paraId="2E3D67E5" w14:textId="32702CD1" w:rsidR="00917C94" w:rsidRPr="00644892" w:rsidRDefault="00E75FD1" w:rsidP="00644892">
      <w:pPr>
        <w:pStyle w:val="MDPI31text"/>
      </w:pPr>
      <w:r w:rsidRPr="00644892">
        <w:t>We will therefore</w:t>
      </w:r>
      <w:r w:rsidR="00E834C0" w:rsidRPr="00644892">
        <w:t xml:space="preserve"> consider a case in which the semi- infinite area of z &gt; 0, bounded by the plane z = 0, is filled by a tissue of constant conductivity, σ. For z </w:t>
      </w:r>
      <w:r w:rsidR="00E834C0" w:rsidRPr="00644892">
        <w:rPr>
          <w:rFonts w:ascii="Times New Roman" w:hAnsi="Times New Roman"/>
        </w:rPr>
        <w:t>→</w:t>
      </w:r>
      <w:r w:rsidR="00E834C0" w:rsidRPr="00644892">
        <w:t xml:space="preserve"> </w:t>
      </w:r>
      <w:r w:rsidR="00E834C0" w:rsidRPr="00644892">
        <w:rPr>
          <w:rFonts w:cs="Palatino Linotype"/>
        </w:rPr>
        <w:t>∞</w:t>
      </w:r>
      <w:r w:rsidR="00E834C0" w:rsidRPr="00644892">
        <w:t xml:space="preserve">, the potential is taken to be 0. The current is supplied through a small disk of radius a, around (0, 0, 0), with the other electrode far away, </w:t>
      </w:r>
      <w:r w:rsidR="00E834C0" w:rsidRPr="00644892">
        <w:rPr>
          <w:i/>
          <w:iCs/>
        </w:rPr>
        <w:t>i.e.</w:t>
      </w:r>
      <w:r w:rsidR="00E834C0" w:rsidRPr="00644892">
        <w:t xml:space="preserve">, at infinity, where φ = 0. </w:t>
      </w:r>
    </w:p>
    <w:p w14:paraId="4C3C43FD" w14:textId="4F456106" w:rsidR="00E834C0" w:rsidRPr="00644892" w:rsidRDefault="00E834C0" w:rsidP="00644892">
      <w:pPr>
        <w:pStyle w:val="MDPI31text"/>
      </w:pPr>
      <w:r w:rsidRPr="00644892">
        <w:t xml:space="preserve">In case A, the disk is given a fixed voltage, V0, whereas in case B, a current with constant current density, </w:t>
      </w:r>
      <w:r w:rsidR="00644892" w:rsidRPr="00644892">
        <w:t>J</w:t>
      </w:r>
      <w:r w:rsidR="00644892" w:rsidRPr="00644892">
        <w:rPr>
          <w:vertAlign w:val="subscript"/>
        </w:rPr>
        <w:t>0</w:t>
      </w:r>
      <w:r w:rsidRPr="00644892">
        <w:t xml:space="preserve">, is supplied over the disk. Case A models the usual </w:t>
      </w:r>
      <w:r w:rsidR="00917C94" w:rsidRPr="00644892">
        <w:t xml:space="preserve">electrode-based ES </w:t>
      </w:r>
      <w:r w:rsidRPr="00644892">
        <w:t>method and case B the WMCS method. Both methods have cylindrical symmetry around the z-axis, and the solution for φ can therefore be given in cylindrical coordinates (r, θ, z), where r is the distance to the z-axis, θ is the polar angle, and z is the distance from the surface. In both cases A and B, the solution for z ≥ 0 has the form:</w:t>
      </w:r>
    </w:p>
    <w:tbl>
      <w:tblPr>
        <w:tblW w:w="0" w:type="auto"/>
        <w:jc w:val="center"/>
        <w:tblLayout w:type="fixed"/>
        <w:tblLook w:val="0000" w:firstRow="0" w:lastRow="0" w:firstColumn="0" w:lastColumn="0" w:noHBand="0" w:noVBand="0"/>
      </w:tblPr>
      <w:tblGrid>
        <w:gridCol w:w="8220"/>
        <w:gridCol w:w="646"/>
      </w:tblGrid>
      <w:tr w:rsidR="00644892" w14:paraId="273DA9C8" w14:textId="77777777" w:rsidTr="00644892">
        <w:trPr>
          <w:trHeight w:val="340"/>
          <w:jc w:val="center"/>
        </w:trPr>
        <w:tc>
          <w:tcPr>
            <w:tcW w:w="8220" w:type="dxa"/>
            <w:shd w:val="clear" w:color="auto" w:fill="auto"/>
            <w:vAlign w:val="center"/>
          </w:tcPr>
          <w:p w14:paraId="32D727F3" w14:textId="03A716AF" w:rsidR="00644892" w:rsidRDefault="00644892" w:rsidP="00644892">
            <w:pPr>
              <w:adjustRightInd w:val="0"/>
              <w:snapToGrid w:val="0"/>
              <w:spacing w:before="120" w:after="120" w:line="260" w:lineRule="atLeast"/>
              <w:ind w:left="706"/>
              <w:jc w:val="center"/>
              <w:rPr>
                <w:rFonts w:ascii="Palatino Linotype" w:hAnsi="Palatino Linotype"/>
                <w:lang w:val="en-US" w:bidi="en-US"/>
              </w:rPr>
            </w:pPr>
            <m:oMathPara>
              <m:oMath>
                <m:r>
                  <w:rPr>
                    <w:rFonts w:ascii="Cambria Math" w:hAnsi="Cambria Math"/>
                    <w:lang w:val="en-US" w:bidi="en-US"/>
                  </w:rPr>
                  <m:t>φ</m:t>
                </m:r>
                <m:r>
                  <m:rPr>
                    <m:sty m:val="p"/>
                  </m:rPr>
                  <w:rPr>
                    <w:rFonts w:ascii="Cambria Math" w:hAnsi="Cambria Math"/>
                    <w:lang w:val="en-US" w:bidi="en-US"/>
                  </w:rPr>
                  <m:t>=</m:t>
                </m:r>
                <m:nary>
                  <m:naryPr>
                    <m:limLoc m:val="subSup"/>
                    <m:ctrlPr>
                      <w:rPr>
                        <w:rFonts w:ascii="Cambria Math" w:hAnsi="Cambria Math"/>
                        <w:lang w:val="en-US" w:bidi="en-US"/>
                      </w:rPr>
                    </m:ctrlPr>
                  </m:naryPr>
                  <m:sub>
                    <m:r>
                      <m:rPr>
                        <m:sty m:val="p"/>
                      </m:rPr>
                      <w:rPr>
                        <w:rFonts w:ascii="Cambria Math" w:hAnsi="Cambria Math"/>
                        <w:lang w:val="en-US" w:bidi="en-US"/>
                      </w:rPr>
                      <m:t>0</m:t>
                    </m:r>
                  </m:sub>
                  <m:sup>
                    <m:r>
                      <m:rPr>
                        <m:sty m:val="p"/>
                      </m:rPr>
                      <w:rPr>
                        <w:rFonts w:ascii="Cambria Math" w:hAnsi="Cambria Math"/>
                        <w:lang w:val="en-US" w:bidi="en-US"/>
                      </w:rPr>
                      <m:t>∝</m:t>
                    </m:r>
                  </m:sup>
                  <m:e>
                    <m:r>
                      <w:rPr>
                        <w:rFonts w:ascii="Cambria Math" w:hAnsi="Cambria Math"/>
                        <w:lang w:val="en-US" w:bidi="en-US"/>
                      </w:rPr>
                      <m:t>f</m:t>
                    </m:r>
                    <m:d>
                      <m:dPr>
                        <m:ctrlPr>
                          <w:rPr>
                            <w:rFonts w:ascii="Cambria Math" w:hAnsi="Cambria Math"/>
                            <w:lang w:val="en-US" w:bidi="en-US"/>
                          </w:rPr>
                        </m:ctrlPr>
                      </m:dPr>
                      <m:e>
                        <m:r>
                          <w:rPr>
                            <w:rFonts w:ascii="Cambria Math" w:hAnsi="Cambria Math"/>
                            <w:lang w:val="en-US" w:bidi="en-US"/>
                          </w:rPr>
                          <m:t>s</m:t>
                        </m:r>
                      </m:e>
                    </m:d>
                    <m:sSub>
                      <m:sSubPr>
                        <m:ctrlPr>
                          <w:rPr>
                            <w:rFonts w:ascii="Cambria Math" w:hAnsi="Cambria Math"/>
                            <w:lang w:val="en-US" w:bidi="en-US"/>
                          </w:rPr>
                        </m:ctrlPr>
                      </m:sSubPr>
                      <m:e>
                        <m:r>
                          <w:rPr>
                            <w:rFonts w:ascii="Cambria Math" w:hAnsi="Cambria Math"/>
                            <w:lang w:val="en-US" w:bidi="en-US"/>
                          </w:rPr>
                          <m:t>J</m:t>
                        </m:r>
                      </m:e>
                      <m:sub>
                        <m:r>
                          <m:rPr>
                            <m:sty m:val="p"/>
                          </m:rPr>
                          <w:rPr>
                            <w:rFonts w:ascii="Cambria Math" w:hAnsi="Cambria Math"/>
                            <w:lang w:val="en-US" w:bidi="en-US"/>
                          </w:rPr>
                          <m:t>0</m:t>
                        </m:r>
                      </m:sub>
                    </m:sSub>
                    <m:d>
                      <m:dPr>
                        <m:ctrlPr>
                          <w:rPr>
                            <w:rFonts w:ascii="Cambria Math" w:hAnsi="Cambria Math"/>
                            <w:lang w:val="en-US" w:bidi="en-US"/>
                          </w:rPr>
                        </m:ctrlPr>
                      </m:dPr>
                      <m:e>
                        <m:r>
                          <w:rPr>
                            <w:rFonts w:ascii="Cambria Math" w:hAnsi="Cambria Math"/>
                            <w:lang w:val="en-US" w:bidi="en-US"/>
                          </w:rPr>
                          <m:t>sr</m:t>
                        </m:r>
                      </m:e>
                    </m:d>
                    <m:sSup>
                      <m:sSupPr>
                        <m:ctrlPr>
                          <w:rPr>
                            <w:rFonts w:ascii="Cambria Math" w:hAnsi="Cambria Math"/>
                            <w:lang w:val="en-US" w:bidi="en-US"/>
                          </w:rPr>
                        </m:ctrlPr>
                      </m:sSupPr>
                      <m:e>
                        <m:r>
                          <w:rPr>
                            <w:rFonts w:ascii="Cambria Math" w:hAnsi="Cambria Math"/>
                            <w:lang w:val="en-US" w:bidi="en-US"/>
                          </w:rPr>
                          <m:t>e</m:t>
                        </m:r>
                      </m:e>
                      <m:sup>
                        <m:r>
                          <m:rPr>
                            <m:sty m:val="p"/>
                          </m:rPr>
                          <w:rPr>
                            <w:rFonts w:ascii="Cambria Math" w:hAnsi="Cambria Math"/>
                            <w:lang w:val="en-US" w:bidi="en-US"/>
                          </w:rPr>
                          <m:t>-</m:t>
                        </m:r>
                        <m:r>
                          <w:rPr>
                            <w:rFonts w:ascii="Cambria Math" w:hAnsi="Cambria Math"/>
                            <w:lang w:val="en-US" w:bidi="en-US"/>
                          </w:rPr>
                          <m:t>sz</m:t>
                        </m:r>
                      </m:sup>
                    </m:sSup>
                    <m:r>
                      <w:rPr>
                        <w:rFonts w:ascii="Cambria Math" w:hAnsi="Cambria Math"/>
                        <w:lang w:val="en-US" w:bidi="en-US"/>
                      </w:rPr>
                      <m:t>ds</m:t>
                    </m:r>
                  </m:e>
                </m:nary>
              </m:oMath>
            </m:oMathPara>
          </w:p>
        </w:tc>
        <w:tc>
          <w:tcPr>
            <w:tcW w:w="646" w:type="dxa"/>
            <w:shd w:val="clear" w:color="auto" w:fill="auto"/>
            <w:vAlign w:val="center"/>
          </w:tcPr>
          <w:p w14:paraId="03246B86" w14:textId="65C49164" w:rsidR="00644892" w:rsidRPr="00644892" w:rsidRDefault="00644892" w:rsidP="00644892">
            <w:pPr>
              <w:adjustRightInd w:val="0"/>
              <w:snapToGrid w:val="0"/>
              <w:spacing w:before="120" w:after="120" w:line="260" w:lineRule="atLeast"/>
              <w:jc w:val="right"/>
              <w:rPr>
                <w:rFonts w:ascii="Palatino Linotype" w:hAnsi="Palatino Linotype"/>
                <w:sz w:val="20"/>
                <w:lang w:val="en-US" w:bidi="en-US"/>
              </w:rPr>
            </w:pPr>
            <w:r>
              <w:rPr>
                <w:rFonts w:ascii="Palatino Linotype" w:hAnsi="Palatino Linotype"/>
                <w:sz w:val="20"/>
                <w:lang w:val="en-US" w:bidi="en-US"/>
              </w:rPr>
              <w:t>(</w:t>
            </w:r>
            <w:r>
              <w:rPr>
                <w:rFonts w:ascii="Palatino Linotype" w:hAnsi="Palatino Linotype"/>
                <w:sz w:val="20"/>
                <w:lang w:val="en-US" w:bidi="en-US"/>
              </w:rPr>
              <w:fldChar w:fldCharType="begin"/>
            </w:r>
            <w:r>
              <w:rPr>
                <w:rFonts w:ascii="Palatino Linotype" w:hAnsi="Palatino Linotype"/>
                <w:sz w:val="20"/>
                <w:lang w:val="en-US" w:bidi="en-US"/>
              </w:rPr>
              <w:instrText xml:space="preserve"> seq EquationSeq \* \Arabic </w:instrText>
            </w:r>
            <w:r>
              <w:rPr>
                <w:rFonts w:ascii="Palatino Linotype" w:hAnsi="Palatino Linotype"/>
                <w:sz w:val="20"/>
                <w:lang w:val="en-US" w:bidi="en-US"/>
              </w:rPr>
              <w:fldChar w:fldCharType="separate"/>
            </w:r>
            <w:r>
              <w:rPr>
                <w:rFonts w:ascii="Palatino Linotype" w:hAnsi="Palatino Linotype"/>
                <w:noProof/>
                <w:sz w:val="20"/>
                <w:lang w:val="en-US" w:bidi="en-US"/>
              </w:rPr>
              <w:t>1</w:t>
            </w:r>
            <w:r>
              <w:rPr>
                <w:rFonts w:ascii="Palatino Linotype" w:hAnsi="Palatino Linotype"/>
                <w:sz w:val="20"/>
                <w:lang w:val="en-US" w:bidi="en-US"/>
              </w:rPr>
              <w:fldChar w:fldCharType="end"/>
            </w:r>
            <w:r>
              <w:rPr>
                <w:rFonts w:ascii="Palatino Linotype" w:hAnsi="Palatino Linotype"/>
                <w:sz w:val="20"/>
                <w:lang w:val="en-US" w:bidi="en-US"/>
              </w:rPr>
              <w:t>)</w:t>
            </w:r>
          </w:p>
        </w:tc>
      </w:tr>
    </w:tbl>
    <w:p w14:paraId="5AB5F089" w14:textId="77777777" w:rsidR="00E834C0" w:rsidRPr="00644892" w:rsidRDefault="00E834C0" w:rsidP="00644892">
      <w:pPr>
        <w:pStyle w:val="MDPI32textnoindent"/>
      </w:pPr>
      <w:r w:rsidRPr="00644892">
        <w:lastRenderedPageBreak/>
        <w:t>Where J</w:t>
      </w:r>
      <w:r w:rsidRPr="00644892">
        <w:rPr>
          <w:vertAlign w:val="subscript"/>
        </w:rPr>
        <w:t>0</w:t>
      </w:r>
      <w:r w:rsidRPr="00644892">
        <w:t xml:space="preserve"> is a Bessel function of order zero, and f(s) is a function that must be chosen such that φ satisfies the boundary conditions for z = 0.</w:t>
      </w:r>
    </w:p>
    <w:p w14:paraId="10D98DA4" w14:textId="14AAD845" w:rsidR="00E834C0" w:rsidRPr="00644892" w:rsidRDefault="00E834C0" w:rsidP="00644892">
      <w:pPr>
        <w:pStyle w:val="MDPI31text"/>
      </w:pPr>
      <w:r w:rsidRPr="00644892">
        <w:t xml:space="preserve">In case A, the boundary condition for z = 0 are: φ = V0 for 0 ≤ r ≤ a, and the current density, </w:t>
      </w:r>
      <w:proofErr w:type="spellStart"/>
      <w:r w:rsidRPr="00644892">
        <w:t>jz</w:t>
      </w:r>
      <w:proofErr w:type="spellEnd"/>
      <w:r w:rsidRPr="00644892">
        <w:t xml:space="preserve"> =  </w:t>
      </w:r>
      <w:r w:rsidRPr="00644892">
        <w:rPr>
          <w:rFonts w:ascii="Times New Roman" w:hAnsi="Times New Roman"/>
        </w:rPr>
        <w:t>̶</w:t>
      </w:r>
      <w:r w:rsidRPr="00644892">
        <w:t xml:space="preserve"> </w:t>
      </w:r>
      <m:oMath>
        <m:r>
          <m:rPr>
            <m:sty m:val="p"/>
          </m:rPr>
          <w:rPr>
            <w:rFonts w:ascii="Cambria Math" w:hAnsi="Cambria Math"/>
          </w:rPr>
          <m:t xml:space="preserve"> </m:t>
        </m:r>
        <m:d>
          <m:dPr>
            <m:ctrlPr>
              <w:rPr>
                <w:rFonts w:ascii="Cambria Math" w:hAnsi="Cambria Math"/>
              </w:rPr>
            </m:ctrlPr>
          </m:dPr>
          <m:e>
            <m:r>
              <w:rPr>
                <w:rFonts w:ascii="Cambria Math" w:hAnsi="Cambria Math"/>
              </w:rPr>
              <m:t>σ</m:t>
            </m:r>
            <m:f>
              <m:fPr>
                <m:ctrlPr>
                  <w:rPr>
                    <w:rFonts w:ascii="Cambria Math" w:hAnsi="Cambria Math"/>
                  </w:rPr>
                </m:ctrlPr>
              </m:fPr>
              <m:num>
                <m:r>
                  <w:rPr>
                    <w:rFonts w:ascii="Cambria Math" w:hAnsi="Cambria Math"/>
                  </w:rPr>
                  <m:t>ϑφ</m:t>
                </m:r>
              </m:num>
              <m:den>
                <m:r>
                  <w:rPr>
                    <w:rFonts w:ascii="Cambria Math" w:hAnsi="Cambria Math"/>
                  </w:rPr>
                  <m:t>ϑz</m:t>
                </m:r>
              </m:den>
            </m:f>
          </m:e>
        </m:d>
        <m:r>
          <m:rPr>
            <m:nor/>
          </m:rPr>
          <m:t>z=0</m:t>
        </m:r>
      </m:oMath>
      <w:r w:rsidRPr="00644892">
        <w:t xml:space="preserve"> = 0, through the plane z = 0 or r &gt; a. This will be fulfilled when f(s) is given by:</w:t>
      </w:r>
    </w:p>
    <w:tbl>
      <w:tblPr>
        <w:tblW w:w="0" w:type="auto"/>
        <w:jc w:val="center"/>
        <w:tblLayout w:type="fixed"/>
        <w:tblLook w:val="0000" w:firstRow="0" w:lastRow="0" w:firstColumn="0" w:lastColumn="0" w:noHBand="0" w:noVBand="0"/>
      </w:tblPr>
      <w:tblGrid>
        <w:gridCol w:w="8220"/>
        <w:gridCol w:w="646"/>
      </w:tblGrid>
      <w:tr w:rsidR="00644892" w14:paraId="7E69218A" w14:textId="77777777" w:rsidTr="00644892">
        <w:trPr>
          <w:trHeight w:val="340"/>
          <w:jc w:val="center"/>
        </w:trPr>
        <w:tc>
          <w:tcPr>
            <w:tcW w:w="8220" w:type="dxa"/>
            <w:shd w:val="clear" w:color="auto" w:fill="auto"/>
            <w:vAlign w:val="center"/>
          </w:tcPr>
          <w:p w14:paraId="296C51D3" w14:textId="2238B168" w:rsidR="00644892" w:rsidRDefault="00644892" w:rsidP="00644892">
            <w:pPr>
              <w:adjustRightInd w:val="0"/>
              <w:snapToGrid w:val="0"/>
              <w:spacing w:before="120" w:after="120" w:line="260" w:lineRule="atLeast"/>
              <w:ind w:left="706"/>
              <w:jc w:val="center"/>
              <w:rPr>
                <w:rFonts w:ascii="Palatino Linotype" w:hAnsi="Palatino Linotype"/>
                <w:lang w:val="en-US" w:bidi="en-US"/>
              </w:rPr>
            </w:pPr>
            <w:proofErr w:type="spellStart"/>
            <w:r w:rsidRPr="00644892">
              <w:rPr>
                <w:rFonts w:ascii="Palatino Linotype" w:hAnsi="Palatino Linotype"/>
                <w:lang w:val="en-US" w:bidi="en-US"/>
              </w:rPr>
              <w:t>fA</w:t>
            </w:r>
            <w:proofErr w:type="spellEnd"/>
            <w:r w:rsidRPr="00644892">
              <w:rPr>
                <w:rFonts w:ascii="Palatino Linotype" w:hAnsi="Palatino Linotype"/>
                <w:lang w:val="en-US" w:bidi="en-US"/>
              </w:rPr>
              <w:t xml:space="preserve">(s) = </w:t>
            </w:r>
            <m:oMath>
              <m:f>
                <m:fPr>
                  <m:ctrlPr>
                    <w:rPr>
                      <w:rFonts w:ascii="Cambria Math" w:hAnsi="Cambria Math"/>
                      <w:lang w:val="en-US" w:bidi="en-US"/>
                    </w:rPr>
                  </m:ctrlPr>
                </m:fPr>
                <m:num>
                  <m:r>
                    <m:rPr>
                      <m:sty m:val="p"/>
                    </m:rPr>
                    <w:rPr>
                      <w:rFonts w:ascii="Cambria Math" w:hAnsi="Cambria Math"/>
                      <w:lang w:val="en-US" w:bidi="en-US"/>
                    </w:rPr>
                    <m:t>2</m:t>
                  </m:r>
                  <m:r>
                    <w:rPr>
                      <w:rFonts w:ascii="Cambria Math" w:hAnsi="Cambria Math"/>
                      <w:lang w:val="en-US" w:bidi="en-US"/>
                    </w:rPr>
                    <m:t>Vo</m:t>
                  </m:r>
                </m:num>
                <m:den>
                  <m:r>
                    <w:rPr>
                      <w:rFonts w:ascii="Cambria Math" w:hAnsi="Cambria Math"/>
                      <w:lang w:val="en-US" w:bidi="en-US"/>
                    </w:rPr>
                    <m:t>πs</m:t>
                  </m:r>
                </m:den>
              </m:f>
            </m:oMath>
            <w:r w:rsidRPr="00644892">
              <w:rPr>
                <w:rFonts w:ascii="Palatino Linotype" w:hAnsi="Palatino Linotype"/>
                <w:lang w:val="en-US" w:bidi="en-US"/>
              </w:rPr>
              <w:t xml:space="preserve"> sin(sα)</w:t>
            </w:r>
          </w:p>
        </w:tc>
        <w:tc>
          <w:tcPr>
            <w:tcW w:w="646" w:type="dxa"/>
            <w:shd w:val="clear" w:color="auto" w:fill="auto"/>
            <w:vAlign w:val="center"/>
          </w:tcPr>
          <w:p w14:paraId="3B8BD4A2" w14:textId="23D28EDC" w:rsidR="00644892" w:rsidRPr="00644892" w:rsidRDefault="00644892" w:rsidP="00644892">
            <w:pPr>
              <w:adjustRightInd w:val="0"/>
              <w:snapToGrid w:val="0"/>
              <w:spacing w:before="120" w:after="120" w:line="260" w:lineRule="atLeast"/>
              <w:jc w:val="right"/>
              <w:rPr>
                <w:rFonts w:ascii="Palatino Linotype" w:hAnsi="Palatino Linotype"/>
                <w:sz w:val="20"/>
                <w:lang w:val="en-US" w:bidi="en-US"/>
              </w:rPr>
            </w:pPr>
            <w:r>
              <w:rPr>
                <w:rFonts w:ascii="Palatino Linotype" w:hAnsi="Palatino Linotype"/>
                <w:sz w:val="20"/>
                <w:lang w:val="en-US" w:bidi="en-US"/>
              </w:rPr>
              <w:t>(</w:t>
            </w:r>
            <w:r>
              <w:rPr>
                <w:rFonts w:ascii="Palatino Linotype" w:hAnsi="Palatino Linotype"/>
                <w:sz w:val="20"/>
                <w:lang w:val="en-US" w:bidi="en-US"/>
              </w:rPr>
              <w:fldChar w:fldCharType="begin"/>
            </w:r>
            <w:r>
              <w:rPr>
                <w:rFonts w:ascii="Palatino Linotype" w:hAnsi="Palatino Linotype"/>
                <w:sz w:val="20"/>
                <w:lang w:val="en-US" w:bidi="en-US"/>
              </w:rPr>
              <w:instrText xml:space="preserve"> seq EquationSeq \* \Arabic </w:instrText>
            </w:r>
            <w:r>
              <w:rPr>
                <w:rFonts w:ascii="Palatino Linotype" w:hAnsi="Palatino Linotype"/>
                <w:sz w:val="20"/>
                <w:lang w:val="en-US" w:bidi="en-US"/>
              </w:rPr>
              <w:fldChar w:fldCharType="separate"/>
            </w:r>
            <w:r>
              <w:rPr>
                <w:rFonts w:ascii="Palatino Linotype" w:hAnsi="Palatino Linotype"/>
                <w:noProof/>
                <w:sz w:val="20"/>
                <w:lang w:val="en-US" w:bidi="en-US"/>
              </w:rPr>
              <w:t>2</w:t>
            </w:r>
            <w:r>
              <w:rPr>
                <w:rFonts w:ascii="Palatino Linotype" w:hAnsi="Palatino Linotype"/>
                <w:sz w:val="20"/>
                <w:lang w:val="en-US" w:bidi="en-US"/>
              </w:rPr>
              <w:fldChar w:fldCharType="end"/>
            </w:r>
            <w:r>
              <w:rPr>
                <w:rFonts w:ascii="Palatino Linotype" w:hAnsi="Palatino Linotype"/>
                <w:sz w:val="20"/>
                <w:lang w:val="en-US" w:bidi="en-US"/>
              </w:rPr>
              <w:t>)</w:t>
            </w:r>
          </w:p>
        </w:tc>
      </w:tr>
    </w:tbl>
    <w:p w14:paraId="0BF82028" w14:textId="77777777" w:rsidR="00E834C0" w:rsidRPr="00644892" w:rsidRDefault="00E834C0" w:rsidP="00644892">
      <w:pPr>
        <w:adjustRightInd w:val="0"/>
        <w:snapToGrid w:val="0"/>
        <w:jc w:val="both"/>
        <w:rPr>
          <w:rFonts w:ascii="Palatino Linotype" w:hAnsi="Palatino Linotype"/>
          <w:lang w:val="en-US" w:bidi="en-US"/>
        </w:rPr>
      </w:pPr>
      <w:r w:rsidRPr="00644892">
        <w:rPr>
          <w:rFonts w:ascii="Palatino Linotype" w:hAnsi="Palatino Linotype"/>
          <w:lang w:val="en-US" w:bidi="en-US"/>
        </w:rPr>
        <w:t>For this value of f(s), the integral (</w:t>
      </w:r>
      <w:r w:rsidRPr="00644892">
        <w:rPr>
          <w:rFonts w:ascii="Palatino Linotype" w:hAnsi="Palatino Linotype"/>
          <w:b/>
          <w:bCs/>
          <w:lang w:val="en-US" w:bidi="en-US"/>
        </w:rPr>
        <w:t>1</w:t>
      </w:r>
      <w:r w:rsidRPr="00644892">
        <w:rPr>
          <w:rFonts w:ascii="Palatino Linotype" w:hAnsi="Palatino Linotype"/>
          <w:lang w:val="en-US" w:bidi="en-US"/>
        </w:rPr>
        <w:t>) can be expressed by the elementary function:</w:t>
      </w:r>
    </w:p>
    <w:tbl>
      <w:tblPr>
        <w:tblW w:w="0" w:type="auto"/>
        <w:jc w:val="center"/>
        <w:tblLayout w:type="fixed"/>
        <w:tblLook w:val="0000" w:firstRow="0" w:lastRow="0" w:firstColumn="0" w:lastColumn="0" w:noHBand="0" w:noVBand="0"/>
      </w:tblPr>
      <w:tblGrid>
        <w:gridCol w:w="8220"/>
        <w:gridCol w:w="646"/>
      </w:tblGrid>
      <w:tr w:rsidR="00644892" w14:paraId="38880084" w14:textId="77777777" w:rsidTr="00644892">
        <w:trPr>
          <w:trHeight w:val="340"/>
          <w:jc w:val="center"/>
        </w:trPr>
        <w:tc>
          <w:tcPr>
            <w:tcW w:w="8220" w:type="dxa"/>
            <w:shd w:val="clear" w:color="auto" w:fill="auto"/>
            <w:vAlign w:val="center"/>
          </w:tcPr>
          <w:p w14:paraId="54F8DA50" w14:textId="54888ACA" w:rsidR="00644892" w:rsidRDefault="00644892" w:rsidP="00644892">
            <w:pPr>
              <w:adjustRightInd w:val="0"/>
              <w:snapToGrid w:val="0"/>
              <w:spacing w:before="120" w:after="120" w:line="260" w:lineRule="atLeast"/>
              <w:ind w:left="706"/>
              <w:jc w:val="center"/>
              <w:rPr>
                <w:rFonts w:ascii="Palatino Linotype" w:hAnsi="Palatino Linotype"/>
                <w:lang w:val="en-US" w:bidi="en-US"/>
              </w:rPr>
            </w:pPr>
            <w:proofErr w:type="spellStart"/>
            <w:r w:rsidRPr="00644892">
              <w:rPr>
                <w:rFonts w:ascii="Palatino Linotype" w:hAnsi="Palatino Linotype"/>
                <w:lang w:val="en-US" w:bidi="en-US"/>
              </w:rPr>
              <w:t>φA</w:t>
            </w:r>
            <w:proofErr w:type="spellEnd"/>
            <w:r w:rsidRPr="00644892">
              <w:rPr>
                <w:rFonts w:ascii="Palatino Linotype" w:hAnsi="Palatino Linotype"/>
                <w:lang w:val="en-US" w:bidi="en-US"/>
              </w:rPr>
              <w:t xml:space="preserve"> = </w:t>
            </w:r>
            <m:oMath>
              <m:f>
                <m:fPr>
                  <m:ctrlPr>
                    <w:rPr>
                      <w:rFonts w:ascii="Cambria Math" w:hAnsi="Cambria Math"/>
                      <w:lang w:val="en-US" w:bidi="en-US"/>
                    </w:rPr>
                  </m:ctrlPr>
                </m:fPr>
                <m:num>
                  <m:sSub>
                    <m:sSubPr>
                      <m:ctrlPr>
                        <w:rPr>
                          <w:rFonts w:ascii="Cambria Math" w:hAnsi="Cambria Math"/>
                          <w:lang w:val="en-US" w:bidi="en-US"/>
                        </w:rPr>
                      </m:ctrlPr>
                    </m:sSubPr>
                    <m:e>
                      <m:r>
                        <m:rPr>
                          <m:sty m:val="p"/>
                        </m:rPr>
                        <w:rPr>
                          <w:rFonts w:ascii="Cambria Math" w:hAnsi="Cambria Math"/>
                          <w:lang w:val="en-US" w:bidi="en-US"/>
                        </w:rPr>
                        <m:t>2</m:t>
                      </m:r>
                      <m:r>
                        <w:rPr>
                          <w:rFonts w:ascii="Cambria Math" w:hAnsi="Cambria Math"/>
                          <w:lang w:val="en-US" w:bidi="en-US"/>
                        </w:rPr>
                        <m:t>V</m:t>
                      </m:r>
                    </m:e>
                    <m:sub>
                      <m:r>
                        <m:rPr>
                          <m:sty m:val="p"/>
                        </m:rPr>
                        <w:rPr>
                          <w:rFonts w:ascii="Cambria Math" w:hAnsi="Cambria Math"/>
                          <w:lang w:val="en-US" w:bidi="en-US"/>
                        </w:rPr>
                        <m:t>0</m:t>
                      </m:r>
                    </m:sub>
                  </m:sSub>
                </m:num>
                <m:den>
                  <m:r>
                    <w:rPr>
                      <w:rFonts w:ascii="Cambria Math" w:hAnsi="Cambria Math"/>
                      <w:lang w:val="en-US" w:bidi="en-US"/>
                    </w:rPr>
                    <m:t>π</m:t>
                  </m:r>
                </m:den>
              </m:f>
            </m:oMath>
            <w:r w:rsidRPr="00644892">
              <w:rPr>
                <w:rFonts w:ascii="Palatino Linotype" w:hAnsi="Palatino Linotype"/>
                <w:lang w:val="en-US" w:bidi="en-US"/>
              </w:rPr>
              <w:t xml:space="preserve"> Arc sin</w:t>
            </w:r>
            <m:oMath>
              <m:d>
                <m:dPr>
                  <m:ctrlPr>
                    <w:rPr>
                      <w:rFonts w:ascii="Cambria Math" w:hAnsi="Cambria Math"/>
                      <w:lang w:val="en-US" w:bidi="en-US"/>
                    </w:rPr>
                  </m:ctrlPr>
                </m:dPr>
                <m:e>
                  <m:f>
                    <m:fPr>
                      <m:ctrlPr>
                        <w:rPr>
                          <w:rFonts w:ascii="Cambria Math" w:hAnsi="Cambria Math"/>
                          <w:lang w:val="en-US" w:bidi="en-US"/>
                        </w:rPr>
                      </m:ctrlPr>
                    </m:fPr>
                    <m:num>
                      <m:r>
                        <m:rPr>
                          <m:sty m:val="p"/>
                        </m:rPr>
                        <w:rPr>
                          <w:rFonts w:ascii="Cambria Math" w:hAnsi="Cambria Math"/>
                          <w:lang w:val="en-US" w:bidi="en-US"/>
                        </w:rPr>
                        <m:t>2</m:t>
                      </m:r>
                      <m:r>
                        <w:rPr>
                          <w:rFonts w:ascii="Cambria Math" w:hAnsi="Cambria Math"/>
                          <w:lang w:val="en-US" w:bidi="en-US"/>
                        </w:rPr>
                        <m:t>α</m:t>
                      </m:r>
                    </m:num>
                    <m:den>
                      <m:rad>
                        <m:radPr>
                          <m:degHide m:val="1"/>
                          <m:ctrlPr>
                            <w:rPr>
                              <w:rFonts w:ascii="Cambria Math" w:hAnsi="Cambria Math"/>
                              <w:lang w:val="en-US" w:bidi="en-US"/>
                            </w:rPr>
                          </m:ctrlPr>
                        </m:radPr>
                        <m:deg/>
                        <m:e>
                          <m:sSup>
                            <m:sSupPr>
                              <m:ctrlPr>
                                <w:rPr>
                                  <w:rFonts w:ascii="Cambria Math" w:hAnsi="Cambria Math"/>
                                  <w:lang w:val="en-US" w:bidi="en-US"/>
                                </w:rPr>
                              </m:ctrlPr>
                            </m:sSupPr>
                            <m:e>
                              <m:r>
                                <m:rPr>
                                  <m:sty m:val="p"/>
                                </m:rPr>
                                <w:rPr>
                                  <w:rFonts w:ascii="Cambria Math" w:hAnsi="Cambria Math"/>
                                  <w:lang w:val="en-US" w:bidi="en-US"/>
                                </w:rPr>
                                <m:t>(</m:t>
                              </m:r>
                              <m:r>
                                <w:rPr>
                                  <w:rFonts w:ascii="Cambria Math" w:hAnsi="Cambria Math"/>
                                  <w:lang w:val="en-US" w:bidi="en-US"/>
                                </w:rPr>
                                <m:t>r</m:t>
                              </m:r>
                              <m:r>
                                <m:rPr>
                                  <m:sty m:val="p"/>
                                </m:rPr>
                                <w:rPr>
                                  <w:rFonts w:ascii="Cambria Math" w:hAnsi="Cambria Math"/>
                                  <w:lang w:val="en-US" w:bidi="en-US"/>
                                </w:rPr>
                                <m:t>-</m:t>
                              </m:r>
                              <m:r>
                                <w:rPr>
                                  <w:rFonts w:ascii="Cambria Math" w:hAnsi="Cambria Math"/>
                                  <w:lang w:val="en-US" w:bidi="en-US"/>
                                </w:rPr>
                                <m:t>a</m:t>
                              </m:r>
                              <m:r>
                                <m:rPr>
                                  <m:sty m:val="p"/>
                                </m:rPr>
                                <w:rPr>
                                  <w:rFonts w:ascii="Cambria Math" w:hAnsi="Cambria Math"/>
                                  <w:lang w:val="en-US" w:bidi="en-US"/>
                                </w:rPr>
                                <m:t>)</m:t>
                              </m:r>
                            </m:e>
                            <m:sup>
                              <m:r>
                                <m:rPr>
                                  <m:sty m:val="p"/>
                                </m:rPr>
                                <w:rPr>
                                  <w:rFonts w:ascii="Cambria Math" w:hAnsi="Cambria Math"/>
                                  <w:lang w:val="en-US" w:bidi="en-US"/>
                                </w:rPr>
                                <m:t>2</m:t>
                              </m:r>
                            </m:sup>
                          </m:sSup>
                          <w:bookmarkStart w:id="1" w:name="_Hlk11757376"/>
                          <m:r>
                            <m:rPr>
                              <m:sty m:val="p"/>
                            </m:rPr>
                            <w:rPr>
                              <w:rFonts w:ascii="Cambria Math" w:hAnsi="Cambria Math"/>
                              <w:lang w:val="en-US" w:bidi="en-US"/>
                            </w:rPr>
                            <m:t>+</m:t>
                          </m:r>
                          <m:sSup>
                            <m:sSupPr>
                              <m:ctrlPr>
                                <w:rPr>
                                  <w:rFonts w:ascii="Cambria Math" w:hAnsi="Cambria Math"/>
                                  <w:lang w:val="en-US" w:bidi="en-US"/>
                                </w:rPr>
                              </m:ctrlPr>
                            </m:sSupPr>
                            <m:e>
                              <m:r>
                                <w:rPr>
                                  <w:rFonts w:ascii="Cambria Math" w:hAnsi="Cambria Math"/>
                                  <w:lang w:val="en-US" w:bidi="en-US"/>
                                </w:rPr>
                                <m:t>z</m:t>
                              </m:r>
                            </m:e>
                            <m:sup>
                              <m:r>
                                <m:rPr>
                                  <m:sty m:val="p"/>
                                </m:rPr>
                                <w:rPr>
                                  <w:rFonts w:ascii="Cambria Math" w:hAnsi="Cambria Math"/>
                                  <w:lang w:val="en-US" w:bidi="en-US"/>
                                </w:rPr>
                                <m:t>2</m:t>
                              </m:r>
                            </m:sup>
                          </m:sSup>
                          <w:bookmarkEnd w:id="1"/>
                          <m:r>
                            <m:rPr>
                              <m:sty m:val="p"/>
                            </m:rPr>
                            <w:rPr>
                              <w:rFonts w:ascii="Cambria Math" w:hAnsi="Cambria Math"/>
                              <w:lang w:val="en-US" w:bidi="en-US"/>
                            </w:rPr>
                            <m:t xml:space="preserve">+ </m:t>
                          </m:r>
                          <m:rad>
                            <m:radPr>
                              <m:degHide m:val="1"/>
                              <m:ctrlPr>
                                <w:rPr>
                                  <w:rFonts w:ascii="Cambria Math" w:hAnsi="Cambria Math"/>
                                  <w:lang w:val="en-US" w:bidi="en-US"/>
                                </w:rPr>
                              </m:ctrlPr>
                            </m:radPr>
                            <m:deg/>
                            <m:e>
                              <m:sSup>
                                <m:sSupPr>
                                  <m:ctrlPr>
                                    <w:rPr>
                                      <w:rFonts w:ascii="Cambria Math" w:hAnsi="Cambria Math"/>
                                      <w:lang w:val="en-US" w:bidi="en-US"/>
                                    </w:rPr>
                                  </m:ctrlPr>
                                </m:sSupPr>
                                <m:e>
                                  <m:r>
                                    <m:rPr>
                                      <m:sty m:val="p"/>
                                    </m:rPr>
                                    <w:rPr>
                                      <w:rFonts w:ascii="Cambria Math" w:hAnsi="Cambria Math"/>
                                      <w:lang w:val="en-US" w:bidi="en-US"/>
                                    </w:rPr>
                                    <m:t>(</m:t>
                                  </m:r>
                                  <m:r>
                                    <w:rPr>
                                      <w:rFonts w:ascii="Cambria Math" w:hAnsi="Cambria Math"/>
                                      <w:lang w:val="en-US" w:bidi="en-US"/>
                                    </w:rPr>
                                    <m:t>r</m:t>
                                  </m:r>
                                  <m:r>
                                    <m:rPr>
                                      <m:sty m:val="p"/>
                                    </m:rPr>
                                    <w:rPr>
                                      <w:rFonts w:ascii="Cambria Math" w:hAnsi="Cambria Math"/>
                                      <w:lang w:val="en-US" w:bidi="en-US"/>
                                    </w:rPr>
                                    <m:t>+</m:t>
                                  </m:r>
                                  <m:r>
                                    <w:rPr>
                                      <w:rFonts w:ascii="Cambria Math" w:hAnsi="Cambria Math"/>
                                      <w:lang w:val="en-US" w:bidi="en-US"/>
                                    </w:rPr>
                                    <m:t>a</m:t>
                                  </m:r>
                                  <m:r>
                                    <m:rPr>
                                      <m:sty m:val="p"/>
                                    </m:rPr>
                                    <w:rPr>
                                      <w:rFonts w:ascii="Cambria Math" w:hAnsi="Cambria Math"/>
                                      <w:lang w:val="en-US" w:bidi="en-US"/>
                                    </w:rPr>
                                    <m:t>)</m:t>
                                  </m:r>
                                </m:e>
                                <m:sup>
                                  <m:r>
                                    <m:rPr>
                                      <m:sty m:val="p"/>
                                    </m:rPr>
                                    <w:rPr>
                                      <w:rFonts w:ascii="Cambria Math" w:hAnsi="Cambria Math"/>
                                      <w:lang w:val="en-US" w:bidi="en-US"/>
                                    </w:rPr>
                                    <m:t xml:space="preserve">2 </m:t>
                                  </m:r>
                                </m:sup>
                              </m:sSup>
                              <m:r>
                                <m:rPr>
                                  <m:sty m:val="p"/>
                                </m:rPr>
                                <w:rPr>
                                  <w:rFonts w:ascii="Cambria Math" w:hAnsi="Cambria Math"/>
                                  <w:lang w:val="en-US" w:bidi="en-US"/>
                                </w:rPr>
                                <m:t>+</m:t>
                              </m:r>
                              <m:sSup>
                                <m:sSupPr>
                                  <m:ctrlPr>
                                    <w:rPr>
                                      <w:rFonts w:ascii="Cambria Math" w:hAnsi="Cambria Math"/>
                                      <w:lang w:val="en-US" w:bidi="en-US"/>
                                    </w:rPr>
                                  </m:ctrlPr>
                                </m:sSupPr>
                                <m:e>
                                  <m:r>
                                    <w:rPr>
                                      <w:rFonts w:ascii="Cambria Math" w:hAnsi="Cambria Math"/>
                                      <w:lang w:val="en-US" w:bidi="en-US"/>
                                    </w:rPr>
                                    <m:t>z</m:t>
                                  </m:r>
                                </m:e>
                                <m:sup>
                                  <m:r>
                                    <m:rPr>
                                      <m:sty m:val="p"/>
                                    </m:rPr>
                                    <w:rPr>
                                      <w:rFonts w:ascii="Cambria Math" w:hAnsi="Cambria Math"/>
                                      <w:lang w:val="en-US" w:bidi="en-US"/>
                                    </w:rPr>
                                    <m:t>2</m:t>
                                  </m:r>
                                </m:sup>
                              </m:sSup>
                            </m:e>
                          </m:rad>
                        </m:e>
                      </m:rad>
                    </m:den>
                  </m:f>
                </m:e>
              </m:d>
            </m:oMath>
          </w:p>
        </w:tc>
        <w:tc>
          <w:tcPr>
            <w:tcW w:w="646" w:type="dxa"/>
            <w:shd w:val="clear" w:color="auto" w:fill="auto"/>
            <w:vAlign w:val="center"/>
          </w:tcPr>
          <w:p w14:paraId="69DC03BB" w14:textId="1348A6D9" w:rsidR="00644892" w:rsidRPr="00644892" w:rsidRDefault="00644892" w:rsidP="00644892">
            <w:pPr>
              <w:adjustRightInd w:val="0"/>
              <w:snapToGrid w:val="0"/>
              <w:spacing w:before="120" w:after="120" w:line="260" w:lineRule="atLeast"/>
              <w:jc w:val="right"/>
              <w:rPr>
                <w:rFonts w:ascii="Palatino Linotype" w:hAnsi="Palatino Linotype"/>
                <w:sz w:val="20"/>
                <w:lang w:val="en-US" w:bidi="en-US"/>
              </w:rPr>
            </w:pPr>
            <w:r>
              <w:rPr>
                <w:rFonts w:ascii="Palatino Linotype" w:hAnsi="Palatino Linotype"/>
                <w:sz w:val="20"/>
                <w:lang w:val="en-US" w:bidi="en-US"/>
              </w:rPr>
              <w:t>(</w:t>
            </w:r>
            <w:r>
              <w:rPr>
                <w:rFonts w:ascii="Palatino Linotype" w:hAnsi="Palatino Linotype"/>
                <w:sz w:val="20"/>
                <w:lang w:val="en-US" w:bidi="en-US"/>
              </w:rPr>
              <w:fldChar w:fldCharType="begin"/>
            </w:r>
            <w:r>
              <w:rPr>
                <w:rFonts w:ascii="Palatino Linotype" w:hAnsi="Palatino Linotype"/>
                <w:sz w:val="20"/>
                <w:lang w:val="en-US" w:bidi="en-US"/>
              </w:rPr>
              <w:instrText xml:space="preserve"> seq EquationSeq \* \Arabic </w:instrText>
            </w:r>
            <w:r>
              <w:rPr>
                <w:rFonts w:ascii="Palatino Linotype" w:hAnsi="Palatino Linotype"/>
                <w:sz w:val="20"/>
                <w:lang w:val="en-US" w:bidi="en-US"/>
              </w:rPr>
              <w:fldChar w:fldCharType="separate"/>
            </w:r>
            <w:r>
              <w:rPr>
                <w:rFonts w:ascii="Palatino Linotype" w:hAnsi="Palatino Linotype"/>
                <w:noProof/>
                <w:sz w:val="20"/>
                <w:lang w:val="en-US" w:bidi="en-US"/>
              </w:rPr>
              <w:t>3</w:t>
            </w:r>
            <w:r>
              <w:rPr>
                <w:rFonts w:ascii="Palatino Linotype" w:hAnsi="Palatino Linotype"/>
                <w:sz w:val="20"/>
                <w:lang w:val="en-US" w:bidi="en-US"/>
              </w:rPr>
              <w:fldChar w:fldCharType="end"/>
            </w:r>
            <w:r>
              <w:rPr>
                <w:rFonts w:ascii="Palatino Linotype" w:hAnsi="Palatino Linotype"/>
                <w:sz w:val="20"/>
                <w:lang w:val="en-US" w:bidi="en-US"/>
              </w:rPr>
              <w:t>)</w:t>
            </w:r>
          </w:p>
        </w:tc>
      </w:tr>
    </w:tbl>
    <w:p w14:paraId="2DBD5C80" w14:textId="77777777" w:rsidR="00E834C0" w:rsidRPr="00644892" w:rsidRDefault="00E834C0" w:rsidP="00644892">
      <w:pPr>
        <w:pStyle w:val="MDPI31text"/>
      </w:pPr>
      <w:r w:rsidRPr="00644892">
        <w:t xml:space="preserve">The total current, IA, in case A can now be found by integrating the current density, </w:t>
      </w:r>
      <w:proofErr w:type="spellStart"/>
      <w:r w:rsidRPr="00644892">
        <w:t>jz</w:t>
      </w:r>
      <w:proofErr w:type="spellEnd"/>
      <w:r w:rsidRPr="00644892">
        <w:t xml:space="preserve">, over the disk-shaped electrode with Voltage V0: </w:t>
      </w:r>
    </w:p>
    <w:tbl>
      <w:tblPr>
        <w:tblW w:w="0" w:type="auto"/>
        <w:jc w:val="center"/>
        <w:tblLayout w:type="fixed"/>
        <w:tblLook w:val="0000" w:firstRow="0" w:lastRow="0" w:firstColumn="0" w:lastColumn="0" w:noHBand="0" w:noVBand="0"/>
      </w:tblPr>
      <w:tblGrid>
        <w:gridCol w:w="8220"/>
        <w:gridCol w:w="646"/>
      </w:tblGrid>
      <w:tr w:rsidR="00644892" w14:paraId="26193B80" w14:textId="77777777" w:rsidTr="00644892">
        <w:trPr>
          <w:trHeight w:val="340"/>
          <w:jc w:val="center"/>
        </w:trPr>
        <w:tc>
          <w:tcPr>
            <w:tcW w:w="8220" w:type="dxa"/>
            <w:shd w:val="clear" w:color="auto" w:fill="auto"/>
            <w:vAlign w:val="center"/>
          </w:tcPr>
          <w:p w14:paraId="64EA8135" w14:textId="310C765E" w:rsidR="00644892" w:rsidRDefault="00644892" w:rsidP="00644892">
            <w:pPr>
              <w:adjustRightInd w:val="0"/>
              <w:snapToGrid w:val="0"/>
              <w:spacing w:before="120" w:after="120" w:line="260" w:lineRule="atLeast"/>
              <w:ind w:left="706"/>
              <w:jc w:val="center"/>
              <w:rPr>
                <w:rFonts w:ascii="Palatino Linotype" w:hAnsi="Palatino Linotype"/>
                <w:lang w:val="en-US" w:bidi="en-US"/>
              </w:rPr>
            </w:pPr>
            <w:r w:rsidRPr="00644892">
              <w:rPr>
                <w:rFonts w:ascii="Palatino Linotype" w:hAnsi="Palatino Linotype"/>
                <w:lang w:val="en-US" w:bidi="en-US"/>
              </w:rPr>
              <w:t xml:space="preserve">IA = 2σV0  </w:t>
            </w:r>
            <m:oMath>
              <m:nary>
                <m:naryPr>
                  <m:limLoc m:val="subSup"/>
                  <m:ctrlPr>
                    <w:rPr>
                      <w:rFonts w:ascii="Cambria Math" w:hAnsi="Cambria Math"/>
                      <w:lang w:val="en-US" w:bidi="en-US"/>
                    </w:rPr>
                  </m:ctrlPr>
                </m:naryPr>
                <m:sub>
                  <m:r>
                    <m:rPr>
                      <m:sty m:val="p"/>
                    </m:rPr>
                    <w:rPr>
                      <w:rFonts w:ascii="Cambria Math" w:hAnsi="Cambria Math"/>
                      <w:lang w:val="en-US" w:bidi="en-US"/>
                    </w:rPr>
                    <m:t>0</m:t>
                  </m:r>
                </m:sub>
                <m:sup>
                  <m:r>
                    <w:rPr>
                      <w:rFonts w:ascii="Cambria Math" w:hAnsi="Cambria Math"/>
                      <w:lang w:val="en-US" w:bidi="en-US"/>
                    </w:rPr>
                    <m:t>α</m:t>
                  </m:r>
                </m:sup>
                <m:e>
                  <m:d>
                    <m:dPr>
                      <m:ctrlPr>
                        <w:rPr>
                          <w:rFonts w:ascii="Cambria Math" w:hAnsi="Cambria Math"/>
                          <w:lang w:val="en-US" w:bidi="en-US"/>
                        </w:rPr>
                      </m:ctrlPr>
                    </m:dPr>
                    <m:e>
                      <m:nary>
                        <m:naryPr>
                          <m:limLoc m:val="subSup"/>
                          <m:ctrlPr>
                            <w:rPr>
                              <w:rFonts w:ascii="Cambria Math" w:hAnsi="Cambria Math"/>
                              <w:lang w:val="en-US" w:bidi="en-US"/>
                            </w:rPr>
                          </m:ctrlPr>
                        </m:naryPr>
                        <m:sub>
                          <m:r>
                            <m:rPr>
                              <m:sty m:val="p"/>
                            </m:rPr>
                            <w:rPr>
                              <w:rFonts w:ascii="Cambria Math" w:hAnsi="Cambria Math"/>
                              <w:lang w:val="en-US" w:bidi="en-US"/>
                            </w:rPr>
                            <m:t>0</m:t>
                          </m:r>
                        </m:sub>
                        <m:sup>
                          <m:r>
                            <m:rPr>
                              <m:sty m:val="p"/>
                            </m:rPr>
                            <w:rPr>
                              <w:rFonts w:ascii="Cambria Math" w:hAnsi="Cambria Math"/>
                              <w:lang w:val="en-US" w:bidi="en-US"/>
                            </w:rPr>
                            <m:t>∞</m:t>
                          </m:r>
                        </m:sup>
                        <m:e>
                          <m:func>
                            <m:funcPr>
                              <m:ctrlPr>
                                <w:rPr>
                                  <w:rFonts w:ascii="Cambria Math" w:hAnsi="Cambria Math"/>
                                  <w:lang w:val="en-US" w:bidi="en-US"/>
                                </w:rPr>
                              </m:ctrlPr>
                            </m:funcPr>
                            <m:fName>
                              <m:r>
                                <m:rPr>
                                  <m:sty m:val="p"/>
                                </m:rPr>
                                <w:rPr>
                                  <w:rFonts w:ascii="Cambria Math" w:hAnsi="Cambria Math"/>
                                  <w:lang w:val="en-US" w:bidi="en-US"/>
                                </w:rPr>
                                <m:t>sin</m:t>
                              </m:r>
                            </m:fName>
                            <m:e>
                              <m:d>
                                <m:dPr>
                                  <m:ctrlPr>
                                    <w:rPr>
                                      <w:rFonts w:ascii="Cambria Math" w:hAnsi="Cambria Math"/>
                                      <w:lang w:val="en-US" w:bidi="en-US"/>
                                    </w:rPr>
                                  </m:ctrlPr>
                                </m:dPr>
                                <m:e>
                                  <m:r>
                                    <w:rPr>
                                      <w:rFonts w:ascii="Cambria Math" w:hAnsi="Cambria Math"/>
                                      <w:lang w:val="en-US" w:bidi="en-US"/>
                                    </w:rPr>
                                    <m:t>σα</m:t>
                                  </m:r>
                                </m:e>
                              </m:d>
                              <m:sSub>
                                <m:sSubPr>
                                  <m:ctrlPr>
                                    <w:rPr>
                                      <w:rFonts w:ascii="Cambria Math" w:hAnsi="Cambria Math"/>
                                      <w:lang w:val="en-US" w:bidi="en-US"/>
                                    </w:rPr>
                                  </m:ctrlPr>
                                </m:sSubPr>
                                <m:e>
                                  <m:r>
                                    <w:rPr>
                                      <w:rFonts w:ascii="Cambria Math" w:hAnsi="Cambria Math"/>
                                      <w:lang w:val="en-US" w:bidi="en-US"/>
                                    </w:rPr>
                                    <m:t>J</m:t>
                                  </m:r>
                                </m:e>
                                <m:sub>
                                  <m:r>
                                    <m:rPr>
                                      <m:sty m:val="p"/>
                                    </m:rPr>
                                    <w:rPr>
                                      <w:rFonts w:ascii="Cambria Math" w:hAnsi="Cambria Math"/>
                                      <w:lang w:val="en-US" w:bidi="en-US"/>
                                    </w:rPr>
                                    <m:t xml:space="preserve">0 </m:t>
                                  </m:r>
                                </m:sub>
                              </m:sSub>
                              <m:d>
                                <m:dPr>
                                  <m:ctrlPr>
                                    <w:rPr>
                                      <w:rFonts w:ascii="Cambria Math" w:hAnsi="Cambria Math"/>
                                      <w:lang w:val="en-US" w:bidi="en-US"/>
                                    </w:rPr>
                                  </m:ctrlPr>
                                </m:dPr>
                                <m:e>
                                  <m:r>
                                    <w:rPr>
                                      <w:rFonts w:ascii="Cambria Math" w:hAnsi="Cambria Math"/>
                                      <w:lang w:val="en-US" w:bidi="en-US"/>
                                    </w:rPr>
                                    <m:t>sr</m:t>
                                  </m:r>
                                </m:e>
                              </m:d>
                              <m:r>
                                <w:rPr>
                                  <w:rFonts w:ascii="Cambria Math" w:hAnsi="Cambria Math"/>
                                  <w:lang w:val="en-US" w:bidi="en-US"/>
                                </w:rPr>
                                <m:t>ds</m:t>
                              </m:r>
                            </m:e>
                          </m:func>
                        </m:e>
                      </m:nary>
                    </m:e>
                  </m:d>
                </m:e>
              </m:nary>
            </m:oMath>
            <w:r w:rsidRPr="00644892">
              <w:rPr>
                <w:rFonts w:ascii="Palatino Linotype" w:hAnsi="Palatino Linotype"/>
                <w:lang w:val="en-US" w:bidi="en-US"/>
              </w:rPr>
              <w:t>r2 dr = 4σαV0</w:t>
            </w:r>
          </w:p>
        </w:tc>
        <w:tc>
          <w:tcPr>
            <w:tcW w:w="646" w:type="dxa"/>
            <w:shd w:val="clear" w:color="auto" w:fill="auto"/>
            <w:vAlign w:val="center"/>
          </w:tcPr>
          <w:p w14:paraId="136BB55C" w14:textId="36E3DFFA" w:rsidR="00644892" w:rsidRPr="00644892" w:rsidRDefault="00644892" w:rsidP="00644892">
            <w:pPr>
              <w:adjustRightInd w:val="0"/>
              <w:snapToGrid w:val="0"/>
              <w:spacing w:before="120" w:after="120" w:line="260" w:lineRule="atLeast"/>
              <w:jc w:val="right"/>
              <w:rPr>
                <w:rFonts w:ascii="Palatino Linotype" w:hAnsi="Palatino Linotype"/>
                <w:sz w:val="20"/>
                <w:lang w:val="en-US" w:bidi="en-US"/>
              </w:rPr>
            </w:pPr>
            <w:r>
              <w:rPr>
                <w:rFonts w:ascii="Palatino Linotype" w:hAnsi="Palatino Linotype"/>
                <w:sz w:val="20"/>
                <w:lang w:val="en-US" w:bidi="en-US"/>
              </w:rPr>
              <w:t>(</w:t>
            </w:r>
            <w:r>
              <w:rPr>
                <w:rFonts w:ascii="Palatino Linotype" w:hAnsi="Palatino Linotype"/>
                <w:sz w:val="20"/>
                <w:lang w:val="en-US" w:bidi="en-US"/>
              </w:rPr>
              <w:fldChar w:fldCharType="begin"/>
            </w:r>
            <w:r>
              <w:rPr>
                <w:rFonts w:ascii="Palatino Linotype" w:hAnsi="Palatino Linotype"/>
                <w:sz w:val="20"/>
                <w:lang w:val="en-US" w:bidi="en-US"/>
              </w:rPr>
              <w:instrText xml:space="preserve"> seq EquationSeq \* \Arabic </w:instrText>
            </w:r>
            <w:r>
              <w:rPr>
                <w:rFonts w:ascii="Palatino Linotype" w:hAnsi="Palatino Linotype"/>
                <w:sz w:val="20"/>
                <w:lang w:val="en-US" w:bidi="en-US"/>
              </w:rPr>
              <w:fldChar w:fldCharType="separate"/>
            </w:r>
            <w:r>
              <w:rPr>
                <w:rFonts w:ascii="Palatino Linotype" w:hAnsi="Palatino Linotype"/>
                <w:noProof/>
                <w:sz w:val="20"/>
                <w:lang w:val="en-US" w:bidi="en-US"/>
              </w:rPr>
              <w:t>4</w:t>
            </w:r>
            <w:r>
              <w:rPr>
                <w:rFonts w:ascii="Palatino Linotype" w:hAnsi="Palatino Linotype"/>
                <w:sz w:val="20"/>
                <w:lang w:val="en-US" w:bidi="en-US"/>
              </w:rPr>
              <w:fldChar w:fldCharType="end"/>
            </w:r>
            <w:r>
              <w:rPr>
                <w:rFonts w:ascii="Palatino Linotype" w:hAnsi="Palatino Linotype"/>
                <w:sz w:val="20"/>
                <w:lang w:val="en-US" w:bidi="en-US"/>
              </w:rPr>
              <w:t>)</w:t>
            </w:r>
          </w:p>
        </w:tc>
      </w:tr>
    </w:tbl>
    <w:p w14:paraId="1221384C" w14:textId="77777777" w:rsidR="00E834C0" w:rsidRPr="00644892" w:rsidRDefault="00E834C0" w:rsidP="00644892">
      <w:pPr>
        <w:pStyle w:val="MDPI31text"/>
      </w:pPr>
      <w:r w:rsidRPr="00644892">
        <w:t xml:space="preserve">In case B, f(s) must be: </w:t>
      </w:r>
      <w:proofErr w:type="spellStart"/>
      <w:r w:rsidRPr="00644892">
        <w:t>fB</w:t>
      </w:r>
      <w:proofErr w:type="spellEnd"/>
      <w:r w:rsidRPr="00644892">
        <w:t xml:space="preserve">(s) = </w:t>
      </w:r>
      <m:oMath>
        <m:f>
          <m:fPr>
            <m:ctrlPr>
              <w:rPr>
                <w:rFonts w:ascii="Cambria Math" w:hAnsi="Cambria Math"/>
              </w:rPr>
            </m:ctrlPr>
          </m:fPr>
          <m:num>
            <m:sSub>
              <m:sSubPr>
                <m:ctrlPr>
                  <w:rPr>
                    <w:rFonts w:ascii="Cambria Math" w:hAnsi="Cambria Math"/>
                  </w:rPr>
                </m:ctrlPr>
              </m:sSubPr>
              <m:e>
                <m:r>
                  <w:rPr>
                    <w:rFonts w:ascii="Cambria Math" w:hAnsi="Cambria Math"/>
                  </w:rPr>
                  <m:t>j</m:t>
                </m:r>
              </m:e>
              <m:sub>
                <m:r>
                  <m:rPr>
                    <m:sty m:val="p"/>
                  </m:rPr>
                  <w:rPr>
                    <w:rFonts w:ascii="Cambria Math" w:hAnsi="Cambria Math"/>
                  </w:rPr>
                  <m:t>0</m:t>
                </m:r>
              </m:sub>
            </m:sSub>
            <m:r>
              <w:rPr>
                <w:rFonts w:ascii="Cambria Math" w:hAnsi="Cambria Math"/>
              </w:rPr>
              <m:t>a</m:t>
            </m:r>
          </m:num>
          <m:den>
            <m:r>
              <w:rPr>
                <w:rFonts w:ascii="Cambria Math" w:hAnsi="Cambria Math"/>
              </w:rPr>
              <m:t>σ</m:t>
            </m:r>
          </m:den>
        </m:f>
      </m:oMath>
      <w:r w:rsidRPr="00644892">
        <w:t xml:space="preserve"> </w:t>
      </w:r>
      <m:oMath>
        <m:f>
          <m:fPr>
            <m:ctrlPr>
              <w:rPr>
                <w:rFonts w:ascii="Cambria Math" w:hAnsi="Cambria Math"/>
              </w:rPr>
            </m:ctrlPr>
          </m:fPr>
          <m:num>
            <m:r>
              <m:rPr>
                <m:sty m:val="p"/>
              </m:rPr>
              <w:rPr>
                <w:rFonts w:ascii="Cambria Math" w:hAnsi="Cambria Math"/>
              </w:rPr>
              <m:t xml:space="preserve"> </m:t>
            </m:r>
            <m:sSub>
              <m:sSubPr>
                <m:ctrlPr>
                  <w:rPr>
                    <w:rFonts w:ascii="Cambria Math" w:hAnsi="Cambria Math"/>
                  </w:rPr>
                </m:ctrlPr>
              </m:sSubPr>
              <m:e>
                <m:r>
                  <w:rPr>
                    <w:rFonts w:ascii="Cambria Math" w:hAnsi="Cambria Math"/>
                  </w:rPr>
                  <m:t>J</m:t>
                </m:r>
              </m:e>
              <m:sub>
                <m:r>
                  <m:rPr>
                    <m:sty m:val="p"/>
                  </m:rPr>
                  <w:rPr>
                    <w:rFonts w:ascii="Cambria Math" w:hAnsi="Cambria Math"/>
                  </w:rPr>
                  <m:t>1</m:t>
                </m:r>
              </m:sub>
            </m:sSub>
            <m:d>
              <m:dPr>
                <m:ctrlPr>
                  <w:rPr>
                    <w:rFonts w:ascii="Cambria Math" w:hAnsi="Cambria Math"/>
                  </w:rPr>
                </m:ctrlPr>
              </m:dPr>
              <m:e>
                <m:r>
                  <w:rPr>
                    <w:rFonts w:ascii="Cambria Math" w:hAnsi="Cambria Math"/>
                  </w:rPr>
                  <m:t>sα</m:t>
                </m:r>
              </m:e>
            </m:d>
          </m:num>
          <m:den>
            <m:r>
              <w:rPr>
                <w:rFonts w:ascii="Cambria Math" w:hAnsi="Cambria Math"/>
              </w:rPr>
              <m:t>s</m:t>
            </m:r>
          </m:den>
        </m:f>
      </m:oMath>
      <w:r w:rsidRPr="00644892">
        <w:t>, (J</w:t>
      </w:r>
      <w:r w:rsidRPr="00644892">
        <w:rPr>
          <w:vertAlign w:val="subscript"/>
        </w:rPr>
        <w:t>1</w:t>
      </w:r>
      <w:r w:rsidRPr="00644892">
        <w:t xml:space="preserve"> is the Bessel function of order 1) which gives: </w:t>
      </w:r>
    </w:p>
    <w:tbl>
      <w:tblPr>
        <w:tblW w:w="0" w:type="auto"/>
        <w:jc w:val="center"/>
        <w:tblLayout w:type="fixed"/>
        <w:tblLook w:val="0000" w:firstRow="0" w:lastRow="0" w:firstColumn="0" w:lastColumn="0" w:noHBand="0" w:noVBand="0"/>
      </w:tblPr>
      <w:tblGrid>
        <w:gridCol w:w="8220"/>
        <w:gridCol w:w="646"/>
      </w:tblGrid>
      <w:tr w:rsidR="00644892" w14:paraId="4CDD7DB8" w14:textId="77777777" w:rsidTr="00644892">
        <w:trPr>
          <w:trHeight w:val="340"/>
          <w:jc w:val="center"/>
        </w:trPr>
        <w:tc>
          <w:tcPr>
            <w:tcW w:w="8220" w:type="dxa"/>
            <w:shd w:val="clear" w:color="auto" w:fill="auto"/>
            <w:vAlign w:val="center"/>
          </w:tcPr>
          <w:p w14:paraId="7F2370DA" w14:textId="682CCAAB" w:rsidR="00644892" w:rsidRDefault="00644892" w:rsidP="00644892">
            <w:pPr>
              <w:adjustRightInd w:val="0"/>
              <w:snapToGrid w:val="0"/>
              <w:spacing w:before="120" w:after="120" w:line="260" w:lineRule="atLeast"/>
              <w:ind w:left="706"/>
              <w:jc w:val="center"/>
              <w:rPr>
                <w:rFonts w:ascii="Palatino Linotype" w:hAnsi="Palatino Linotype"/>
                <w:lang w:val="en-US" w:bidi="en-US"/>
              </w:rPr>
            </w:pPr>
            <w:proofErr w:type="spellStart"/>
            <w:r w:rsidRPr="00644892">
              <w:rPr>
                <w:rFonts w:ascii="Palatino Linotype" w:hAnsi="Palatino Linotype"/>
                <w:lang w:val="en-US" w:bidi="en-US"/>
              </w:rPr>
              <w:t>φΒ</w:t>
            </w:r>
            <w:proofErr w:type="spellEnd"/>
            <w:r w:rsidRPr="00644892">
              <w:rPr>
                <w:rFonts w:ascii="Palatino Linotype" w:hAnsi="Palatino Linotype"/>
                <w:lang w:val="en-US" w:bidi="en-US"/>
              </w:rPr>
              <w:t xml:space="preserve"> = </w:t>
            </w:r>
            <m:oMath>
              <m:f>
                <m:fPr>
                  <m:ctrlPr>
                    <w:rPr>
                      <w:rFonts w:ascii="Cambria Math" w:hAnsi="Cambria Math"/>
                      <w:lang w:val="en-US" w:bidi="en-US"/>
                    </w:rPr>
                  </m:ctrlPr>
                </m:fPr>
                <m:num>
                  <m:r>
                    <m:rPr>
                      <m:sty m:val="p"/>
                    </m:rPr>
                    <w:rPr>
                      <w:rFonts w:ascii="Cambria Math" w:hAnsi="Cambria Math"/>
                      <w:lang w:val="en-US" w:bidi="en-US"/>
                    </w:rPr>
                    <m:t xml:space="preserve"> </m:t>
                  </m:r>
                  <m:sSub>
                    <m:sSubPr>
                      <m:ctrlPr>
                        <w:rPr>
                          <w:rFonts w:ascii="Cambria Math" w:hAnsi="Cambria Math"/>
                          <w:lang w:val="en-US" w:bidi="en-US"/>
                        </w:rPr>
                      </m:ctrlPr>
                    </m:sSubPr>
                    <m:e>
                      <m:r>
                        <w:rPr>
                          <w:rFonts w:ascii="Cambria Math" w:hAnsi="Cambria Math"/>
                          <w:lang w:val="en-US" w:bidi="en-US"/>
                        </w:rPr>
                        <m:t>J</m:t>
                      </m:r>
                    </m:e>
                    <m:sub>
                      <m:r>
                        <m:rPr>
                          <m:sty m:val="p"/>
                        </m:rPr>
                        <w:rPr>
                          <w:rFonts w:ascii="Cambria Math" w:hAnsi="Cambria Math"/>
                          <w:lang w:val="en-US" w:bidi="en-US"/>
                        </w:rPr>
                        <m:t>0</m:t>
                      </m:r>
                    </m:sub>
                  </m:sSub>
                  <m:r>
                    <w:rPr>
                      <w:rFonts w:ascii="Cambria Math" w:hAnsi="Cambria Math"/>
                      <w:lang w:val="en-US" w:bidi="en-US"/>
                    </w:rPr>
                    <m:t>α</m:t>
                  </m:r>
                </m:num>
                <m:den>
                  <m:r>
                    <w:rPr>
                      <w:rFonts w:ascii="Cambria Math" w:hAnsi="Cambria Math"/>
                      <w:lang w:val="en-US" w:bidi="en-US"/>
                    </w:rPr>
                    <m:t>σ</m:t>
                  </m:r>
                </m:den>
              </m:f>
            </m:oMath>
            <w:r w:rsidRPr="00644892">
              <w:rPr>
                <w:rFonts w:ascii="Palatino Linotype" w:hAnsi="Palatino Linotype"/>
                <w:lang w:val="en-US" w:bidi="en-US"/>
              </w:rPr>
              <w:t xml:space="preserve"> </w:t>
            </w:r>
            <m:oMath>
              <m:nary>
                <m:naryPr>
                  <m:limLoc m:val="subSup"/>
                  <m:ctrlPr>
                    <w:rPr>
                      <w:rFonts w:ascii="Cambria Math" w:hAnsi="Cambria Math"/>
                      <w:lang w:val="en-US" w:bidi="en-US"/>
                    </w:rPr>
                  </m:ctrlPr>
                </m:naryPr>
                <m:sub>
                  <m:r>
                    <m:rPr>
                      <m:sty m:val="p"/>
                    </m:rPr>
                    <w:rPr>
                      <w:rFonts w:ascii="Cambria Math" w:hAnsi="Cambria Math"/>
                      <w:lang w:val="en-US" w:bidi="en-US"/>
                    </w:rPr>
                    <m:t>0</m:t>
                  </m:r>
                </m:sub>
                <m:sup>
                  <m:r>
                    <m:rPr>
                      <m:sty m:val="p"/>
                    </m:rPr>
                    <w:rPr>
                      <w:rFonts w:ascii="Cambria Math" w:hAnsi="Cambria Math"/>
                      <w:lang w:val="en-US" w:bidi="en-US"/>
                    </w:rPr>
                    <m:t>∞</m:t>
                  </m:r>
                </m:sup>
                <m:e>
                  <m:sSup>
                    <m:sSupPr>
                      <m:ctrlPr>
                        <w:rPr>
                          <w:rFonts w:ascii="Cambria Math" w:hAnsi="Cambria Math"/>
                          <w:lang w:val="en-US" w:bidi="en-US"/>
                        </w:rPr>
                      </m:ctrlPr>
                    </m:sSupPr>
                    <m:e>
                      <m:r>
                        <w:rPr>
                          <w:rFonts w:ascii="Cambria Math" w:hAnsi="Cambria Math"/>
                          <w:lang w:val="en-US" w:bidi="en-US"/>
                        </w:rPr>
                        <m:t>e</m:t>
                      </m:r>
                    </m:e>
                    <m:sup>
                      <m:r>
                        <m:rPr>
                          <m:sty m:val="p"/>
                        </m:rPr>
                        <w:rPr>
                          <w:rFonts w:ascii="Cambria Math" w:hAnsi="Cambria Math"/>
                          <w:lang w:val="en-US" w:bidi="en-US"/>
                        </w:rPr>
                        <m:t>-</m:t>
                      </m:r>
                      <m:r>
                        <w:rPr>
                          <w:rFonts w:ascii="Cambria Math" w:hAnsi="Cambria Math"/>
                          <w:lang w:val="en-US" w:bidi="en-US"/>
                        </w:rPr>
                        <m:t>sz</m:t>
                      </m:r>
                    </m:sup>
                  </m:sSup>
                </m:e>
              </m:nary>
            </m:oMath>
            <w:r w:rsidRPr="00644892">
              <w:rPr>
                <w:rFonts w:ascii="Palatino Linotype" w:hAnsi="Palatino Linotype"/>
                <w:lang w:val="en-US" w:bidi="en-US"/>
              </w:rPr>
              <w:t xml:space="preserve"> J0 (sr)J1(sα)</w:t>
            </w:r>
            <m:oMath>
              <m:f>
                <m:fPr>
                  <m:ctrlPr>
                    <w:rPr>
                      <w:rFonts w:ascii="Cambria Math" w:hAnsi="Cambria Math"/>
                      <w:lang w:val="en-US" w:bidi="en-US"/>
                    </w:rPr>
                  </m:ctrlPr>
                </m:fPr>
                <m:num>
                  <m:r>
                    <w:rPr>
                      <w:rFonts w:ascii="Cambria Math" w:hAnsi="Cambria Math"/>
                      <w:lang w:val="en-US" w:bidi="en-US"/>
                    </w:rPr>
                    <m:t>ds</m:t>
                  </m:r>
                </m:num>
                <m:den>
                  <m:r>
                    <w:rPr>
                      <w:rFonts w:ascii="Cambria Math" w:hAnsi="Cambria Math"/>
                      <w:lang w:val="en-US" w:bidi="en-US"/>
                    </w:rPr>
                    <m:t>s</m:t>
                  </m:r>
                </m:den>
              </m:f>
            </m:oMath>
          </w:p>
        </w:tc>
        <w:tc>
          <w:tcPr>
            <w:tcW w:w="646" w:type="dxa"/>
            <w:shd w:val="clear" w:color="auto" w:fill="auto"/>
            <w:vAlign w:val="center"/>
          </w:tcPr>
          <w:p w14:paraId="0DAD4FDD" w14:textId="7C71293D" w:rsidR="00644892" w:rsidRPr="00644892" w:rsidRDefault="00644892" w:rsidP="00644892">
            <w:pPr>
              <w:adjustRightInd w:val="0"/>
              <w:snapToGrid w:val="0"/>
              <w:spacing w:before="120" w:after="120" w:line="260" w:lineRule="atLeast"/>
              <w:jc w:val="right"/>
              <w:rPr>
                <w:rFonts w:ascii="Palatino Linotype" w:hAnsi="Palatino Linotype"/>
                <w:sz w:val="20"/>
                <w:lang w:val="en-US" w:bidi="en-US"/>
              </w:rPr>
            </w:pPr>
            <w:r>
              <w:rPr>
                <w:rFonts w:ascii="Palatino Linotype" w:hAnsi="Palatino Linotype"/>
                <w:sz w:val="20"/>
                <w:lang w:val="en-US" w:bidi="en-US"/>
              </w:rPr>
              <w:t>(</w:t>
            </w:r>
            <w:r>
              <w:rPr>
                <w:rFonts w:ascii="Palatino Linotype" w:hAnsi="Palatino Linotype"/>
                <w:sz w:val="20"/>
                <w:lang w:val="en-US" w:bidi="en-US"/>
              </w:rPr>
              <w:fldChar w:fldCharType="begin"/>
            </w:r>
            <w:r>
              <w:rPr>
                <w:rFonts w:ascii="Palatino Linotype" w:hAnsi="Palatino Linotype"/>
                <w:sz w:val="20"/>
                <w:lang w:val="en-US" w:bidi="en-US"/>
              </w:rPr>
              <w:instrText xml:space="preserve"> seq EquationSeq \* \Arabic </w:instrText>
            </w:r>
            <w:r>
              <w:rPr>
                <w:rFonts w:ascii="Palatino Linotype" w:hAnsi="Palatino Linotype"/>
                <w:sz w:val="20"/>
                <w:lang w:val="en-US" w:bidi="en-US"/>
              </w:rPr>
              <w:fldChar w:fldCharType="separate"/>
            </w:r>
            <w:r>
              <w:rPr>
                <w:rFonts w:ascii="Palatino Linotype" w:hAnsi="Palatino Linotype"/>
                <w:noProof/>
                <w:sz w:val="20"/>
                <w:lang w:val="en-US" w:bidi="en-US"/>
              </w:rPr>
              <w:t>5</w:t>
            </w:r>
            <w:r>
              <w:rPr>
                <w:rFonts w:ascii="Palatino Linotype" w:hAnsi="Palatino Linotype"/>
                <w:sz w:val="20"/>
                <w:lang w:val="en-US" w:bidi="en-US"/>
              </w:rPr>
              <w:fldChar w:fldCharType="end"/>
            </w:r>
            <w:r>
              <w:rPr>
                <w:rFonts w:ascii="Palatino Linotype" w:hAnsi="Palatino Linotype"/>
                <w:sz w:val="20"/>
                <w:lang w:val="en-US" w:bidi="en-US"/>
              </w:rPr>
              <w:t>)</w:t>
            </w:r>
          </w:p>
        </w:tc>
      </w:tr>
    </w:tbl>
    <w:p w14:paraId="68A16BB3" w14:textId="77777777" w:rsidR="007A46C0" w:rsidRPr="00644892" w:rsidRDefault="00E834C0" w:rsidP="00644892">
      <w:pPr>
        <w:pStyle w:val="MDPI31text"/>
      </w:pPr>
      <w:r w:rsidRPr="00644892">
        <w:t>The integral in equation (</w:t>
      </w:r>
      <w:r w:rsidRPr="00644892">
        <w:rPr>
          <w:b/>
          <w:bCs/>
        </w:rPr>
        <w:t>5</w:t>
      </w:r>
      <w:r w:rsidRPr="00644892">
        <w:t xml:space="preserve">) cannot be given in an elementary form when z &gt; 0, but can be expressed as an infinite sum of hypergeometric functions. </w:t>
      </w:r>
    </w:p>
    <w:p w14:paraId="1664D4F0" w14:textId="3549BB41" w:rsidR="007A46C0" w:rsidRPr="00644892" w:rsidRDefault="00E834C0" w:rsidP="00644892">
      <w:pPr>
        <w:pStyle w:val="MDPI31text"/>
      </w:pPr>
      <w:r w:rsidRPr="00644892">
        <w:t xml:space="preserve">For z = 0, </w:t>
      </w:r>
      <w:bookmarkStart w:id="2" w:name="_Hlk11759875"/>
      <w:proofErr w:type="spellStart"/>
      <w:r w:rsidRPr="00644892">
        <w:t>φΒ</w:t>
      </w:r>
      <w:bookmarkEnd w:id="2"/>
      <w:proofErr w:type="spellEnd"/>
      <w:r w:rsidRPr="00644892">
        <w:t xml:space="preserve"> is given by single hypergeometric functions. The average value of </w:t>
      </w:r>
      <w:proofErr w:type="spellStart"/>
      <w:r w:rsidRPr="00644892">
        <w:t>φΒ</w:t>
      </w:r>
      <w:proofErr w:type="spellEnd"/>
      <w:r w:rsidRPr="00644892">
        <w:t xml:space="preserve"> over the disk r &lt; a, for z = 0, is found to be Vαv = </w:t>
      </w:r>
      <m:oMath>
        <m:f>
          <m:fPr>
            <m:ctrlPr>
              <w:rPr>
                <w:rFonts w:ascii="Cambria Math" w:hAnsi="Cambria Math"/>
              </w:rPr>
            </m:ctrlPr>
          </m:fPr>
          <m:num>
            <m:r>
              <m:rPr>
                <m:sty m:val="p"/>
              </m:rPr>
              <w:rPr>
                <w:rFonts w:ascii="Cambria Math" w:hAnsi="Cambria Math"/>
              </w:rPr>
              <m:t>8</m:t>
            </m:r>
            <m:sSub>
              <m:sSubPr>
                <m:ctrlPr>
                  <w:rPr>
                    <w:rFonts w:ascii="Cambria Math" w:hAnsi="Cambria Math"/>
                  </w:rPr>
                </m:ctrlPr>
              </m:sSubPr>
              <m:e>
                <m:r>
                  <w:rPr>
                    <w:rFonts w:ascii="Cambria Math" w:hAnsi="Cambria Math"/>
                  </w:rPr>
                  <m:t>J</m:t>
                </m:r>
              </m:e>
              <m:sub>
                <m:r>
                  <m:rPr>
                    <m:sty m:val="p"/>
                  </m:rPr>
                  <w:rPr>
                    <w:rFonts w:ascii="Cambria Math" w:hAnsi="Cambria Math"/>
                  </w:rPr>
                  <m:t>0</m:t>
                </m:r>
              </m:sub>
            </m:sSub>
            <m:r>
              <w:rPr>
                <w:rFonts w:ascii="Cambria Math" w:hAnsi="Cambria Math"/>
              </w:rPr>
              <m:t>α</m:t>
            </m:r>
          </m:num>
          <m:den>
            <m:r>
              <m:rPr>
                <m:sty m:val="p"/>
              </m:rPr>
              <w:rPr>
                <w:rFonts w:ascii="Cambria Math" w:hAnsi="Cambria Math"/>
              </w:rPr>
              <m:t>3</m:t>
            </m:r>
            <m:r>
              <w:rPr>
                <w:rFonts w:ascii="Cambria Math" w:hAnsi="Cambria Math"/>
              </w:rPr>
              <m:t>πσ</m:t>
            </m:r>
          </m:den>
        </m:f>
      </m:oMath>
      <w:r w:rsidRPr="00644892">
        <w:t xml:space="preserve">, and the maximal value φB max = </w:t>
      </w:r>
      <m:oMath>
        <m:f>
          <m:fPr>
            <m:ctrlPr>
              <w:rPr>
                <w:rFonts w:ascii="Cambria Math" w:hAnsi="Cambria Math"/>
              </w:rPr>
            </m:ctrlPr>
          </m:fPr>
          <m:num>
            <m:r>
              <m:rPr>
                <m:sty m:val="p"/>
              </m:rPr>
              <w:rPr>
                <w:rFonts w:ascii="Cambria Math" w:hAnsi="Cambria Math"/>
              </w:rPr>
              <m:t xml:space="preserve"> </m:t>
            </m:r>
            <m:sSub>
              <m:sSubPr>
                <m:ctrlPr>
                  <w:rPr>
                    <w:rFonts w:ascii="Cambria Math" w:hAnsi="Cambria Math"/>
                  </w:rPr>
                </m:ctrlPr>
              </m:sSubPr>
              <m:e>
                <m:r>
                  <w:rPr>
                    <w:rFonts w:ascii="Cambria Math" w:hAnsi="Cambria Math"/>
                  </w:rPr>
                  <m:t>J</m:t>
                </m:r>
              </m:e>
              <m:sub>
                <m:r>
                  <m:rPr>
                    <m:sty m:val="p"/>
                  </m:rPr>
                  <w:rPr>
                    <w:rFonts w:ascii="Cambria Math" w:hAnsi="Cambria Math"/>
                  </w:rPr>
                  <m:t>0</m:t>
                </m:r>
              </m:sub>
            </m:sSub>
            <m:r>
              <w:rPr>
                <w:rFonts w:ascii="Cambria Math" w:hAnsi="Cambria Math"/>
              </w:rPr>
              <m:t>α</m:t>
            </m:r>
          </m:num>
          <m:den>
            <m:r>
              <w:rPr>
                <w:rFonts w:ascii="Cambria Math" w:hAnsi="Cambria Math"/>
              </w:rPr>
              <m:t>σ</m:t>
            </m:r>
          </m:den>
        </m:f>
      </m:oMath>
      <w:r w:rsidRPr="00644892">
        <w:t xml:space="preserve"> . </w:t>
      </w:r>
    </w:p>
    <w:p w14:paraId="11BB6440" w14:textId="0370B88E" w:rsidR="00E834C0" w:rsidRPr="00644892" w:rsidRDefault="00E834C0" w:rsidP="00644892">
      <w:pPr>
        <w:pStyle w:val="MDPI31text"/>
      </w:pPr>
      <w:r w:rsidRPr="00644892">
        <w:t>Because the total current is IB = πa2j0, the ratio of the current to the average voltage is: IB/</w:t>
      </w:r>
      <w:proofErr w:type="spellStart"/>
      <w:r w:rsidRPr="00644892">
        <w:t>Vav</w:t>
      </w:r>
      <w:proofErr w:type="spellEnd"/>
      <w:r w:rsidRPr="00644892">
        <w:t xml:space="preserve"> = </w:t>
      </w:r>
      <m:oMath>
        <m:f>
          <m:fPr>
            <m:ctrlPr>
              <w:rPr>
                <w:rFonts w:ascii="Cambria Math" w:hAnsi="Cambria Math"/>
              </w:rPr>
            </m:ctrlPr>
          </m:fPr>
          <m:num>
            <m:r>
              <m:rPr>
                <m:sty m:val="p"/>
              </m:rPr>
              <w:rPr>
                <w:rFonts w:ascii="Cambria Math" w:hAnsi="Cambria Math"/>
              </w:rPr>
              <m:t xml:space="preserve"> 3</m:t>
            </m:r>
            <m:sSup>
              <m:sSupPr>
                <m:ctrlPr>
                  <w:rPr>
                    <w:rFonts w:ascii="Cambria Math" w:hAnsi="Cambria Math"/>
                  </w:rPr>
                </m:ctrlPr>
              </m:sSupPr>
              <m:e>
                <m:r>
                  <w:rPr>
                    <w:rFonts w:ascii="Cambria Math" w:hAnsi="Cambria Math"/>
                  </w:rPr>
                  <m:t>π</m:t>
                </m:r>
              </m:e>
              <m:sup>
                <m:r>
                  <m:rPr>
                    <m:sty m:val="p"/>
                  </m:rPr>
                  <w:rPr>
                    <w:rFonts w:ascii="Cambria Math" w:hAnsi="Cambria Math"/>
                  </w:rPr>
                  <m:t>2</m:t>
                </m:r>
              </m:sup>
            </m:sSup>
            <m:r>
              <m:rPr>
                <m:sty m:val="p"/>
              </m:rPr>
              <w:rPr>
                <w:rFonts w:ascii="Cambria Math" w:hAnsi="Cambria Math"/>
              </w:rPr>
              <m:t xml:space="preserve"> </m:t>
            </m:r>
            <m:r>
              <w:rPr>
                <w:rFonts w:ascii="Cambria Math" w:hAnsi="Cambria Math"/>
              </w:rPr>
              <m:t>σa</m:t>
            </m:r>
          </m:num>
          <m:den>
            <m:r>
              <m:rPr>
                <m:sty m:val="p"/>
              </m:rPr>
              <w:rPr>
                <w:rFonts w:ascii="Cambria Math" w:hAnsi="Cambria Math"/>
              </w:rPr>
              <m:t>8</m:t>
            </m:r>
          </m:den>
        </m:f>
      </m:oMath>
      <w:r w:rsidRPr="00644892">
        <w:t xml:space="preserve"> , whereas in case Awe get: IA/V0 = 4σα.</w:t>
      </w:r>
    </w:p>
    <w:p w14:paraId="5D01B8A6" w14:textId="73D6160F" w:rsidR="000E61AE" w:rsidRPr="00644892" w:rsidRDefault="000E61AE" w:rsidP="00644892">
      <w:pPr>
        <w:pStyle w:val="MDPI21heading1"/>
      </w:pPr>
      <w:r w:rsidRPr="00644892">
        <w:t xml:space="preserve">Measurement of </w:t>
      </w:r>
      <w:r w:rsidR="00644892" w:rsidRPr="00644892">
        <w:t>Electrical Potentials and Currents</w:t>
      </w:r>
    </w:p>
    <w:p w14:paraId="287DCDF5" w14:textId="10F57979" w:rsidR="009946D9" w:rsidRPr="00644892" w:rsidRDefault="002E7442" w:rsidP="00644892">
      <w:pPr>
        <w:pStyle w:val="MDPI31text"/>
      </w:pPr>
      <w:r w:rsidRPr="00644892">
        <w:t xml:space="preserve">Graphs </w:t>
      </w:r>
      <w:r w:rsidR="000E61AE" w:rsidRPr="00644892">
        <w:t xml:space="preserve">1 and </w:t>
      </w:r>
      <w:r w:rsidR="001C55D2" w:rsidRPr="00644892">
        <w:t>2</w:t>
      </w:r>
      <w:r w:rsidR="000E61AE" w:rsidRPr="00644892">
        <w:t xml:space="preserve"> </w:t>
      </w:r>
      <w:r w:rsidR="00CF1834" w:rsidRPr="00644892">
        <w:t>demonstrate</w:t>
      </w:r>
      <w:r w:rsidR="000E61AE" w:rsidRPr="00644892">
        <w:t xml:space="preserve"> </w:t>
      </w:r>
      <w:r w:rsidR="006605DD" w:rsidRPr="00644892">
        <w:t>the electrical potential values</w:t>
      </w:r>
      <w:r w:rsidR="000E61AE" w:rsidRPr="00644892">
        <w:t xml:space="preserve"> at different </w:t>
      </w:r>
      <w:r w:rsidR="006605DD" w:rsidRPr="00644892">
        <w:t xml:space="preserve">r and z </w:t>
      </w:r>
      <w:r w:rsidR="000E61AE" w:rsidRPr="00644892">
        <w:t xml:space="preserve">values in theoretical cases A and B. When we compare the figures for theoretical cases A and B, no significant differences can be seen. </w:t>
      </w:r>
      <w:r w:rsidR="00210076" w:rsidRPr="00644892">
        <w:t xml:space="preserve">It should be noted, however, </w:t>
      </w:r>
      <w:r w:rsidR="000E61AE" w:rsidRPr="00644892">
        <w:t xml:space="preserve">that an electrode is usually much smaller than the wound, whereas the current </w:t>
      </w:r>
      <w:r w:rsidR="005960BC" w:rsidRPr="00644892">
        <w:t>at</w:t>
      </w:r>
      <w:r w:rsidR="000E61AE" w:rsidRPr="00644892">
        <w:t xml:space="preserve"> the WMCS method is supplied over a larger area. This means that a </w:t>
      </w:r>
      <m:oMath>
        <m:r>
          <m:rPr>
            <m:sty m:val="p"/>
          </m:rPr>
          <w:rPr>
            <w:rFonts w:ascii="Cambria Math" w:hAnsi="Cambria Math"/>
          </w:rPr>
          <m:t>≈</m:t>
        </m:r>
      </m:oMath>
      <w:r w:rsidR="000E61AE" w:rsidRPr="00644892">
        <w:t xml:space="preserve"> 1 mm in case A, whereas it can easily be 10 mm or more in case B. From the expressions for the total currents, we see that for the same current in cases A and B, the ratio between V0 and </w:t>
      </w:r>
      <w:proofErr w:type="spellStart"/>
      <w:r w:rsidR="000E61AE" w:rsidRPr="00644892">
        <w:t>φB</w:t>
      </w:r>
      <w:proofErr w:type="spellEnd"/>
      <w:r w:rsidR="000E61AE" w:rsidRPr="00644892">
        <w:t xml:space="preserve"> max is V0/</w:t>
      </w:r>
      <w:proofErr w:type="spellStart"/>
      <w:r w:rsidR="000E61AE" w:rsidRPr="00644892">
        <w:t>φB</w:t>
      </w:r>
      <w:proofErr w:type="spellEnd"/>
      <w:r w:rsidR="000E61AE" w:rsidRPr="00644892">
        <w:t xml:space="preserve"> max = π</w:t>
      </w:r>
      <w:proofErr w:type="spellStart"/>
      <w:r w:rsidR="000E61AE" w:rsidRPr="00644892">
        <w:t>aA</w:t>
      </w:r>
      <w:proofErr w:type="spellEnd"/>
      <w:r w:rsidR="000E61AE" w:rsidRPr="00644892">
        <w:t xml:space="preserve">/(4aB) </w:t>
      </w:r>
      <m:oMath>
        <m:r>
          <m:rPr>
            <m:sty m:val="p"/>
          </m:rPr>
          <w:rPr>
            <w:rFonts w:ascii="Cambria Math" w:hAnsi="Cambria Math"/>
          </w:rPr>
          <m:t>≈</m:t>
        </m:r>
      </m:oMath>
      <w:r w:rsidR="000E61AE" w:rsidRPr="00644892">
        <w:t xml:space="preserve"> 10.</w:t>
      </w:r>
    </w:p>
    <w:p w14:paraId="283A9D16" w14:textId="383A1326" w:rsidR="000E61AE" w:rsidRPr="00644892" w:rsidRDefault="00644892" w:rsidP="00644892">
      <w:pPr>
        <w:pStyle w:val="MDPI21heading1"/>
      </w:pPr>
      <w:r w:rsidRPr="00644892">
        <w:t>Graphs</w:t>
      </w:r>
    </w:p>
    <w:p w14:paraId="4F26D039" w14:textId="77777777" w:rsidR="000E61AE" w:rsidRPr="00644892" w:rsidRDefault="000E61AE" w:rsidP="00644892">
      <w:pPr>
        <w:pStyle w:val="MDPI52figure"/>
      </w:pPr>
      <w:r w:rsidRPr="00644892">
        <w:rPr>
          <w:noProof/>
        </w:rPr>
        <w:drawing>
          <wp:inline distT="0" distB="0" distL="0" distR="0" wp14:anchorId="3BA8F4A0" wp14:editId="544C3B2C">
            <wp:extent cx="1985010" cy="1974850"/>
            <wp:effectExtent l="0" t="0" r="0" b="6350"/>
            <wp:docPr id="1"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85010" cy="1974850"/>
                    </a:xfrm>
                    <a:prstGeom prst="rect">
                      <a:avLst/>
                    </a:prstGeom>
                  </pic:spPr>
                </pic:pic>
              </a:graphicData>
            </a:graphic>
          </wp:inline>
        </w:drawing>
      </w:r>
    </w:p>
    <w:p w14:paraId="0383B9F4" w14:textId="566526B6" w:rsidR="000E61AE" w:rsidRPr="00644892" w:rsidRDefault="00644892" w:rsidP="00644892">
      <w:pPr>
        <w:pStyle w:val="MDPI51figurecaption"/>
        <w:jc w:val="center"/>
        <w:rPr>
          <w:b/>
        </w:rPr>
      </w:pPr>
      <w:r w:rsidRPr="00644892">
        <w:rPr>
          <w:b/>
          <w:bCs/>
        </w:rPr>
        <w:t>Graph 1:</w:t>
      </w:r>
      <w:r w:rsidRPr="00644892">
        <w:rPr>
          <w:b/>
        </w:rPr>
        <w:t xml:space="preserve"> </w:t>
      </w:r>
      <w:r w:rsidRPr="00644892">
        <w:rPr>
          <w:bCs/>
        </w:rPr>
        <w:t>φ/</w:t>
      </w:r>
      <w:proofErr w:type="spellStart"/>
      <w:r w:rsidRPr="00644892">
        <w:rPr>
          <w:bCs/>
        </w:rPr>
        <w:t>φ</w:t>
      </w:r>
      <w:r w:rsidRPr="00644892">
        <w:rPr>
          <w:bCs/>
          <w:vertAlign w:val="subscript"/>
        </w:rPr>
        <w:t>max</w:t>
      </w:r>
      <w:proofErr w:type="spellEnd"/>
      <w:r w:rsidRPr="00644892">
        <w:rPr>
          <w:bCs/>
        </w:rPr>
        <w:t xml:space="preserve"> as a function of r/a for z = 0 (case A, red; case B, green) and z = 2a (case A, yellow).</w:t>
      </w:r>
    </w:p>
    <w:p w14:paraId="6F816DA6" w14:textId="77777777" w:rsidR="000E61AE" w:rsidRPr="00644892" w:rsidRDefault="000E61AE" w:rsidP="00644892">
      <w:pPr>
        <w:adjustRightInd w:val="0"/>
        <w:snapToGrid w:val="0"/>
        <w:jc w:val="center"/>
        <w:rPr>
          <w:rFonts w:ascii="Palatino Linotype" w:hAnsi="Palatino Linotype"/>
          <w:b/>
          <w:bCs/>
          <w:lang w:val="en-US" w:bidi="en-US"/>
        </w:rPr>
      </w:pPr>
      <w:r w:rsidRPr="00644892">
        <w:rPr>
          <w:rFonts w:ascii="Palatino Linotype" w:hAnsi="Palatino Linotype"/>
          <w:noProof/>
          <w:lang w:val="en-US" w:bidi="en-US"/>
        </w:rPr>
        <w:lastRenderedPageBreak/>
        <w:drawing>
          <wp:inline distT="0" distB="0" distL="0" distR="0" wp14:anchorId="0DB31BC9" wp14:editId="2B3DB26E">
            <wp:extent cx="2058923" cy="2048255"/>
            <wp:effectExtent l="0" t="0" r="0" b="0"/>
            <wp:docPr id="5"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4.png"/>
                    <pic:cNvPicPr/>
                  </pic:nvPicPr>
                  <pic:blipFill>
                    <a:blip r:embed="rId8" cstate="print"/>
                    <a:stretch>
                      <a:fillRect/>
                    </a:stretch>
                  </pic:blipFill>
                  <pic:spPr>
                    <a:xfrm>
                      <a:off x="0" y="0"/>
                      <a:ext cx="2058923" cy="2048255"/>
                    </a:xfrm>
                    <a:prstGeom prst="rect">
                      <a:avLst/>
                    </a:prstGeom>
                  </pic:spPr>
                </pic:pic>
              </a:graphicData>
            </a:graphic>
          </wp:inline>
        </w:drawing>
      </w:r>
    </w:p>
    <w:p w14:paraId="6D74FA08" w14:textId="1268B7F0" w:rsidR="000E61AE" w:rsidRPr="00644892" w:rsidRDefault="00644892" w:rsidP="00644892">
      <w:pPr>
        <w:pStyle w:val="MDPI51figurecaption"/>
        <w:jc w:val="center"/>
        <w:rPr>
          <w:b/>
        </w:rPr>
      </w:pPr>
      <w:r w:rsidRPr="00644892">
        <w:rPr>
          <w:b/>
          <w:bCs/>
        </w:rPr>
        <w:t xml:space="preserve">Graph 2: </w:t>
      </w:r>
      <w:r w:rsidRPr="00644892">
        <w:rPr>
          <w:bCs/>
        </w:rPr>
        <w:t>φ/</w:t>
      </w:r>
      <w:proofErr w:type="spellStart"/>
      <w:r w:rsidRPr="00644892">
        <w:rPr>
          <w:bCs/>
        </w:rPr>
        <w:t>φ</w:t>
      </w:r>
      <w:r w:rsidRPr="00644892">
        <w:rPr>
          <w:bCs/>
          <w:vertAlign w:val="subscript"/>
        </w:rPr>
        <w:t>max</w:t>
      </w:r>
      <w:proofErr w:type="spellEnd"/>
      <w:r w:rsidRPr="00644892">
        <w:rPr>
          <w:bCs/>
        </w:rPr>
        <w:t xml:space="preserve"> as a function of z/a for r = 0 (case A, red; case B, green).</w:t>
      </w:r>
    </w:p>
    <w:sectPr w:rsidR="000E61AE" w:rsidRPr="00644892" w:rsidSect="00644892">
      <w:footerReference w:type="default" r:id="rId9"/>
      <w:type w:val="continuous"/>
      <w:pgSz w:w="11906" w:h="16838"/>
      <w:pgMar w:top="1417" w:right="1531" w:bottom="1077" w:left="1531" w:header="102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8BC3E2" w14:textId="77777777" w:rsidR="00E26ECE" w:rsidRDefault="00E26ECE" w:rsidP="00673D7D">
      <w:pPr>
        <w:spacing w:after="0" w:line="240" w:lineRule="auto"/>
      </w:pPr>
      <w:r>
        <w:separator/>
      </w:r>
    </w:p>
  </w:endnote>
  <w:endnote w:type="continuationSeparator" w:id="0">
    <w:p w14:paraId="567ADC21" w14:textId="77777777" w:rsidR="00E26ECE" w:rsidRDefault="00E26ECE" w:rsidP="00673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68091159"/>
      <w:docPartObj>
        <w:docPartGallery w:val="Page Numbers (Bottom of Page)"/>
        <w:docPartUnique/>
      </w:docPartObj>
    </w:sdtPr>
    <w:sdtEndPr/>
    <w:sdtContent>
      <w:p w14:paraId="5A5FABB2" w14:textId="02C76B83" w:rsidR="00673D7D" w:rsidRDefault="00673D7D">
        <w:pPr>
          <w:pStyle w:val="Footer"/>
          <w:jc w:val="right"/>
        </w:pPr>
        <w:r>
          <w:fldChar w:fldCharType="begin"/>
        </w:r>
        <w:r>
          <w:instrText>PAGE   \* MERGEFORMAT</w:instrText>
        </w:r>
        <w:r>
          <w:fldChar w:fldCharType="separate"/>
        </w:r>
        <w:r>
          <w:t>2</w:t>
        </w:r>
        <w:r>
          <w:fldChar w:fldCharType="end"/>
        </w:r>
      </w:p>
    </w:sdtContent>
  </w:sdt>
  <w:p w14:paraId="7CFFC36E" w14:textId="77777777" w:rsidR="00673D7D" w:rsidRDefault="00673D7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C6A1F4" w14:textId="77777777" w:rsidR="00E26ECE" w:rsidRDefault="00E26ECE" w:rsidP="00673D7D">
      <w:pPr>
        <w:spacing w:after="0" w:line="240" w:lineRule="auto"/>
      </w:pPr>
      <w:r>
        <w:separator/>
      </w:r>
    </w:p>
  </w:footnote>
  <w:footnote w:type="continuationSeparator" w:id="0">
    <w:p w14:paraId="03AF0D3E" w14:textId="77777777" w:rsidR="00E26ECE" w:rsidRDefault="00E26ECE" w:rsidP="00673D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0A245F"/>
    <w:multiLevelType w:val="hybridMultilevel"/>
    <w:tmpl w:val="1C3A3F0C"/>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857682CE"/>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781408B4"/>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34C0"/>
    <w:rsid w:val="000017C0"/>
    <w:rsid w:val="00017859"/>
    <w:rsid w:val="00023B73"/>
    <w:rsid w:val="00037BB3"/>
    <w:rsid w:val="000E61AE"/>
    <w:rsid w:val="001229AC"/>
    <w:rsid w:val="001A0AAE"/>
    <w:rsid w:val="001C55D2"/>
    <w:rsid w:val="001C617D"/>
    <w:rsid w:val="001D5BFD"/>
    <w:rsid w:val="00210076"/>
    <w:rsid w:val="00253D04"/>
    <w:rsid w:val="00257E6F"/>
    <w:rsid w:val="002C431F"/>
    <w:rsid w:val="002D3C68"/>
    <w:rsid w:val="002E7442"/>
    <w:rsid w:val="002F2745"/>
    <w:rsid w:val="00333000"/>
    <w:rsid w:val="00353D8E"/>
    <w:rsid w:val="003576AA"/>
    <w:rsid w:val="00367EE3"/>
    <w:rsid w:val="003E6369"/>
    <w:rsid w:val="00474491"/>
    <w:rsid w:val="004A299A"/>
    <w:rsid w:val="004D31A2"/>
    <w:rsid w:val="004D7751"/>
    <w:rsid w:val="004F79C8"/>
    <w:rsid w:val="0051065F"/>
    <w:rsid w:val="00566590"/>
    <w:rsid w:val="005960BC"/>
    <w:rsid w:val="005B2389"/>
    <w:rsid w:val="005C26E0"/>
    <w:rsid w:val="005D5A9A"/>
    <w:rsid w:val="00612E9A"/>
    <w:rsid w:val="00644892"/>
    <w:rsid w:val="006605DD"/>
    <w:rsid w:val="00673D7D"/>
    <w:rsid w:val="00685C89"/>
    <w:rsid w:val="006D44AC"/>
    <w:rsid w:val="00740306"/>
    <w:rsid w:val="00740AC0"/>
    <w:rsid w:val="00752208"/>
    <w:rsid w:val="00773D9C"/>
    <w:rsid w:val="00775F61"/>
    <w:rsid w:val="007A46C0"/>
    <w:rsid w:val="007E3C07"/>
    <w:rsid w:val="00811312"/>
    <w:rsid w:val="00847A48"/>
    <w:rsid w:val="00917C94"/>
    <w:rsid w:val="00961C7A"/>
    <w:rsid w:val="009724F5"/>
    <w:rsid w:val="009946D9"/>
    <w:rsid w:val="009F5F98"/>
    <w:rsid w:val="009F6424"/>
    <w:rsid w:val="00A33179"/>
    <w:rsid w:val="00A40D67"/>
    <w:rsid w:val="00A51CC3"/>
    <w:rsid w:val="00A97DD0"/>
    <w:rsid w:val="00AB11AF"/>
    <w:rsid w:val="00B25A19"/>
    <w:rsid w:val="00B65A0B"/>
    <w:rsid w:val="00B90F72"/>
    <w:rsid w:val="00BA2D19"/>
    <w:rsid w:val="00BA3787"/>
    <w:rsid w:val="00BB119C"/>
    <w:rsid w:val="00BE4F06"/>
    <w:rsid w:val="00C31509"/>
    <w:rsid w:val="00C32CF7"/>
    <w:rsid w:val="00C41E57"/>
    <w:rsid w:val="00C84C42"/>
    <w:rsid w:val="00CA5D6D"/>
    <w:rsid w:val="00CB3BAE"/>
    <w:rsid w:val="00CC08CD"/>
    <w:rsid w:val="00CD0F55"/>
    <w:rsid w:val="00CD2379"/>
    <w:rsid w:val="00CF1834"/>
    <w:rsid w:val="00E13CC2"/>
    <w:rsid w:val="00E21C87"/>
    <w:rsid w:val="00E26ECE"/>
    <w:rsid w:val="00E56A54"/>
    <w:rsid w:val="00E629A9"/>
    <w:rsid w:val="00E75FD1"/>
    <w:rsid w:val="00E834C0"/>
    <w:rsid w:val="00E85DA4"/>
    <w:rsid w:val="00EB0F16"/>
    <w:rsid w:val="00ED405C"/>
    <w:rsid w:val="00F04B8D"/>
    <w:rsid w:val="00F14417"/>
    <w:rsid w:val="00F2613C"/>
    <w:rsid w:val="00F434C6"/>
    <w:rsid w:val="00F55B8C"/>
    <w:rsid w:val="00F64A1E"/>
    <w:rsid w:val="00FA2764"/>
    <w:rsid w:val="00FA41C6"/>
    <w:rsid w:val="00FE4561"/>
  </w:rsids>
  <m:mathPr>
    <m:mathFont m:val="Cambria Math"/>
    <m:brkBin m:val="before"/>
    <m:brkBinSub m:val="--"/>
    <m:smallFrac m:val="0"/>
    <m:dispDef/>
    <m:lMargin m:val="0"/>
    <m:rMargin m:val="0"/>
    <m:defJc m:val="centerGroup"/>
    <m:wrapIndent m:val="1440"/>
    <m:intLim m:val="subSup"/>
    <m:naryLim m:val="undOvr"/>
  </m:mathPr>
  <w:themeFontLang w:val="el-G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D97E2"/>
  <w15:chartTrackingRefBased/>
  <w15:docId w15:val="{C867DBF5-56DC-4432-B940-8D4E523AB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宋体"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61Supplementary">
    <w:name w:val="MDPI_6.1_Supplementary"/>
    <w:qFormat/>
    <w:rsid w:val="00644892"/>
    <w:pPr>
      <w:spacing w:before="240" w:after="0" w:line="260" w:lineRule="atLeast"/>
      <w:jc w:val="both"/>
    </w:pPr>
    <w:rPr>
      <w:rFonts w:ascii="Palatino Linotype" w:eastAsia="Times New Roman" w:hAnsi="Palatino Linotype" w:cs="Times New Roman"/>
      <w:snapToGrid w:val="0"/>
      <w:color w:val="000000"/>
      <w:sz w:val="18"/>
      <w:szCs w:val="20"/>
      <w:lang w:val="en-US" w:bidi="en-US"/>
    </w:rPr>
  </w:style>
  <w:style w:type="character" w:styleId="Hyperlink">
    <w:name w:val="Hyperlink"/>
    <w:uiPriority w:val="99"/>
    <w:unhideWhenUsed/>
    <w:rsid w:val="00E834C0"/>
    <w:rPr>
      <w:color w:val="0563C1"/>
      <w:u w:val="single"/>
    </w:rPr>
  </w:style>
  <w:style w:type="paragraph" w:customStyle="1" w:styleId="MDPI13authornames">
    <w:name w:val="MDPI_1.3_authornames"/>
    <w:next w:val="MDPI14history"/>
    <w:qFormat/>
    <w:rsid w:val="00644892"/>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644892"/>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6affiliation">
    <w:name w:val="MDPI_1.6_affiliation"/>
    <w:qFormat/>
    <w:rsid w:val="00644892"/>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 w:type="character" w:styleId="UnresolvedMention">
    <w:name w:val="Unresolved Mention"/>
    <w:basedOn w:val="DefaultParagraphFont"/>
    <w:uiPriority w:val="99"/>
    <w:semiHidden/>
    <w:unhideWhenUsed/>
    <w:rsid w:val="00CA5D6D"/>
    <w:rPr>
      <w:color w:val="605E5C"/>
      <w:shd w:val="clear" w:color="auto" w:fill="E1DFDD"/>
    </w:rPr>
  </w:style>
  <w:style w:type="paragraph" w:styleId="Header">
    <w:name w:val="header"/>
    <w:basedOn w:val="Normal"/>
    <w:link w:val="HeaderChar"/>
    <w:uiPriority w:val="99"/>
    <w:unhideWhenUsed/>
    <w:rsid w:val="00673D7D"/>
    <w:pPr>
      <w:tabs>
        <w:tab w:val="center" w:pos="4153"/>
        <w:tab w:val="right" w:pos="8306"/>
      </w:tabs>
      <w:spacing w:after="0" w:line="240" w:lineRule="auto"/>
    </w:pPr>
  </w:style>
  <w:style w:type="character" w:customStyle="1" w:styleId="HeaderChar">
    <w:name w:val="Header Char"/>
    <w:basedOn w:val="DefaultParagraphFont"/>
    <w:link w:val="Header"/>
    <w:uiPriority w:val="99"/>
    <w:rsid w:val="00673D7D"/>
  </w:style>
  <w:style w:type="paragraph" w:styleId="Footer">
    <w:name w:val="footer"/>
    <w:basedOn w:val="Normal"/>
    <w:link w:val="FooterChar"/>
    <w:uiPriority w:val="99"/>
    <w:unhideWhenUsed/>
    <w:rsid w:val="00673D7D"/>
    <w:pPr>
      <w:tabs>
        <w:tab w:val="center" w:pos="4153"/>
        <w:tab w:val="right" w:pos="8306"/>
      </w:tabs>
      <w:spacing w:after="0" w:line="240" w:lineRule="auto"/>
    </w:pPr>
  </w:style>
  <w:style w:type="character" w:customStyle="1" w:styleId="FooterChar">
    <w:name w:val="Footer Char"/>
    <w:basedOn w:val="DefaultParagraphFont"/>
    <w:link w:val="Footer"/>
    <w:uiPriority w:val="99"/>
    <w:rsid w:val="00673D7D"/>
  </w:style>
  <w:style w:type="paragraph" w:styleId="BodyText">
    <w:name w:val="Body Text"/>
    <w:basedOn w:val="Normal"/>
    <w:link w:val="BodyTextChar"/>
    <w:uiPriority w:val="1"/>
    <w:qFormat/>
    <w:rsid w:val="001C55D2"/>
    <w:pPr>
      <w:widowControl w:val="0"/>
      <w:autoSpaceDE w:val="0"/>
      <w:autoSpaceDN w:val="0"/>
      <w:spacing w:after="0" w:line="240" w:lineRule="auto"/>
    </w:pPr>
    <w:rPr>
      <w:rFonts w:ascii="Times New Roman" w:eastAsia="Times New Roman" w:hAnsi="Times New Roman" w:cs="Times New Roman"/>
      <w:sz w:val="24"/>
      <w:szCs w:val="24"/>
      <w:lang w:val="en-US"/>
    </w:rPr>
  </w:style>
  <w:style w:type="character" w:customStyle="1" w:styleId="BodyTextChar">
    <w:name w:val="Body Text Char"/>
    <w:basedOn w:val="DefaultParagraphFont"/>
    <w:link w:val="BodyText"/>
    <w:uiPriority w:val="1"/>
    <w:rsid w:val="001C55D2"/>
    <w:rPr>
      <w:rFonts w:ascii="Times New Roman" w:eastAsia="Times New Roman" w:hAnsi="Times New Roman" w:cs="Times New Roman"/>
      <w:sz w:val="24"/>
      <w:szCs w:val="24"/>
      <w:lang w:val="en-US"/>
    </w:rPr>
  </w:style>
  <w:style w:type="character" w:customStyle="1" w:styleId="word">
    <w:name w:val="word"/>
    <w:basedOn w:val="DefaultParagraphFont"/>
    <w:rsid w:val="00E85DA4"/>
  </w:style>
  <w:style w:type="paragraph" w:customStyle="1" w:styleId="MDPI11articletype">
    <w:name w:val="MDPI_1.1_article_type"/>
    <w:next w:val="Normal"/>
    <w:qFormat/>
    <w:rsid w:val="00644892"/>
    <w:pPr>
      <w:adjustRightInd w:val="0"/>
      <w:snapToGrid w:val="0"/>
      <w:spacing w:before="240" w:after="0" w:line="240" w:lineRule="auto"/>
    </w:pPr>
    <w:rPr>
      <w:rFonts w:ascii="Palatino Linotype" w:eastAsia="Times New Roman" w:hAnsi="Palatino Linotype" w:cs="Times New Roman"/>
      <w:i/>
      <w:snapToGrid w:val="0"/>
      <w:color w:val="000000"/>
      <w:sz w:val="20"/>
      <w:lang w:val="en-US" w:eastAsia="de-DE" w:bidi="en-US"/>
    </w:rPr>
  </w:style>
  <w:style w:type="paragraph" w:customStyle="1" w:styleId="MDPI12title">
    <w:name w:val="MDPI_1.2_title"/>
    <w:next w:val="MDPI13authornames"/>
    <w:qFormat/>
    <w:rsid w:val="00644892"/>
    <w:pPr>
      <w:adjustRightInd w:val="0"/>
      <w:snapToGrid w:val="0"/>
      <w:spacing w:after="240" w:line="240" w:lineRule="atLeast"/>
    </w:pPr>
    <w:rPr>
      <w:rFonts w:ascii="Palatino Linotype" w:eastAsia="Times New Roman" w:hAnsi="Palatino Linotype" w:cs="Times New Roman"/>
      <w:b/>
      <w:snapToGrid w:val="0"/>
      <w:color w:val="000000"/>
      <w:sz w:val="36"/>
      <w:szCs w:val="20"/>
      <w:lang w:val="en-US" w:eastAsia="de-DE" w:bidi="en-US"/>
    </w:rPr>
  </w:style>
  <w:style w:type="paragraph" w:customStyle="1" w:styleId="MDPI15academiceditor">
    <w:name w:val="MDPI_1.5_academic_editor"/>
    <w:qFormat/>
    <w:rsid w:val="00644892"/>
    <w:pPr>
      <w:adjustRightInd w:val="0"/>
      <w:snapToGrid w:val="0"/>
      <w:spacing w:after="0" w:line="260" w:lineRule="atLeast"/>
      <w:ind w:left="113"/>
    </w:pPr>
    <w:rPr>
      <w:rFonts w:ascii="Palatino Linotype" w:eastAsia="Times New Roman" w:hAnsi="Palatino Linotype" w:cs="Times New Roman"/>
      <w:color w:val="000000"/>
      <w:sz w:val="18"/>
      <w:lang w:val="en-US" w:eastAsia="de-DE" w:bidi="en-US"/>
    </w:rPr>
  </w:style>
  <w:style w:type="paragraph" w:customStyle="1" w:styleId="MDPI17abstract">
    <w:name w:val="MDPI_1.7_abstract"/>
    <w:next w:val="Normal"/>
    <w:qFormat/>
    <w:rsid w:val="00644892"/>
    <w:pPr>
      <w:adjustRightInd w:val="0"/>
      <w:snapToGrid w:val="0"/>
      <w:spacing w:before="240" w:after="0" w:line="260" w:lineRule="atLeast"/>
      <w:ind w:left="113"/>
      <w:jc w:val="both"/>
    </w:pPr>
    <w:rPr>
      <w:rFonts w:ascii="Palatino Linotype" w:eastAsia="Times New Roman" w:hAnsi="Palatino Linotype" w:cs="Times New Roman"/>
      <w:color w:val="000000"/>
      <w:sz w:val="20"/>
      <w:lang w:val="en-US" w:eastAsia="de-DE" w:bidi="en-US"/>
    </w:rPr>
  </w:style>
  <w:style w:type="paragraph" w:customStyle="1" w:styleId="MDPI18keywords">
    <w:name w:val="MDPI_1.8_keywords"/>
    <w:next w:val="Normal"/>
    <w:qFormat/>
    <w:rsid w:val="00644892"/>
    <w:pPr>
      <w:adjustRightInd w:val="0"/>
      <w:snapToGrid w:val="0"/>
      <w:spacing w:before="240" w:after="0" w:line="260" w:lineRule="atLeast"/>
      <w:ind w:left="113"/>
      <w:jc w:val="both"/>
    </w:pPr>
    <w:rPr>
      <w:rFonts w:ascii="Palatino Linotype" w:eastAsia="Times New Roman" w:hAnsi="Palatino Linotype" w:cs="Times New Roman"/>
      <w:snapToGrid w:val="0"/>
      <w:color w:val="000000"/>
      <w:sz w:val="20"/>
      <w:lang w:val="en-US" w:eastAsia="de-DE" w:bidi="en-US"/>
    </w:rPr>
  </w:style>
  <w:style w:type="paragraph" w:customStyle="1" w:styleId="MDPI19classification">
    <w:name w:val="MDPI_1.9_classification"/>
    <w:qFormat/>
    <w:rsid w:val="00644892"/>
    <w:pPr>
      <w:spacing w:before="240" w:after="0" w:line="260" w:lineRule="atLeast"/>
      <w:ind w:left="113"/>
      <w:jc w:val="both"/>
    </w:pPr>
    <w:rPr>
      <w:rFonts w:ascii="Palatino Linotype" w:eastAsia="Times New Roman" w:hAnsi="Palatino Linotype" w:cs="Times New Roman"/>
      <w:b/>
      <w:color w:val="000000"/>
      <w:sz w:val="20"/>
      <w:lang w:val="en-US" w:eastAsia="de-DE" w:bidi="en-US"/>
    </w:rPr>
  </w:style>
  <w:style w:type="paragraph" w:customStyle="1" w:styleId="MDPI19line">
    <w:name w:val="MDPI_1.9_line"/>
    <w:qFormat/>
    <w:rsid w:val="00644892"/>
    <w:pPr>
      <w:pBdr>
        <w:bottom w:val="single" w:sz="6" w:space="1" w:color="auto"/>
      </w:pBdr>
      <w:spacing w:after="0" w:line="260" w:lineRule="atLeast"/>
      <w:jc w:val="both"/>
    </w:pPr>
    <w:rPr>
      <w:rFonts w:ascii="Palatino Linotype" w:eastAsia="Times New Roman" w:hAnsi="Palatino Linotype"/>
      <w:color w:val="000000"/>
      <w:sz w:val="20"/>
      <w:szCs w:val="24"/>
      <w:lang w:val="en-US" w:eastAsia="de-DE" w:bidi="en-US"/>
    </w:rPr>
  </w:style>
  <w:style w:type="paragraph" w:customStyle="1" w:styleId="MDPI21heading1">
    <w:name w:val="MDPI_2.1_heading1"/>
    <w:qFormat/>
    <w:rsid w:val="00644892"/>
    <w:pPr>
      <w:adjustRightInd w:val="0"/>
      <w:snapToGrid w:val="0"/>
      <w:spacing w:before="240" w:after="120" w:line="260" w:lineRule="atLeast"/>
      <w:jc w:val="both"/>
      <w:outlineLvl w:val="0"/>
    </w:pPr>
    <w:rPr>
      <w:rFonts w:ascii="Palatino Linotype" w:eastAsia="Times New Roman" w:hAnsi="Palatino Linotype" w:cs="Times New Roman"/>
      <w:b/>
      <w:snapToGrid w:val="0"/>
      <w:color w:val="000000"/>
      <w:sz w:val="20"/>
      <w:lang w:val="en-US" w:eastAsia="de-DE" w:bidi="en-US"/>
    </w:rPr>
  </w:style>
  <w:style w:type="paragraph" w:customStyle="1" w:styleId="MDPI22heading2">
    <w:name w:val="MDPI_2.2_heading2"/>
    <w:qFormat/>
    <w:rsid w:val="00644892"/>
    <w:pPr>
      <w:adjustRightInd w:val="0"/>
      <w:snapToGrid w:val="0"/>
      <w:spacing w:before="240" w:after="120" w:line="260" w:lineRule="atLeast"/>
      <w:outlineLvl w:val="1"/>
    </w:pPr>
    <w:rPr>
      <w:rFonts w:ascii="Palatino Linotype" w:eastAsia="Times New Roman" w:hAnsi="Palatino Linotype" w:cs="Times New Roman"/>
      <w:i/>
      <w:noProof/>
      <w:snapToGrid w:val="0"/>
      <w:color w:val="000000"/>
      <w:sz w:val="20"/>
      <w:lang w:val="en-US" w:eastAsia="de-DE" w:bidi="en-US"/>
    </w:rPr>
  </w:style>
  <w:style w:type="paragraph" w:customStyle="1" w:styleId="MDPI23heading3">
    <w:name w:val="MDPI_2.3_heading3"/>
    <w:qFormat/>
    <w:rsid w:val="00644892"/>
    <w:pPr>
      <w:adjustRightInd w:val="0"/>
      <w:snapToGrid w:val="0"/>
      <w:spacing w:before="240" w:after="120" w:line="260" w:lineRule="atLeast"/>
      <w:outlineLvl w:val="2"/>
    </w:pPr>
    <w:rPr>
      <w:rFonts w:ascii="Palatino Linotype" w:eastAsia="Times New Roman" w:hAnsi="Palatino Linotype" w:cs="Times New Roman"/>
      <w:snapToGrid w:val="0"/>
      <w:color w:val="000000"/>
      <w:sz w:val="20"/>
      <w:lang w:val="en-US" w:eastAsia="de-DE" w:bidi="en-US"/>
    </w:rPr>
  </w:style>
  <w:style w:type="paragraph" w:customStyle="1" w:styleId="MDPI31text">
    <w:name w:val="MDPI_3.1_text"/>
    <w:qFormat/>
    <w:rsid w:val="00644892"/>
    <w:pPr>
      <w:adjustRightInd w:val="0"/>
      <w:snapToGrid w:val="0"/>
      <w:spacing w:after="0" w:line="260" w:lineRule="atLeast"/>
      <w:ind w:firstLine="425"/>
      <w:jc w:val="both"/>
    </w:pPr>
    <w:rPr>
      <w:rFonts w:ascii="Palatino Linotype" w:eastAsia="Times New Roman" w:hAnsi="Palatino Linotype" w:cs="Times New Roman"/>
      <w:snapToGrid w:val="0"/>
      <w:color w:val="000000"/>
      <w:sz w:val="20"/>
      <w:lang w:val="en-US" w:eastAsia="de-DE" w:bidi="en-US"/>
    </w:rPr>
  </w:style>
  <w:style w:type="paragraph" w:customStyle="1" w:styleId="MDPI32textnoindent">
    <w:name w:val="MDPI_3.2_text_no_indent"/>
    <w:qFormat/>
    <w:rsid w:val="00644892"/>
    <w:p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3textspaceafter">
    <w:name w:val="MDPI_3.3_text_space_after"/>
    <w:qFormat/>
    <w:rsid w:val="00644892"/>
    <w:pPr>
      <w:spacing w:after="24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4textspacebefore">
    <w:name w:val="MDPI_3.4_text_space_before"/>
    <w:qFormat/>
    <w:rsid w:val="00644892"/>
    <w:pPr>
      <w:spacing w:before="24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5textbeforelist">
    <w:name w:val="MDPI_3.5_text_before_list"/>
    <w:qFormat/>
    <w:rsid w:val="00644892"/>
    <w:pPr>
      <w:spacing w:after="12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6textafterlist">
    <w:name w:val="MDPI_3.6_text_after_list"/>
    <w:qFormat/>
    <w:rsid w:val="00644892"/>
    <w:pPr>
      <w:spacing w:before="120"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7itemize">
    <w:name w:val="MDPI_3.7_itemize"/>
    <w:qFormat/>
    <w:rsid w:val="00644892"/>
    <w:pPr>
      <w:numPr>
        <w:numId w:val="1"/>
      </w:num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8bullet">
    <w:name w:val="MDPI_3.8_bullet"/>
    <w:qFormat/>
    <w:rsid w:val="00644892"/>
    <w:pPr>
      <w:numPr>
        <w:numId w:val="2"/>
      </w:numPr>
      <w:adjustRightInd w:val="0"/>
      <w:snapToGrid w:val="0"/>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39equation">
    <w:name w:val="MDPI_3.9_equation"/>
    <w:qFormat/>
    <w:rsid w:val="00644892"/>
    <w:pPr>
      <w:adjustRightInd w:val="0"/>
      <w:snapToGrid w:val="0"/>
      <w:spacing w:before="120" w:after="120" w:line="260" w:lineRule="atLeast"/>
      <w:ind w:left="709"/>
      <w:jc w:val="center"/>
    </w:pPr>
    <w:rPr>
      <w:rFonts w:ascii="Palatino Linotype" w:eastAsia="Times New Roman" w:hAnsi="Palatino Linotype" w:cs="Times New Roman"/>
      <w:snapToGrid w:val="0"/>
      <w:color w:val="000000"/>
      <w:sz w:val="20"/>
      <w:lang w:val="en-US" w:eastAsia="de-DE" w:bidi="en-US"/>
    </w:rPr>
  </w:style>
  <w:style w:type="paragraph" w:customStyle="1" w:styleId="MDPI3aequationnumber">
    <w:name w:val="MDPI_3.a_equation_number"/>
    <w:qFormat/>
    <w:rsid w:val="00644892"/>
    <w:pPr>
      <w:spacing w:before="120" w:after="120" w:line="240" w:lineRule="auto"/>
      <w:jc w:val="right"/>
    </w:pPr>
    <w:rPr>
      <w:rFonts w:ascii="Palatino Linotype" w:eastAsia="Times New Roman" w:hAnsi="Palatino Linotype" w:cs="Times New Roman"/>
      <w:snapToGrid w:val="0"/>
      <w:color w:val="000000"/>
      <w:sz w:val="20"/>
      <w:lang w:val="en-US" w:eastAsia="de-DE" w:bidi="en-US"/>
    </w:rPr>
  </w:style>
  <w:style w:type="paragraph" w:customStyle="1" w:styleId="MDPI411onetablecaption">
    <w:name w:val="MDPI_4.1.1_one_table_caption"/>
    <w:qFormat/>
    <w:rsid w:val="00644892"/>
    <w:pPr>
      <w:adjustRightInd w:val="0"/>
      <w:snapToGrid w:val="0"/>
      <w:spacing w:before="240" w:after="120" w:line="260" w:lineRule="atLeast"/>
      <w:jc w:val="center"/>
    </w:pPr>
    <w:rPr>
      <w:rFonts w:ascii="Palatino Linotype" w:eastAsiaTheme="minorEastAsia" w:hAnsi="Palatino Linotype"/>
      <w:noProof/>
      <w:color w:val="000000"/>
      <w:sz w:val="18"/>
      <w:lang w:val="en-US" w:eastAsia="zh-CN" w:bidi="en-US"/>
    </w:rPr>
  </w:style>
  <w:style w:type="paragraph" w:customStyle="1" w:styleId="MDPI41tablecaption">
    <w:name w:val="MDPI_4.1_table_caption"/>
    <w:qFormat/>
    <w:rsid w:val="00644892"/>
    <w:pPr>
      <w:adjustRightInd w:val="0"/>
      <w:snapToGrid w:val="0"/>
      <w:spacing w:before="240" w:after="120" w:line="260" w:lineRule="atLeast"/>
      <w:ind w:left="425" w:right="425"/>
      <w:jc w:val="both"/>
    </w:pPr>
    <w:rPr>
      <w:rFonts w:ascii="Palatino Linotype" w:eastAsia="Times New Roman" w:hAnsi="Palatino Linotype"/>
      <w:color w:val="000000"/>
      <w:sz w:val="18"/>
      <w:lang w:val="en-US" w:eastAsia="de-DE" w:bidi="en-US"/>
    </w:rPr>
  </w:style>
  <w:style w:type="table" w:customStyle="1" w:styleId="MDPI41threelinetable">
    <w:name w:val="MDPI_4.1_three_line_table"/>
    <w:basedOn w:val="TableNormal"/>
    <w:uiPriority w:val="99"/>
    <w:rsid w:val="00644892"/>
    <w:pPr>
      <w:adjustRightInd w:val="0"/>
      <w:snapToGrid w:val="0"/>
      <w:spacing w:after="0" w:line="240" w:lineRule="auto"/>
      <w:jc w:val="center"/>
    </w:pPr>
    <w:rPr>
      <w:rFonts w:ascii="Palatino Linotype" w:eastAsiaTheme="minorEastAsia" w:hAnsi="Palatino Linotype" w:cs="Times New Roman"/>
      <w:color w:val="000000"/>
      <w:sz w:val="20"/>
      <w:szCs w:val="20"/>
      <w:lang w:val="en-US" w:eastAsia="zh-CN"/>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3tablefooter">
    <w:name w:val="MDPI_4.3_table_footer"/>
    <w:next w:val="MDPI31text"/>
    <w:qFormat/>
    <w:rsid w:val="00644892"/>
    <w:pPr>
      <w:adjustRightInd w:val="0"/>
      <w:snapToGrid w:val="0"/>
      <w:spacing w:after="240" w:line="260" w:lineRule="atLeast"/>
      <w:jc w:val="both"/>
    </w:pPr>
    <w:rPr>
      <w:rFonts w:ascii="Palatino Linotype" w:eastAsia="Times New Roman" w:hAnsi="Palatino Linotype"/>
      <w:color w:val="000000"/>
      <w:sz w:val="18"/>
      <w:lang w:val="en-US" w:eastAsia="de-DE" w:bidi="en-US"/>
    </w:rPr>
  </w:style>
  <w:style w:type="paragraph" w:customStyle="1" w:styleId="MDPI511onefigurecaption">
    <w:name w:val="MDPI_5.1.1_one_figure_caption"/>
    <w:qFormat/>
    <w:rsid w:val="00644892"/>
    <w:pPr>
      <w:adjustRightInd w:val="0"/>
      <w:snapToGrid w:val="0"/>
      <w:spacing w:before="240" w:after="120" w:line="260" w:lineRule="atLeast"/>
      <w:jc w:val="center"/>
    </w:pPr>
    <w:rPr>
      <w:rFonts w:ascii="Palatino Linotype" w:eastAsiaTheme="minorEastAsia" w:hAnsi="Palatino Linotype" w:cs="Times New Roman"/>
      <w:noProof/>
      <w:color w:val="000000"/>
      <w:sz w:val="18"/>
      <w:szCs w:val="20"/>
      <w:lang w:val="en-US" w:eastAsia="zh-CN" w:bidi="en-US"/>
    </w:rPr>
  </w:style>
  <w:style w:type="paragraph" w:customStyle="1" w:styleId="MDPI51figurecaption">
    <w:name w:val="MDPI_5.1_figure_caption"/>
    <w:qFormat/>
    <w:rsid w:val="00644892"/>
    <w:pPr>
      <w:adjustRightInd w:val="0"/>
      <w:snapToGrid w:val="0"/>
      <w:spacing w:before="120" w:after="240" w:line="260" w:lineRule="atLeast"/>
      <w:ind w:left="425" w:right="425"/>
      <w:jc w:val="both"/>
    </w:pPr>
    <w:rPr>
      <w:rFonts w:ascii="Palatino Linotype" w:eastAsia="Times New Roman" w:hAnsi="Palatino Linotype" w:cs="Times New Roman"/>
      <w:color w:val="000000"/>
      <w:sz w:val="18"/>
      <w:szCs w:val="20"/>
      <w:lang w:val="en-US" w:eastAsia="de-DE" w:bidi="en-US"/>
    </w:rPr>
  </w:style>
  <w:style w:type="paragraph" w:customStyle="1" w:styleId="MDPI52figure">
    <w:name w:val="MDPI_5.2_figure"/>
    <w:qFormat/>
    <w:rsid w:val="00644892"/>
    <w:pPr>
      <w:adjustRightInd w:val="0"/>
      <w:snapToGrid w:val="0"/>
      <w:spacing w:before="240" w:after="12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customStyle="1" w:styleId="MDPI62Acknowledgments">
    <w:name w:val="MDPI_6.2_Acknowledgments"/>
    <w:qFormat/>
    <w:rsid w:val="00644892"/>
    <w:pPr>
      <w:adjustRightInd w:val="0"/>
      <w:snapToGrid w:val="0"/>
      <w:spacing w:before="120" w:after="0" w:line="20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63AuthorContributions">
    <w:name w:val="MDPI_6.3_AuthorContributions"/>
    <w:qFormat/>
    <w:rsid w:val="00644892"/>
    <w:pPr>
      <w:spacing w:after="0" w:line="260" w:lineRule="atLeast"/>
      <w:jc w:val="both"/>
    </w:pPr>
    <w:rPr>
      <w:rFonts w:ascii="Palatino Linotype" w:hAnsi="Palatino Linotype" w:cs="Times New Roman"/>
      <w:snapToGrid w:val="0"/>
      <w:sz w:val="18"/>
      <w:szCs w:val="20"/>
      <w:lang w:val="en-US" w:bidi="en-US"/>
    </w:rPr>
  </w:style>
  <w:style w:type="paragraph" w:customStyle="1" w:styleId="MDPI64CoI">
    <w:name w:val="MDPI_6.4_CoI"/>
    <w:qFormat/>
    <w:rsid w:val="00644892"/>
    <w:pPr>
      <w:adjustRightInd w:val="0"/>
      <w:snapToGrid w:val="0"/>
      <w:spacing w:before="120" w:after="12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1References">
    <w:name w:val="MDPI_7.1_References"/>
    <w:qFormat/>
    <w:rsid w:val="00644892"/>
    <w:pPr>
      <w:numPr>
        <w:numId w:val="3"/>
      </w:numPr>
      <w:spacing w:after="0" w:line="260" w:lineRule="atLeast"/>
      <w:jc w:val="both"/>
    </w:pPr>
    <w:rPr>
      <w:rFonts w:ascii="Palatino Linotype" w:eastAsia="Times New Roman" w:hAnsi="Palatino Linotype" w:cs="Times New Roman"/>
      <w:snapToGrid w:val="0"/>
      <w:color w:val="000000"/>
      <w:sz w:val="18"/>
      <w:szCs w:val="20"/>
      <w:lang w:val="en-US" w:eastAsia="de-DE" w:bidi="en-US"/>
    </w:rPr>
  </w:style>
  <w:style w:type="paragraph" w:customStyle="1" w:styleId="MDPI72Copyright">
    <w:name w:val="MDPI_7.2_Copyright"/>
    <w:qFormat/>
    <w:rsid w:val="00644892"/>
    <w:pPr>
      <w:adjustRightInd w:val="0"/>
      <w:snapToGrid w:val="0"/>
      <w:spacing w:before="400" w:after="0" w:line="260" w:lineRule="atLeast"/>
      <w:jc w:val="both"/>
    </w:pPr>
    <w:rPr>
      <w:rFonts w:ascii="Palatino Linotype" w:eastAsia="Times New Roman" w:hAnsi="Palatino Linotype" w:cs="Times New Roman"/>
      <w:noProof/>
      <w:snapToGrid w:val="0"/>
      <w:color w:val="000000"/>
      <w:spacing w:val="-2"/>
      <w:sz w:val="18"/>
      <w:szCs w:val="20"/>
      <w:lang w:val="en-GB" w:eastAsia="en-GB"/>
    </w:rPr>
  </w:style>
  <w:style w:type="paragraph" w:customStyle="1" w:styleId="MDPI73CopyrightImage">
    <w:name w:val="MDPI_7.3_CopyrightImage"/>
    <w:rsid w:val="00644892"/>
    <w:pPr>
      <w:adjustRightInd w:val="0"/>
      <w:snapToGrid w:val="0"/>
      <w:spacing w:after="100" w:line="260" w:lineRule="atLeast"/>
      <w:jc w:val="right"/>
    </w:pPr>
    <w:rPr>
      <w:rFonts w:ascii="Palatino Linotype" w:eastAsia="Times New Roman" w:hAnsi="Palatino Linotype" w:cs="Times New Roman"/>
      <w:color w:val="000000"/>
      <w:sz w:val="20"/>
      <w:szCs w:val="20"/>
      <w:lang w:val="en-US" w:eastAsia="de-CH"/>
    </w:rPr>
  </w:style>
  <w:style w:type="paragraph" w:customStyle="1" w:styleId="MDPI81theorem">
    <w:name w:val="MDPI_8.1_theorem"/>
    <w:qFormat/>
    <w:rsid w:val="00644892"/>
    <w:pPr>
      <w:spacing w:after="0" w:line="260" w:lineRule="atLeast"/>
      <w:jc w:val="both"/>
    </w:pPr>
    <w:rPr>
      <w:rFonts w:ascii="Palatino Linotype" w:eastAsia="Times New Roman" w:hAnsi="Palatino Linotype" w:cs="Times New Roman"/>
      <w:i/>
      <w:snapToGrid w:val="0"/>
      <w:color w:val="000000"/>
      <w:sz w:val="20"/>
      <w:lang w:val="en-US" w:eastAsia="de-DE" w:bidi="en-US"/>
    </w:rPr>
  </w:style>
  <w:style w:type="paragraph" w:customStyle="1" w:styleId="MDPI82proof">
    <w:name w:val="MDPI_8.2_proof"/>
    <w:qFormat/>
    <w:rsid w:val="00644892"/>
    <w:pPr>
      <w:spacing w:after="0" w:line="260" w:lineRule="atLeast"/>
      <w:jc w:val="both"/>
    </w:pPr>
    <w:rPr>
      <w:rFonts w:ascii="Palatino Linotype" w:eastAsia="Times New Roman" w:hAnsi="Palatino Linotype" w:cs="Times New Roman"/>
      <w:snapToGrid w:val="0"/>
      <w:color w:val="000000"/>
      <w:sz w:val="20"/>
      <w:lang w:val="en-US" w:eastAsia="de-DE" w:bidi="en-US"/>
    </w:rPr>
  </w:style>
  <w:style w:type="paragraph" w:customStyle="1" w:styleId="MDPIequationFram">
    <w:name w:val="MDPI_equationFram"/>
    <w:qFormat/>
    <w:rsid w:val="00644892"/>
    <w:pPr>
      <w:adjustRightInd w:val="0"/>
      <w:snapToGrid w:val="0"/>
      <w:spacing w:before="120" w:after="120" w:line="240" w:lineRule="auto"/>
      <w:jc w:val="center"/>
    </w:pPr>
    <w:rPr>
      <w:rFonts w:ascii="Palatino Linotype" w:eastAsia="Times New Roman" w:hAnsi="Palatino Linotype" w:cs="Times New Roman"/>
      <w:snapToGrid w:val="0"/>
      <w:color w:val="000000"/>
      <w:sz w:val="20"/>
      <w:lang w:val="en-US" w:eastAsia="de-DE" w:bidi="en-US"/>
    </w:rPr>
  </w:style>
  <w:style w:type="paragraph" w:customStyle="1" w:styleId="MDPIfooter">
    <w:name w:val="MDPI_footer"/>
    <w:qFormat/>
    <w:rsid w:val="00644892"/>
    <w:pPr>
      <w:adjustRightInd w:val="0"/>
      <w:snapToGrid w:val="0"/>
      <w:spacing w:before="120" w:after="0" w:line="260" w:lineRule="atLeast"/>
      <w:jc w:val="center"/>
    </w:pPr>
    <w:rPr>
      <w:rFonts w:ascii="Palatino Linotype" w:eastAsia="Times New Roman" w:hAnsi="Palatino Linotype" w:cs="Times New Roman"/>
      <w:color w:val="000000"/>
      <w:sz w:val="20"/>
      <w:szCs w:val="20"/>
      <w:lang w:val="en-US" w:eastAsia="de-DE"/>
    </w:rPr>
  </w:style>
  <w:style w:type="paragraph" w:customStyle="1" w:styleId="MDPIfooterfirstpage">
    <w:name w:val="MDPI_footer_firstpage"/>
    <w:qFormat/>
    <w:rsid w:val="00644892"/>
    <w:pPr>
      <w:tabs>
        <w:tab w:val="right" w:pos="8845"/>
      </w:tabs>
      <w:spacing w:after="0" w:line="160" w:lineRule="exact"/>
    </w:pPr>
    <w:rPr>
      <w:rFonts w:ascii="Palatino Linotype" w:eastAsia="Times New Roman" w:hAnsi="Palatino Linotype" w:cs="Times New Roman"/>
      <w:color w:val="000000"/>
      <w:sz w:val="16"/>
      <w:szCs w:val="20"/>
      <w:lang w:val="en-US" w:eastAsia="de-DE"/>
    </w:rPr>
  </w:style>
  <w:style w:type="paragraph" w:customStyle="1" w:styleId="MDPIheader">
    <w:name w:val="MDPI_header"/>
    <w:qFormat/>
    <w:rsid w:val="00644892"/>
    <w:pPr>
      <w:adjustRightInd w:val="0"/>
      <w:snapToGrid w:val="0"/>
      <w:spacing w:after="240" w:line="260" w:lineRule="atLeast"/>
      <w:jc w:val="both"/>
    </w:pPr>
    <w:rPr>
      <w:rFonts w:ascii="Palatino Linotype" w:eastAsia="Times New Roman" w:hAnsi="Palatino Linotype" w:cs="Times New Roman"/>
      <w:iCs/>
      <w:color w:val="000000"/>
      <w:sz w:val="16"/>
      <w:szCs w:val="20"/>
      <w:lang w:val="en-US" w:eastAsia="de-DE"/>
    </w:rPr>
  </w:style>
  <w:style w:type="paragraph" w:customStyle="1" w:styleId="MDPIheadercitation">
    <w:name w:val="MDPI_header_citation"/>
    <w:rsid w:val="00644892"/>
    <w:pPr>
      <w:spacing w:after="240" w:line="240" w:lineRule="auto"/>
    </w:pPr>
    <w:rPr>
      <w:rFonts w:ascii="Palatino Linotype" w:eastAsia="Times New Roman" w:hAnsi="Palatino Linotype" w:cs="Times New Roman"/>
      <w:snapToGrid w:val="0"/>
      <w:color w:val="000000"/>
      <w:sz w:val="18"/>
      <w:szCs w:val="20"/>
      <w:lang w:val="en-US" w:eastAsia="de-DE" w:bidi="en-US"/>
    </w:rPr>
  </w:style>
  <w:style w:type="paragraph" w:customStyle="1" w:styleId="MDPIheaderjournallogo">
    <w:name w:val="MDPI_header_journal_logo"/>
    <w:qFormat/>
    <w:rsid w:val="00644892"/>
    <w:pPr>
      <w:adjustRightInd w:val="0"/>
      <w:snapToGrid w:val="0"/>
      <w:spacing w:after="0" w:line="260" w:lineRule="atLeast"/>
      <w:jc w:val="both"/>
    </w:pPr>
    <w:rPr>
      <w:rFonts w:ascii="Palatino Linotype" w:eastAsia="Times New Roman" w:hAnsi="Palatino Linotype" w:cs="Times New Roman"/>
      <w:i/>
      <w:color w:val="000000"/>
      <w:sz w:val="24"/>
      <w:lang w:val="en-US" w:eastAsia="de-CH"/>
    </w:rPr>
  </w:style>
  <w:style w:type="paragraph" w:customStyle="1" w:styleId="MDPIheadermdpilogo">
    <w:name w:val="MDPI_header_mdpi_logo"/>
    <w:qFormat/>
    <w:rsid w:val="00644892"/>
    <w:pPr>
      <w:adjustRightInd w:val="0"/>
      <w:snapToGrid w:val="0"/>
      <w:spacing w:after="0" w:line="260" w:lineRule="atLeast"/>
      <w:jc w:val="right"/>
    </w:pPr>
    <w:rPr>
      <w:rFonts w:ascii="Palatino Linotype" w:eastAsia="Times New Roman" w:hAnsi="Palatino Linotype" w:cs="Times New Roman"/>
      <w:color w:val="000000"/>
      <w:sz w:val="24"/>
      <w:lang w:val="en-US" w:eastAsia="de-CH"/>
    </w:rPr>
  </w:style>
  <w:style w:type="paragraph" w:customStyle="1" w:styleId="MDPItext">
    <w:name w:val="MDPI_text"/>
    <w:qFormat/>
    <w:rsid w:val="00644892"/>
    <w:pPr>
      <w:spacing w:after="0" w:line="260" w:lineRule="atLeast"/>
      <w:ind w:left="425" w:right="425" w:firstLine="284"/>
      <w:jc w:val="both"/>
    </w:pPr>
    <w:rPr>
      <w:rFonts w:ascii="Times New Roman" w:eastAsia="Times New Roman" w:hAnsi="Times New Roman" w:cs="Times New Roman"/>
      <w:noProof/>
      <w:snapToGrid w:val="0"/>
      <w:color w:val="000000"/>
      <w:lang w:val="en-US" w:eastAsia="de-DE" w:bidi="en-US"/>
    </w:rPr>
  </w:style>
  <w:style w:type="paragraph" w:customStyle="1" w:styleId="MDPItitle">
    <w:name w:val="MDPI_title"/>
    <w:qFormat/>
    <w:rsid w:val="00644892"/>
    <w:pPr>
      <w:adjustRightInd w:val="0"/>
      <w:snapToGrid w:val="0"/>
      <w:spacing w:after="240" w:line="260" w:lineRule="atLeast"/>
      <w:jc w:val="both"/>
    </w:pPr>
    <w:rPr>
      <w:rFonts w:ascii="Palatino Linotype" w:eastAsia="Times New Roman" w:hAnsi="Palatino Linotype" w:cs="Times New Roman"/>
      <w:b/>
      <w:snapToGrid w:val="0"/>
      <w:color w:val="000000"/>
      <w:sz w:val="36"/>
      <w:szCs w:val="20"/>
      <w:lang w:val="en-US" w:eastAsia="de-DE" w:bidi="en-US"/>
    </w:rPr>
  </w:style>
  <w:style w:type="paragraph" w:styleId="BalloonText">
    <w:name w:val="Balloon Text"/>
    <w:basedOn w:val="Normal"/>
    <w:link w:val="BalloonTextChar"/>
    <w:uiPriority w:val="99"/>
    <w:semiHidden/>
    <w:unhideWhenUsed/>
    <w:rsid w:val="00644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489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921</Words>
  <Characters>4349</Characters>
  <Application>Microsoft Office Word</Application>
  <DocSecurity>0</DocSecurity>
  <Lines>78</Lines>
  <Paragraphs>38</Paragraphs>
  <ScaleCrop>false</ScaleCrop>
  <HeadingPairs>
    <vt:vector size="2" baseType="variant">
      <vt:variant>
        <vt:lpstr>Τίτλος</vt:lpstr>
      </vt:variant>
      <vt:variant>
        <vt:i4>1</vt:i4>
      </vt:variant>
    </vt:vector>
  </HeadingPairs>
  <TitlesOfParts>
    <vt:vector size="1" baseType="lpstr">
      <vt:lpstr>S</vt:lpstr>
    </vt:vector>
  </TitlesOfParts>
  <Company/>
  <LinksUpToDate>false</LinksUpToDate>
  <CharactersWithSpaces>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cp:lastModifiedBy>
  <cp:revision>3</cp:revision>
  <dcterms:created xsi:type="dcterms:W3CDTF">2019-09-04T09:30:00Z</dcterms:created>
  <dcterms:modified xsi:type="dcterms:W3CDTF">2019-09-05T06:30:00Z</dcterms:modified>
</cp:coreProperties>
</file>