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E24BB" w14:textId="77777777" w:rsidR="00B44C9C" w:rsidRPr="00FF33AA" w:rsidRDefault="00B44C9C">
      <w:pPr>
        <w:rPr>
          <w:lang w:val="en-GB"/>
        </w:rPr>
      </w:pPr>
    </w:p>
    <w:p w14:paraId="1F63D368" w14:textId="7F2C5FE3" w:rsidR="001B14AD" w:rsidRPr="00A40665" w:rsidRDefault="00B44C9C" w:rsidP="001B14AD">
      <w:pPr>
        <w:rPr>
          <w:rFonts w:ascii="Palatino Linotype" w:hAnsi="Palatino Linotype" w:cs="Arial"/>
          <w:sz w:val="18"/>
          <w:szCs w:val="18"/>
          <w:lang w:val="en-GB"/>
        </w:rPr>
      </w:pPr>
      <w:r w:rsidRPr="00A40665">
        <w:rPr>
          <w:rFonts w:ascii="Palatino Linotype" w:hAnsi="Palatino Linotype" w:cs="Times New Roman"/>
          <w:b/>
          <w:bCs/>
          <w:sz w:val="18"/>
          <w:szCs w:val="18"/>
          <w:lang w:val="en-GB"/>
        </w:rPr>
        <w:t xml:space="preserve">Table </w:t>
      </w:r>
      <w:r w:rsidR="0022141A">
        <w:rPr>
          <w:rFonts w:ascii="Palatino Linotype" w:hAnsi="Palatino Linotype" w:cs="Times New Roman"/>
          <w:b/>
          <w:bCs/>
          <w:sz w:val="18"/>
          <w:szCs w:val="18"/>
          <w:lang w:val="en-GB"/>
        </w:rPr>
        <w:t>S</w:t>
      </w:r>
      <w:bookmarkStart w:id="0" w:name="_GoBack"/>
      <w:bookmarkEnd w:id="0"/>
      <w:r w:rsidR="007F4515">
        <w:rPr>
          <w:rFonts w:ascii="Palatino Linotype" w:hAnsi="Palatino Linotype" w:cs="Times New Roman"/>
          <w:b/>
          <w:bCs/>
          <w:sz w:val="18"/>
          <w:szCs w:val="18"/>
          <w:lang w:val="en-GB"/>
        </w:rPr>
        <w:t>2</w:t>
      </w:r>
      <w:r w:rsidRPr="00A40665">
        <w:rPr>
          <w:rFonts w:ascii="Palatino Linotype" w:hAnsi="Palatino Linotype" w:cs="Times New Roman"/>
          <w:b/>
          <w:bCs/>
          <w:sz w:val="18"/>
          <w:szCs w:val="18"/>
          <w:lang w:val="en-GB"/>
        </w:rPr>
        <w:t>.</w:t>
      </w:r>
      <w:r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Comparison of the genome sequences of </w:t>
      </w:r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 xml:space="preserve">B. </w:t>
      </w:r>
      <w:proofErr w:type="spellStart"/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>fragilis</w:t>
      </w:r>
      <w:proofErr w:type="spellEnd"/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 xml:space="preserve"> 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CNM201804</w:t>
      </w:r>
      <w:r w:rsidR="00677BB7" w:rsidRPr="00A40665">
        <w:rPr>
          <w:rFonts w:ascii="Palatino Linotype" w:hAnsi="Palatino Linotype" w:cs="Times New Roman"/>
          <w:sz w:val="18"/>
          <w:szCs w:val="18"/>
          <w:lang w:val="en-GB"/>
        </w:rPr>
        <w:t>71</w:t>
      </w:r>
      <w:r w:rsidR="002F3F7E">
        <w:rPr>
          <w:rFonts w:ascii="Palatino Linotype" w:hAnsi="Palatino Linotype" w:cs="Times New Roman"/>
          <w:sz w:val="18"/>
          <w:szCs w:val="18"/>
          <w:lang w:val="en-GB"/>
        </w:rPr>
        <w:t xml:space="preserve">, CNM20200206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and other strains against the genome of the </w:t>
      </w:r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 xml:space="preserve">B. </w:t>
      </w:r>
      <w:proofErr w:type="spellStart"/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>fragilis</w:t>
      </w:r>
      <w:proofErr w:type="spellEnd"/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 xml:space="preserve"> 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NCTC 9343</w:t>
      </w:r>
      <w:r w:rsidR="00E86674" w:rsidRPr="00A40665">
        <w:rPr>
          <w:rFonts w:ascii="Palatino Linotype" w:hAnsi="Palatino Linotype" w:cs="Times New Roman"/>
          <w:sz w:val="18"/>
          <w:szCs w:val="18"/>
          <w:vertAlign w:val="superscript"/>
          <w:lang w:val="en-GB"/>
        </w:rPr>
        <w:t xml:space="preserve">T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(GCF_000025985.1) type strain and the </w:t>
      </w:r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 xml:space="preserve">B. </w:t>
      </w:r>
      <w:proofErr w:type="spellStart"/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>fragilis</w:t>
      </w:r>
      <w:proofErr w:type="spellEnd"/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YCH46 (GCF_000009925.1) representative genome, in terms of ANI, AAI, </w:t>
      </w:r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 xml:space="preserve">in </w:t>
      </w:r>
      <w:proofErr w:type="spellStart"/>
      <w:r w:rsidR="00E86674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>silico</w:t>
      </w:r>
      <w:proofErr w:type="spellEnd"/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genome-to-genome distance similarity (GGDH; DDH-estimate), and </w:t>
      </w:r>
      <w:r w:rsidR="002217B3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difference in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G+C content</w:t>
      </w:r>
      <w:r w:rsidR="00E86674" w:rsidRPr="00A40665">
        <w:rPr>
          <w:rFonts w:ascii="Palatino Linotype" w:hAnsi="Palatino Linotype" w:cs="Tahoma"/>
          <w:sz w:val="18"/>
          <w:szCs w:val="18"/>
          <w:lang w:val="en-GB"/>
        </w:rPr>
        <w:t>.</w:t>
      </w:r>
    </w:p>
    <w:tbl>
      <w:tblPr>
        <w:tblStyle w:val="Tablaconcuadrcula"/>
        <w:tblW w:w="13462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6"/>
        <w:gridCol w:w="1559"/>
        <w:gridCol w:w="1559"/>
        <w:gridCol w:w="1559"/>
        <w:gridCol w:w="2319"/>
        <w:gridCol w:w="2410"/>
      </w:tblGrid>
      <w:tr w:rsidR="009E5A0A" w:rsidRPr="002F3F7E" w14:paraId="33E977DE" w14:textId="77777777" w:rsidTr="0060419B">
        <w:trPr>
          <w:jc w:val="center"/>
        </w:trPr>
        <w:tc>
          <w:tcPr>
            <w:tcW w:w="4056" w:type="dxa"/>
            <w:tcBorders>
              <w:bottom w:val="single" w:sz="8" w:space="0" w:color="auto"/>
            </w:tcBorders>
            <w:vAlign w:val="center"/>
          </w:tcPr>
          <w:p w14:paraId="53B1FC78" w14:textId="77777777" w:rsidR="00463F7C" w:rsidRPr="00A40665" w:rsidRDefault="009E5A0A" w:rsidP="000F48DB">
            <w:pPr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 xml:space="preserve">Strain identification </w:t>
            </w:r>
          </w:p>
          <w:p w14:paraId="6E2F7091" w14:textId="77777777" w:rsidR="009E5A0A" w:rsidRPr="00A40665" w:rsidRDefault="009E5A0A" w:rsidP="000F48DB">
            <w:pPr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(</w:t>
            </w:r>
            <w:proofErr w:type="gramStart"/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assembly</w:t>
            </w:r>
            <w:proofErr w:type="gramEnd"/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 xml:space="preserve"> no.)</w:t>
            </w:r>
          </w:p>
        </w:tc>
        <w:tc>
          <w:tcPr>
            <w:tcW w:w="4677" w:type="dxa"/>
            <w:gridSpan w:val="3"/>
            <w:tcBorders>
              <w:bottom w:val="single" w:sz="8" w:space="0" w:color="auto"/>
            </w:tcBorders>
            <w:vAlign w:val="center"/>
          </w:tcPr>
          <w:p w14:paraId="2CFE56E0" w14:textId="361DB653" w:rsidR="009E5A0A" w:rsidRPr="00A40665" w:rsidRDefault="009E5A0A" w:rsidP="009B7FF2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ANI</w:t>
            </w:r>
            <w:r w:rsidR="00A40665" w:rsidRPr="00A40665">
              <w:rPr>
                <w:rFonts w:ascii="Palatino Linotype" w:hAnsi="Palatino Linotype" w:cs="Arial"/>
                <w:sz w:val="18"/>
                <w:szCs w:val="18"/>
                <w:vertAlign w:val="superscript"/>
                <w:lang w:val="en-GB"/>
              </w:rPr>
              <w:t>1-3</w:t>
            </w:r>
            <w:r w:rsidRPr="00A40665">
              <w:rPr>
                <w:rFonts w:ascii="Palatino Linotype" w:hAnsi="Palatino Linotype" w:cs="Arial"/>
                <w:sz w:val="18"/>
                <w:szCs w:val="18"/>
                <w:vertAlign w:val="superscript"/>
                <w:lang w:val="en-GB"/>
              </w:rPr>
              <w:t xml:space="preserve">  </w:t>
            </w: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(% coverage)</w:t>
            </w:r>
            <w:r w:rsidR="00463F7C"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 xml:space="preserve"> [≥95%]</w:t>
            </w:r>
          </w:p>
        </w:tc>
        <w:tc>
          <w:tcPr>
            <w:tcW w:w="2319" w:type="dxa"/>
            <w:tcBorders>
              <w:bottom w:val="single" w:sz="8" w:space="0" w:color="auto"/>
            </w:tcBorders>
            <w:vAlign w:val="center"/>
          </w:tcPr>
          <w:p w14:paraId="34578DF1" w14:textId="1DB1BE29" w:rsidR="009E5A0A" w:rsidRPr="00A40665" w:rsidRDefault="009E5A0A" w:rsidP="009B7FF2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AAI</w:t>
            </w:r>
            <w:r w:rsidR="00A40665">
              <w:rPr>
                <w:rFonts w:ascii="Palatino Linotype" w:hAnsi="Palatino Linotype" w:cs="Arial"/>
                <w:sz w:val="18"/>
                <w:szCs w:val="18"/>
                <w:vertAlign w:val="superscript"/>
                <w:lang w:val="en-GB"/>
              </w:rPr>
              <w:t>1,2,4</w:t>
            </w:r>
            <w:r w:rsidR="000F48DB"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vertAlign w:val="superscript"/>
                <w:lang w:val="en-GB"/>
              </w:rPr>
              <w:t xml:space="preserve"> </w:t>
            </w: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(</w:t>
            </w:r>
            <w:r w:rsidR="000F48DB"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SD, from no. of proteins</w:t>
            </w: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 xml:space="preserve">) </w:t>
            </w:r>
            <w:r w:rsidR="00463F7C"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[≥95%]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vAlign w:val="center"/>
          </w:tcPr>
          <w:p w14:paraId="1DED23BB" w14:textId="7441B3B1" w:rsidR="00981AE7" w:rsidRPr="00A40665" w:rsidRDefault="00E86674" w:rsidP="00463F7C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DDH-</w:t>
            </w:r>
            <w:r w:rsidR="009E5A0A"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estimate</w:t>
            </w:r>
            <w:r w:rsidR="00A40665"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vertAlign w:val="superscript"/>
                <w:lang w:val="en-GB"/>
              </w:rPr>
              <w:t>1,2,</w:t>
            </w:r>
            <w:r w:rsidR="00A40665">
              <w:rPr>
                <w:rFonts w:ascii="Palatino Linotype" w:hAnsi="Palatino Linotype" w:cs="Arial"/>
                <w:b/>
                <w:bCs/>
                <w:sz w:val="18"/>
                <w:szCs w:val="18"/>
                <w:vertAlign w:val="superscript"/>
                <w:lang w:val="en-GB"/>
              </w:rPr>
              <w:t>5</w:t>
            </w:r>
          </w:p>
          <w:p w14:paraId="2D8073DC" w14:textId="77777777" w:rsidR="009E5A0A" w:rsidRPr="00A40665" w:rsidRDefault="009E5A0A" w:rsidP="00463F7C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difference in G+C</w:t>
            </w:r>
            <w:r w:rsidR="00463F7C"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 xml:space="preserve"> [&gt;70%, &lt;1%]</w:t>
            </w:r>
          </w:p>
        </w:tc>
      </w:tr>
      <w:tr w:rsidR="009E5A0A" w:rsidRPr="00A40665" w14:paraId="432E6A1F" w14:textId="77777777" w:rsidTr="0060419B">
        <w:trPr>
          <w:jc w:val="center"/>
        </w:trPr>
        <w:tc>
          <w:tcPr>
            <w:tcW w:w="40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A85B4A" w14:textId="77777777" w:rsidR="009E5A0A" w:rsidRPr="00A40665" w:rsidRDefault="00E86674" w:rsidP="004079E1">
            <w:pPr>
              <w:jc w:val="right"/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Dete</w:t>
            </w:r>
            <w:r w:rsidR="00062249"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rmination</w:t>
            </w: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 xml:space="preserve"> with</w:t>
            </w:r>
            <w:r w:rsidR="00062249"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 xml:space="preserve"> respect to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C2DEFB" w14:textId="77777777" w:rsidR="009E5A0A" w:rsidRPr="00A40665" w:rsidRDefault="009E5A0A" w:rsidP="00463F7C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NCTC 9343</w:t>
            </w:r>
          </w:p>
          <w:p w14:paraId="3DF10665" w14:textId="4515B9D9" w:rsidR="00062249" w:rsidRPr="00A40665" w:rsidRDefault="00062249" w:rsidP="00062249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reference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8F27E8" w14:textId="77777777" w:rsidR="009E5A0A" w:rsidRPr="00A40665" w:rsidRDefault="009E5A0A" w:rsidP="00463F7C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YCH46</w:t>
            </w:r>
          </w:p>
          <w:p w14:paraId="28FAD99B" w14:textId="05BA5957" w:rsidR="00062249" w:rsidRPr="00A40665" w:rsidRDefault="00062249" w:rsidP="00463F7C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representative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7ADF7C" w14:textId="23A7366B" w:rsidR="009E5A0A" w:rsidRPr="00A40665" w:rsidRDefault="009E5A0A" w:rsidP="00463F7C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201804</w:t>
            </w:r>
            <w:r w:rsidR="00677BB7"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71</w:t>
            </w:r>
          </w:p>
          <w:p w14:paraId="16DC592A" w14:textId="406276F4" w:rsidR="00062249" w:rsidRPr="00A40665" w:rsidRDefault="00062249" w:rsidP="00463F7C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studied strain</w:t>
            </w:r>
          </w:p>
        </w:tc>
        <w:tc>
          <w:tcPr>
            <w:tcW w:w="231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554DD1" w14:textId="77777777" w:rsidR="009E5A0A" w:rsidRPr="00A40665" w:rsidRDefault="009E5A0A" w:rsidP="00463F7C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NCTC 9343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970F2F" w14:textId="77777777" w:rsidR="009E5A0A" w:rsidRPr="00A40665" w:rsidRDefault="009E5A0A" w:rsidP="00463F7C">
            <w:pPr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/>
                <w:bCs/>
                <w:sz w:val="18"/>
                <w:szCs w:val="18"/>
                <w:lang w:val="en-GB"/>
              </w:rPr>
              <w:t>NCTC 9343</w:t>
            </w:r>
          </w:p>
        </w:tc>
      </w:tr>
      <w:tr w:rsidR="009E5A0A" w:rsidRPr="00A40665" w14:paraId="58BFBDEA" w14:textId="77777777" w:rsidTr="00511B28">
        <w:trPr>
          <w:jc w:val="center"/>
        </w:trPr>
        <w:tc>
          <w:tcPr>
            <w:tcW w:w="4056" w:type="dxa"/>
            <w:tcBorders>
              <w:top w:val="single" w:sz="8" w:space="0" w:color="auto"/>
              <w:bottom w:val="nil"/>
            </w:tcBorders>
            <w:vAlign w:val="center"/>
          </w:tcPr>
          <w:p w14:paraId="66A9FE40" w14:textId="765B20AA" w:rsidR="009E5A0A" w:rsidRPr="00A40665" w:rsidRDefault="009E5A0A" w:rsidP="000F48DB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CNM20180</w:t>
            </w:r>
            <w:r w:rsidR="00677BB7"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471</w:t>
            </w:r>
            <w:r w:rsidR="0065785A"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 xml:space="preserve"> </w:t>
            </w:r>
            <w:r w:rsidR="0065785A"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(studied strain)</w:t>
            </w:r>
          </w:p>
        </w:tc>
        <w:tc>
          <w:tcPr>
            <w:tcW w:w="1559" w:type="dxa"/>
            <w:tcBorders>
              <w:top w:val="single" w:sz="8" w:space="0" w:color="auto"/>
              <w:bottom w:val="nil"/>
            </w:tcBorders>
            <w:vAlign w:val="center"/>
          </w:tcPr>
          <w:p w14:paraId="228BD909" w14:textId="77777777" w:rsidR="009E5A0A" w:rsidRPr="00A40665" w:rsidRDefault="009E5A0A" w:rsidP="009E5A0A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86.96 (50.45)</w:t>
            </w:r>
          </w:p>
        </w:tc>
        <w:tc>
          <w:tcPr>
            <w:tcW w:w="1559" w:type="dxa"/>
            <w:tcBorders>
              <w:top w:val="single" w:sz="8" w:space="0" w:color="auto"/>
              <w:bottom w:val="nil"/>
            </w:tcBorders>
            <w:vAlign w:val="center"/>
          </w:tcPr>
          <w:p w14:paraId="6A11E471" w14:textId="77777777" w:rsidR="009E5A0A" w:rsidRPr="00A40665" w:rsidRDefault="009E5A0A" w:rsidP="009E5A0A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87.12 (50.10)</w:t>
            </w:r>
          </w:p>
        </w:tc>
        <w:tc>
          <w:tcPr>
            <w:tcW w:w="1559" w:type="dxa"/>
            <w:tcBorders>
              <w:top w:val="single" w:sz="8" w:space="0" w:color="auto"/>
              <w:bottom w:val="nil"/>
            </w:tcBorders>
            <w:vAlign w:val="center"/>
          </w:tcPr>
          <w:p w14:paraId="4B75A967" w14:textId="77777777" w:rsidR="009E5A0A" w:rsidRPr="00A40665" w:rsidRDefault="009E5A0A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100 (100)</w:t>
            </w:r>
          </w:p>
        </w:tc>
        <w:tc>
          <w:tcPr>
            <w:tcW w:w="2319" w:type="dxa"/>
            <w:tcBorders>
              <w:top w:val="single" w:sz="8" w:space="0" w:color="auto"/>
              <w:bottom w:val="nil"/>
            </w:tcBorders>
            <w:vAlign w:val="center"/>
          </w:tcPr>
          <w:p w14:paraId="7BF0B2E6" w14:textId="77777777" w:rsidR="009E5A0A" w:rsidRPr="00A40665" w:rsidRDefault="009E5A0A" w:rsidP="009E5A0A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90.07% (14.03%, 3277</w:t>
            </w:r>
            <w:r w:rsidR="000F48DB"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)</w:t>
            </w: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  <w:vAlign w:val="center"/>
          </w:tcPr>
          <w:p w14:paraId="5C0C23A1" w14:textId="77777777" w:rsidR="009E5A0A" w:rsidRPr="00A40665" w:rsidRDefault="009E5A0A" w:rsidP="009E5A0A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32.80% [30.3 - 35.3%], 0.32</w:t>
            </w:r>
          </w:p>
        </w:tc>
      </w:tr>
      <w:tr w:rsidR="00511B28" w:rsidRPr="00A40665" w14:paraId="1DD7E8C5" w14:textId="77777777" w:rsidTr="00AC7D00">
        <w:trPr>
          <w:jc w:val="center"/>
        </w:trPr>
        <w:tc>
          <w:tcPr>
            <w:tcW w:w="4056" w:type="dxa"/>
            <w:tcBorders>
              <w:top w:val="nil"/>
              <w:bottom w:val="single" w:sz="2" w:space="0" w:color="auto"/>
            </w:tcBorders>
          </w:tcPr>
          <w:p w14:paraId="57D4D00B" w14:textId="55DC11DD" w:rsidR="00511B28" w:rsidRPr="00A40665" w:rsidRDefault="00511B28" w:rsidP="00511B28">
            <w:pPr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CNM20200206 (studied strain)</w:t>
            </w:r>
          </w:p>
        </w:tc>
        <w:tc>
          <w:tcPr>
            <w:tcW w:w="1559" w:type="dxa"/>
            <w:tcBorders>
              <w:top w:val="nil"/>
              <w:bottom w:val="single" w:sz="2" w:space="0" w:color="auto"/>
            </w:tcBorders>
          </w:tcPr>
          <w:p w14:paraId="1A3E1755" w14:textId="0B21C331" w:rsidR="00511B28" w:rsidRPr="00A40665" w:rsidRDefault="00356B16" w:rsidP="00356B16">
            <w:pPr>
              <w:rPr>
                <w:rFonts w:ascii="Palatino Linotype" w:hAnsi="Palatino Linotype" w:cs="Arial"/>
                <w:bCs/>
                <w:sz w:val="18"/>
                <w:szCs w:val="18"/>
                <w:highlight w:val="yellow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t>87.23</w:t>
            </w: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 xml:space="preserve"> </w:t>
            </w:r>
            <w:r w:rsidR="00511B28"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(50.</w:t>
            </w: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86</w:t>
            </w:r>
            <w:r w:rsidR="00511B28"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1559" w:type="dxa"/>
            <w:tcBorders>
              <w:top w:val="nil"/>
              <w:bottom w:val="single" w:sz="2" w:space="0" w:color="auto"/>
            </w:tcBorders>
          </w:tcPr>
          <w:p w14:paraId="5B11C97B" w14:textId="12EB66DB" w:rsidR="00511B28" w:rsidRPr="00A40665" w:rsidRDefault="00511B28" w:rsidP="001A6EF7">
            <w:pPr>
              <w:rPr>
                <w:rFonts w:ascii="Palatino Linotype" w:hAnsi="Palatino Linotype" w:cs="Arial"/>
                <w:bCs/>
                <w:i/>
                <w:sz w:val="18"/>
                <w:szCs w:val="18"/>
                <w:highlight w:val="yellow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t>87.</w:t>
            </w:r>
            <w:r w:rsidR="001A6EF7"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t>00</w:t>
            </w:r>
            <w:r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t xml:space="preserve"> (</w:t>
            </w:r>
            <w:r w:rsidR="001A6EF7"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t>52.22</w:t>
            </w:r>
            <w:r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t>)</w:t>
            </w:r>
          </w:p>
        </w:tc>
        <w:tc>
          <w:tcPr>
            <w:tcW w:w="1559" w:type="dxa"/>
            <w:tcBorders>
              <w:top w:val="nil"/>
              <w:bottom w:val="single" w:sz="2" w:space="0" w:color="auto"/>
            </w:tcBorders>
          </w:tcPr>
          <w:p w14:paraId="546B56F6" w14:textId="3B5A9ED7" w:rsidR="00511B28" w:rsidRPr="00A40665" w:rsidRDefault="00511B28" w:rsidP="00511B28">
            <w:pPr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98.54 (59.42)</w:t>
            </w:r>
          </w:p>
        </w:tc>
        <w:tc>
          <w:tcPr>
            <w:tcW w:w="2319" w:type="dxa"/>
            <w:tcBorders>
              <w:top w:val="nil"/>
              <w:bottom w:val="single" w:sz="2" w:space="0" w:color="auto"/>
            </w:tcBorders>
          </w:tcPr>
          <w:p w14:paraId="34F40F0F" w14:textId="1F066F95" w:rsidR="00511B28" w:rsidRPr="00A40665" w:rsidRDefault="00AF5A14" w:rsidP="00511B28">
            <w:pPr>
              <w:rPr>
                <w:rFonts w:ascii="Palatino Linotype" w:hAnsi="Palatino Linotype" w:cs="Arial"/>
                <w:bCs/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i/>
                <w:iCs/>
                <w:sz w:val="18"/>
                <w:szCs w:val="18"/>
                <w:lang w:val="en-GB"/>
              </w:rPr>
              <w:t>90.29% (14.02%, 3297)</w:t>
            </w:r>
          </w:p>
        </w:tc>
        <w:tc>
          <w:tcPr>
            <w:tcW w:w="2410" w:type="dxa"/>
            <w:tcBorders>
              <w:top w:val="nil"/>
              <w:bottom w:val="single" w:sz="2" w:space="0" w:color="auto"/>
            </w:tcBorders>
          </w:tcPr>
          <w:p w14:paraId="11F27750" w14:textId="105B61B8" w:rsidR="00511B28" w:rsidRPr="00A40665" w:rsidRDefault="00AB1595" w:rsidP="00511B28">
            <w:pPr>
              <w:rPr>
                <w:rFonts w:ascii="Palatino Linotype" w:hAnsi="Palatino Linotype" w:cs="Arial"/>
                <w:bCs/>
                <w:sz w:val="18"/>
                <w:szCs w:val="18"/>
                <w:highlight w:val="yellow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t>33.10% [30.6 - 35.6%],</w:t>
            </w: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 xml:space="preserve"> 0.53  </w:t>
            </w:r>
          </w:p>
        </w:tc>
      </w:tr>
      <w:tr w:rsidR="002A40E3" w:rsidRPr="00A40665" w14:paraId="29AC2061" w14:textId="77777777" w:rsidTr="0060419B">
        <w:trPr>
          <w:jc w:val="center"/>
        </w:trPr>
        <w:tc>
          <w:tcPr>
            <w:tcW w:w="40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E59F76" w14:textId="77777777" w:rsidR="002A40E3" w:rsidRPr="00A40665" w:rsidRDefault="002A40E3" w:rsidP="002A40E3">
            <w:pPr>
              <w:jc w:val="center"/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Central node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234975" w14:textId="77777777" w:rsidR="002A40E3" w:rsidRPr="00A40665" w:rsidRDefault="002A40E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C5F44F" w14:textId="77777777" w:rsidR="002A40E3" w:rsidRPr="00A40665" w:rsidRDefault="002A40E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3A3644" w14:textId="77777777" w:rsidR="002A40E3" w:rsidRPr="00A40665" w:rsidRDefault="002A40E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23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40B80E" w14:textId="77777777" w:rsidR="002A40E3" w:rsidRPr="00A40665" w:rsidRDefault="002A40E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E1B365" w14:textId="77777777" w:rsidR="002A40E3" w:rsidRPr="00A40665" w:rsidRDefault="002A40E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</w:tr>
      <w:tr w:rsidR="009E5A0A" w:rsidRPr="00A40665" w14:paraId="48B67EF5" w14:textId="77777777" w:rsidTr="0060419B">
        <w:trPr>
          <w:jc w:val="center"/>
        </w:trPr>
        <w:tc>
          <w:tcPr>
            <w:tcW w:w="4056" w:type="dxa"/>
            <w:tcBorders>
              <w:top w:val="single" w:sz="2" w:space="0" w:color="auto"/>
            </w:tcBorders>
            <w:vAlign w:val="center"/>
          </w:tcPr>
          <w:p w14:paraId="4B62F84A" w14:textId="77777777" w:rsidR="009E5A0A" w:rsidRPr="00A40665" w:rsidRDefault="009E5A0A" w:rsidP="000F48DB">
            <w:pPr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NCTC 9343 (GCF_000025985.1)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2EDBFA90" w14:textId="77777777" w:rsidR="009E5A0A" w:rsidRPr="00A40665" w:rsidRDefault="009E5A0A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100 (100)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48282B52" w14:textId="77777777" w:rsidR="009E5A0A" w:rsidRPr="00A40665" w:rsidRDefault="009E5A0A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98.94 (63.48)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4812CDCB" w14:textId="77777777" w:rsidR="009E5A0A" w:rsidRPr="00A40665" w:rsidRDefault="009E5A0A" w:rsidP="009E5A0A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86.96 (50.45)</w:t>
            </w:r>
          </w:p>
        </w:tc>
        <w:tc>
          <w:tcPr>
            <w:tcW w:w="2319" w:type="dxa"/>
            <w:tcBorders>
              <w:top w:val="single" w:sz="2" w:space="0" w:color="auto"/>
            </w:tcBorders>
            <w:vAlign w:val="center"/>
          </w:tcPr>
          <w:p w14:paraId="146DB8E5" w14:textId="77777777" w:rsidR="009E5A0A" w:rsidRPr="00A40665" w:rsidRDefault="009E5A0A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100.00% (0.00%</w:t>
            </w:r>
            <w:r w:rsidR="000F48DB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,</w:t>
            </w: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4392</w:t>
            </w:r>
            <w:r w:rsidR="000F48DB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14:paraId="505ADBFE" w14:textId="77777777" w:rsidR="009E5A0A" w:rsidRPr="00A40665" w:rsidRDefault="009E5A0A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100.00% [100 - </w:t>
            </w:r>
            <w:proofErr w:type="spellStart"/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NaN</w:t>
            </w:r>
            <w:proofErr w:type="spellEnd"/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%], 0.00</w:t>
            </w:r>
          </w:p>
        </w:tc>
      </w:tr>
      <w:tr w:rsidR="009E5A0A" w:rsidRPr="00A40665" w14:paraId="34468C00" w14:textId="77777777" w:rsidTr="0060419B">
        <w:trPr>
          <w:jc w:val="center"/>
        </w:trPr>
        <w:tc>
          <w:tcPr>
            <w:tcW w:w="4056" w:type="dxa"/>
            <w:tcBorders>
              <w:bottom w:val="single" w:sz="2" w:space="0" w:color="auto"/>
            </w:tcBorders>
            <w:vAlign w:val="center"/>
          </w:tcPr>
          <w:p w14:paraId="1C31551F" w14:textId="44B65A3F" w:rsidR="009E5A0A" w:rsidRPr="00A40665" w:rsidRDefault="009E5A0A" w:rsidP="000F48DB">
            <w:pPr>
              <w:rPr>
                <w:rFonts w:ascii="Palatino Linotype" w:hAnsi="Palatino Linotype" w:cs="Arial"/>
                <w:i/>
                <w:sz w:val="18"/>
                <w:szCs w:val="18"/>
                <w:vertAlign w:val="superscript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CCUG4856T (GCF_005706655.1)</w:t>
            </w:r>
            <w:r w:rsidR="009B7FF2"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vertAlign w:val="superscript"/>
                <w:lang w:val="en-GB"/>
              </w:rPr>
              <w:t>#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14:paraId="2B9B511E" w14:textId="77777777" w:rsidR="009E5A0A" w:rsidRPr="00A40665" w:rsidRDefault="009E5A0A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99.9 (83.84)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14:paraId="0083B0FD" w14:textId="77777777" w:rsidR="009E5A0A" w:rsidRPr="00A40665" w:rsidRDefault="009E5A0A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98.90 (63.87)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14:paraId="57297927" w14:textId="77777777" w:rsidR="009E5A0A" w:rsidRPr="00A40665" w:rsidRDefault="009E5A0A" w:rsidP="009E5A0A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86.89 (53.40)</w:t>
            </w:r>
          </w:p>
        </w:tc>
        <w:tc>
          <w:tcPr>
            <w:tcW w:w="2319" w:type="dxa"/>
            <w:tcBorders>
              <w:bottom w:val="single" w:sz="2" w:space="0" w:color="auto"/>
            </w:tcBorders>
            <w:vAlign w:val="center"/>
          </w:tcPr>
          <w:p w14:paraId="6D19C38E" w14:textId="77777777" w:rsidR="009E5A0A" w:rsidRPr="00A40665" w:rsidRDefault="009E5A0A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99.97% (1.28%</w:t>
            </w:r>
            <w:r w:rsidR="000F48DB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, </w:t>
            </w: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4139</w:t>
            </w:r>
            <w:r w:rsidR="000F48DB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10700398" w14:textId="77777777" w:rsidR="009E5A0A" w:rsidRPr="00A40665" w:rsidRDefault="009E5A0A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100.00% [100 - 100%], 0.00</w:t>
            </w:r>
          </w:p>
        </w:tc>
      </w:tr>
      <w:tr w:rsidR="002A40E3" w:rsidRPr="00A40665" w14:paraId="6B52029C" w14:textId="77777777" w:rsidTr="0060419B">
        <w:trPr>
          <w:jc w:val="center"/>
        </w:trPr>
        <w:tc>
          <w:tcPr>
            <w:tcW w:w="40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75B52B" w14:textId="77777777" w:rsidR="002A40E3" w:rsidRPr="00A40665" w:rsidRDefault="00062249" w:rsidP="002A40E3">
            <w:pPr>
              <w:jc w:val="center"/>
              <w:rPr>
                <w:rFonts w:ascii="Palatino Linotype" w:hAnsi="Palatino Linotype" w:cs="Arial"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Selected nodes</w:t>
            </w:r>
            <w:r w:rsidR="00E86674" w:rsidRPr="00A40665">
              <w:rPr>
                <w:rFonts w:ascii="Palatino Linotype" w:hAnsi="Palatino Linotype" w:cs="Arial"/>
                <w:iCs/>
                <w:sz w:val="18"/>
                <w:szCs w:val="18"/>
                <w:lang w:val="en-GB"/>
              </w:rPr>
              <w:t xml:space="preserve"> (clockwise</w:t>
            </w:r>
            <w:r w:rsidR="0079018A" w:rsidRPr="00A40665">
              <w:rPr>
                <w:rFonts w:ascii="Palatino Linotype" w:hAnsi="Palatino Linotype" w:cs="Arial"/>
                <w:iCs/>
                <w:sz w:val="18"/>
                <w:szCs w:val="18"/>
                <w:lang w:val="en-GB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BB3EBF0" w14:textId="77777777" w:rsidR="002A40E3" w:rsidRPr="00A40665" w:rsidRDefault="002A40E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6F54AA" w14:textId="77777777" w:rsidR="002A40E3" w:rsidRPr="00A40665" w:rsidRDefault="002A40E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0FEEF9" w14:textId="77777777" w:rsidR="002A40E3" w:rsidRPr="00A40665" w:rsidRDefault="002A40E3" w:rsidP="009E5A0A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23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4FB1FA" w14:textId="77777777" w:rsidR="002A40E3" w:rsidRPr="00A40665" w:rsidRDefault="002A40E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6BB6D6" w14:textId="77777777" w:rsidR="002A40E3" w:rsidRPr="00A40665" w:rsidRDefault="002A40E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</w:tr>
      <w:tr w:rsidR="00C44D55" w:rsidRPr="00A40665" w14:paraId="23D462B0" w14:textId="77777777" w:rsidTr="0060419B">
        <w:trPr>
          <w:trHeight w:val="512"/>
          <w:jc w:val="center"/>
        </w:trPr>
        <w:tc>
          <w:tcPr>
            <w:tcW w:w="4056" w:type="dxa"/>
            <w:tcBorders>
              <w:top w:val="single" w:sz="2" w:space="0" w:color="auto"/>
            </w:tcBorders>
            <w:vAlign w:val="center"/>
          </w:tcPr>
          <w:p w14:paraId="443B16D4" w14:textId="79D15BA2" w:rsidR="00C44D55" w:rsidRPr="00A40665" w:rsidRDefault="00C44D55" w:rsidP="00B330D0">
            <w:pPr>
              <w:rPr>
                <w:rFonts w:ascii="Palatino Linotype" w:hAnsi="Palatino Linotype" w:cs="Arial"/>
                <w:i/>
                <w:sz w:val="18"/>
                <w:szCs w:val="18"/>
                <w:vertAlign w:val="superscript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4g8B (GCF_001373095.1)</w:t>
            </w:r>
            <w:r w:rsidR="00A40665">
              <w:rPr>
                <w:rFonts w:ascii="Palatino Linotype" w:hAnsi="Palatino Linotype" w:cs="Arial"/>
                <w:bCs/>
                <w:i/>
                <w:sz w:val="18"/>
                <w:szCs w:val="18"/>
                <w:vertAlign w:val="superscript"/>
                <w:lang w:val="en-GB"/>
              </w:rPr>
              <w:t>7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29E79C1B" w14:textId="77777777" w:rsidR="00C44D55" w:rsidRPr="00A40665" w:rsidRDefault="00C44D55" w:rsidP="00B330D0">
            <w:pPr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99.04 (70.34)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355C9086" w14:textId="77777777" w:rsidR="00C44D55" w:rsidRPr="00A40665" w:rsidRDefault="00C44D55" w:rsidP="00B330D0">
            <w:pPr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99.12 (69.32)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3B2140EB" w14:textId="77777777" w:rsidR="00C44D55" w:rsidRPr="00A40665" w:rsidRDefault="00C44D55" w:rsidP="00B330D0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86.77 (44.90)</w:t>
            </w:r>
          </w:p>
        </w:tc>
        <w:tc>
          <w:tcPr>
            <w:tcW w:w="2319" w:type="dxa"/>
            <w:tcBorders>
              <w:top w:val="single" w:sz="2" w:space="0" w:color="auto"/>
            </w:tcBorders>
            <w:vAlign w:val="center"/>
          </w:tcPr>
          <w:p w14:paraId="05C441DB" w14:textId="77777777" w:rsidR="00C44D55" w:rsidRPr="00A40665" w:rsidRDefault="00C44D55" w:rsidP="00B330D0">
            <w:pPr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98.02% (8.70%, 3205)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14:paraId="551F10CD" w14:textId="7352FC25" w:rsidR="00C44D55" w:rsidRPr="00A40665" w:rsidRDefault="00C44D55" w:rsidP="00B330D0">
            <w:pPr>
              <w:rPr>
                <w:rFonts w:ascii="Palatino Linotype" w:hAnsi="Palatino Linotype" w:cs="Arial"/>
                <w:i/>
                <w:sz w:val="18"/>
                <w:szCs w:val="18"/>
                <w:vertAlign w:val="superscript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 xml:space="preserve">93.90% [92.1 - 95.3%], 1.78  </w:t>
            </w: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d.s.</w:t>
            </w:r>
            <w:r w:rsidR="00A40665">
              <w:rPr>
                <w:rFonts w:ascii="Palatino Linotype" w:hAnsi="Palatino Linotype" w:cs="Arial"/>
                <w:i/>
                <w:iCs/>
                <w:sz w:val="18"/>
                <w:szCs w:val="18"/>
                <w:vertAlign w:val="superscript"/>
                <w:lang w:val="en-GB"/>
              </w:rPr>
              <w:t>6</w:t>
            </w:r>
          </w:p>
        </w:tc>
      </w:tr>
      <w:tr w:rsidR="00C44D55" w:rsidRPr="00A40665" w14:paraId="44014E95" w14:textId="77777777" w:rsidTr="0060419B">
        <w:trPr>
          <w:jc w:val="center"/>
        </w:trPr>
        <w:tc>
          <w:tcPr>
            <w:tcW w:w="4056" w:type="dxa"/>
            <w:vAlign w:val="center"/>
          </w:tcPr>
          <w:p w14:paraId="25DAC817" w14:textId="77777777" w:rsidR="00C44D55" w:rsidRPr="00A40665" w:rsidRDefault="00C44D55" w:rsidP="006739D8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OM06-30AC</w:t>
            </w:r>
            <w:r w:rsidR="00537FE5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</w:t>
            </w:r>
            <w:r w:rsidR="00C34BBE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(GCF_003438775.1) </w:t>
            </w:r>
          </w:p>
        </w:tc>
        <w:tc>
          <w:tcPr>
            <w:tcW w:w="1559" w:type="dxa"/>
            <w:vAlign w:val="center"/>
          </w:tcPr>
          <w:p w14:paraId="553ADF24" w14:textId="77777777" w:rsidR="00C44D55" w:rsidRPr="00A40665" w:rsidRDefault="009852D3" w:rsidP="006739D8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98.92 (66.57)</w:t>
            </w:r>
          </w:p>
        </w:tc>
        <w:tc>
          <w:tcPr>
            <w:tcW w:w="1559" w:type="dxa"/>
            <w:vAlign w:val="center"/>
          </w:tcPr>
          <w:p w14:paraId="4E8F382D" w14:textId="77777777" w:rsidR="00C44D55" w:rsidRPr="00A40665" w:rsidRDefault="009852D3" w:rsidP="006739D8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98.94 (67.97)</w:t>
            </w:r>
          </w:p>
        </w:tc>
        <w:tc>
          <w:tcPr>
            <w:tcW w:w="1559" w:type="dxa"/>
            <w:vAlign w:val="center"/>
          </w:tcPr>
          <w:p w14:paraId="676AF6DA" w14:textId="77777777" w:rsidR="00C44D55" w:rsidRPr="00A40665" w:rsidRDefault="009852D3" w:rsidP="006739D8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86.88 (54.78)</w:t>
            </w:r>
          </w:p>
        </w:tc>
        <w:tc>
          <w:tcPr>
            <w:tcW w:w="2319" w:type="dxa"/>
            <w:vAlign w:val="center"/>
          </w:tcPr>
          <w:p w14:paraId="0D8D079A" w14:textId="1057E0B7" w:rsidR="00C44D55" w:rsidRPr="00A40665" w:rsidRDefault="00DF0A16" w:rsidP="006739D8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97.67% (9.42%,3780)</w:t>
            </w:r>
          </w:p>
        </w:tc>
        <w:tc>
          <w:tcPr>
            <w:tcW w:w="2410" w:type="dxa"/>
            <w:vAlign w:val="center"/>
          </w:tcPr>
          <w:p w14:paraId="766962D4" w14:textId="77777777" w:rsidR="00C44D55" w:rsidRPr="00A40665" w:rsidRDefault="00C34BBE" w:rsidP="006739D8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91.60% [89.4 - 93.3%]</w:t>
            </w:r>
            <w:r w:rsidR="009852D3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, 0.25</w:t>
            </w:r>
          </w:p>
        </w:tc>
      </w:tr>
      <w:tr w:rsidR="00C44D55" w:rsidRPr="00A40665" w14:paraId="4A87FF3F" w14:textId="77777777" w:rsidTr="0060419B">
        <w:trPr>
          <w:jc w:val="center"/>
        </w:trPr>
        <w:tc>
          <w:tcPr>
            <w:tcW w:w="4056" w:type="dxa"/>
          </w:tcPr>
          <w:p w14:paraId="013095CE" w14:textId="77777777" w:rsidR="00C44D55" w:rsidRPr="00A40665" w:rsidRDefault="00C44D55" w:rsidP="00C44D55">
            <w:pPr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GCF_007896745.1_HAP130N_2B</w:t>
            </w:r>
          </w:p>
        </w:tc>
        <w:tc>
          <w:tcPr>
            <w:tcW w:w="1559" w:type="dxa"/>
          </w:tcPr>
          <w:p w14:paraId="3FEFB3FD" w14:textId="77777777" w:rsidR="00C44D55" w:rsidRPr="00A40665" w:rsidRDefault="00C44D55" w:rsidP="00C44D55">
            <w:pPr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99.14 (63.97)</w:t>
            </w:r>
          </w:p>
        </w:tc>
        <w:tc>
          <w:tcPr>
            <w:tcW w:w="1559" w:type="dxa"/>
          </w:tcPr>
          <w:p w14:paraId="69D8B492" w14:textId="77777777" w:rsidR="00C44D55" w:rsidRPr="00A40665" w:rsidRDefault="00C44D55" w:rsidP="00C44D55">
            <w:pPr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99.10 (66.62)</w:t>
            </w:r>
          </w:p>
        </w:tc>
        <w:tc>
          <w:tcPr>
            <w:tcW w:w="1559" w:type="dxa"/>
          </w:tcPr>
          <w:p w14:paraId="39942B2B" w14:textId="77777777" w:rsidR="00C44D55" w:rsidRPr="00A40665" w:rsidRDefault="00C44D55" w:rsidP="00C44D55">
            <w:pPr>
              <w:rPr>
                <w:rFonts w:ascii="Palatino Linotype" w:hAnsi="Palatino Linotype" w:cs="Arial"/>
                <w:bCs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i/>
                <w:iCs/>
                <w:sz w:val="18"/>
                <w:szCs w:val="18"/>
                <w:lang w:val="en-GB"/>
              </w:rPr>
              <w:t>86.83 (53.25)</w:t>
            </w:r>
          </w:p>
        </w:tc>
        <w:tc>
          <w:tcPr>
            <w:tcW w:w="2319" w:type="dxa"/>
          </w:tcPr>
          <w:p w14:paraId="0448DA34" w14:textId="4A063CDC" w:rsidR="00C44D55" w:rsidRPr="00A40665" w:rsidRDefault="00010823" w:rsidP="00C44D55">
            <w:pPr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97.67% (9.79%, 3781)</w:t>
            </w:r>
          </w:p>
        </w:tc>
        <w:tc>
          <w:tcPr>
            <w:tcW w:w="2410" w:type="dxa"/>
          </w:tcPr>
          <w:p w14:paraId="79E7BE99" w14:textId="77777777" w:rsidR="00C44D55" w:rsidRPr="00A40665" w:rsidRDefault="00C44D55" w:rsidP="00C44D55">
            <w:pPr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92.70% [90.8 - 94.3%],</w:t>
            </w:r>
          </w:p>
        </w:tc>
      </w:tr>
      <w:tr w:rsidR="00062249" w:rsidRPr="00A40665" w14:paraId="607CDD54" w14:textId="77777777" w:rsidTr="0060419B">
        <w:trPr>
          <w:jc w:val="center"/>
        </w:trPr>
        <w:tc>
          <w:tcPr>
            <w:tcW w:w="4056" w:type="dxa"/>
            <w:vAlign w:val="center"/>
          </w:tcPr>
          <w:p w14:paraId="5E5803E7" w14:textId="77777777" w:rsidR="00062249" w:rsidRPr="00A40665" w:rsidRDefault="00062249" w:rsidP="003B7784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143 (GCF_008086695.1)</w:t>
            </w:r>
          </w:p>
        </w:tc>
        <w:tc>
          <w:tcPr>
            <w:tcW w:w="1559" w:type="dxa"/>
            <w:vAlign w:val="center"/>
          </w:tcPr>
          <w:p w14:paraId="719AA3F6" w14:textId="77777777" w:rsidR="00062249" w:rsidRPr="00A40665" w:rsidRDefault="00062249" w:rsidP="003B7784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99.11 (60.68)</w:t>
            </w:r>
          </w:p>
        </w:tc>
        <w:tc>
          <w:tcPr>
            <w:tcW w:w="1559" w:type="dxa"/>
            <w:vAlign w:val="center"/>
          </w:tcPr>
          <w:p w14:paraId="5490F58C" w14:textId="77777777" w:rsidR="00062249" w:rsidRPr="00A40665" w:rsidRDefault="00062249" w:rsidP="003B7784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99.06 (66.85)</w:t>
            </w:r>
          </w:p>
        </w:tc>
        <w:tc>
          <w:tcPr>
            <w:tcW w:w="1559" w:type="dxa"/>
            <w:vAlign w:val="center"/>
          </w:tcPr>
          <w:p w14:paraId="5828EC53" w14:textId="77777777" w:rsidR="00062249" w:rsidRPr="00A40665" w:rsidRDefault="00062249" w:rsidP="003B7784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87.03 (54.27)</w:t>
            </w:r>
          </w:p>
        </w:tc>
        <w:tc>
          <w:tcPr>
            <w:tcW w:w="2319" w:type="dxa"/>
            <w:vAlign w:val="center"/>
          </w:tcPr>
          <w:p w14:paraId="34FF1EA5" w14:textId="1B79FC6A" w:rsidR="00062249" w:rsidRPr="00A40665" w:rsidRDefault="00777E38" w:rsidP="00777E38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97.85% (9.19%, 3806)</w:t>
            </w:r>
          </w:p>
        </w:tc>
        <w:tc>
          <w:tcPr>
            <w:tcW w:w="2410" w:type="dxa"/>
            <w:vAlign w:val="center"/>
          </w:tcPr>
          <w:p w14:paraId="3A476866" w14:textId="77777777" w:rsidR="00062249" w:rsidRPr="00A40665" w:rsidRDefault="00062249" w:rsidP="00537FE5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92.80% [90.8 - 94.4%],</w:t>
            </w:r>
            <w:r w:rsidR="00C34BBE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</w:t>
            </w: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0.01</w:t>
            </w:r>
          </w:p>
        </w:tc>
      </w:tr>
      <w:tr w:rsidR="00062249" w:rsidRPr="00A40665" w14:paraId="5E16DA1C" w14:textId="77777777" w:rsidTr="0060419B">
        <w:trPr>
          <w:jc w:val="center"/>
        </w:trPr>
        <w:tc>
          <w:tcPr>
            <w:tcW w:w="4056" w:type="dxa"/>
            <w:vAlign w:val="center"/>
          </w:tcPr>
          <w:p w14:paraId="3143DC46" w14:textId="77777777" w:rsidR="00062249" w:rsidRPr="00A40665" w:rsidRDefault="00062249" w:rsidP="000F48DB">
            <w:pPr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>OF05-11AC</w:t>
            </w:r>
            <w:r w:rsidR="00C34BBE" w:rsidRPr="00A40665"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  <w:t xml:space="preserve"> </w:t>
            </w:r>
            <w:r w:rsidR="00C34BBE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(GCF_003439675.1)</w:t>
            </w:r>
          </w:p>
        </w:tc>
        <w:tc>
          <w:tcPr>
            <w:tcW w:w="1559" w:type="dxa"/>
            <w:vAlign w:val="center"/>
          </w:tcPr>
          <w:p w14:paraId="13662D78" w14:textId="77777777" w:rsidR="00062249" w:rsidRPr="00A40665" w:rsidRDefault="00C34BBE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98.85 (63.01)</w:t>
            </w:r>
          </w:p>
        </w:tc>
        <w:tc>
          <w:tcPr>
            <w:tcW w:w="1559" w:type="dxa"/>
            <w:vAlign w:val="center"/>
          </w:tcPr>
          <w:p w14:paraId="51EB055F" w14:textId="77777777" w:rsidR="00062249" w:rsidRPr="00A40665" w:rsidRDefault="00C34BBE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98.85 (63.01)</w:t>
            </w:r>
          </w:p>
        </w:tc>
        <w:tc>
          <w:tcPr>
            <w:tcW w:w="1559" w:type="dxa"/>
            <w:vAlign w:val="center"/>
          </w:tcPr>
          <w:p w14:paraId="4039F0DE" w14:textId="77777777" w:rsidR="00062249" w:rsidRPr="00A40665" w:rsidRDefault="00C34BBE" w:rsidP="009E5A0A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86.74 (51.35)</w:t>
            </w:r>
          </w:p>
        </w:tc>
        <w:tc>
          <w:tcPr>
            <w:tcW w:w="2319" w:type="dxa"/>
            <w:vAlign w:val="center"/>
          </w:tcPr>
          <w:p w14:paraId="09DA48F2" w14:textId="61C6BD70" w:rsidR="00062249" w:rsidRPr="00A40665" w:rsidRDefault="00010823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97.64% (9.25%, 3826)</w:t>
            </w:r>
          </w:p>
        </w:tc>
        <w:tc>
          <w:tcPr>
            <w:tcW w:w="2410" w:type="dxa"/>
            <w:vAlign w:val="center"/>
          </w:tcPr>
          <w:p w14:paraId="162D2CA8" w14:textId="77777777" w:rsidR="00062249" w:rsidRPr="00A40665" w:rsidRDefault="00537FE5" w:rsidP="009E5A0A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91.40% [89.3 - 93.2%],</w:t>
            </w:r>
            <w:r w:rsidR="00C34BBE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0.42</w:t>
            </w:r>
          </w:p>
        </w:tc>
      </w:tr>
      <w:tr w:rsidR="00062249" w:rsidRPr="00A40665" w14:paraId="3F2D2E6C" w14:textId="77777777" w:rsidTr="0060419B">
        <w:trPr>
          <w:jc w:val="center"/>
        </w:trPr>
        <w:tc>
          <w:tcPr>
            <w:tcW w:w="4056" w:type="dxa"/>
            <w:vAlign w:val="center"/>
          </w:tcPr>
          <w:p w14:paraId="2DBA3D0A" w14:textId="77777777" w:rsidR="00062249" w:rsidRPr="00A40665" w:rsidRDefault="00062249" w:rsidP="00062249">
            <w:pPr>
              <w:rPr>
                <w:rFonts w:ascii="Palatino Linotype" w:hAnsi="Palatino Linotype" w:cs="Arial"/>
                <w:b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Bfra_078320_1</w:t>
            </w:r>
            <w:r w:rsidR="009852D3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(GCF_002811085.1)</w:t>
            </w:r>
          </w:p>
        </w:tc>
        <w:tc>
          <w:tcPr>
            <w:tcW w:w="1559" w:type="dxa"/>
            <w:vAlign w:val="center"/>
          </w:tcPr>
          <w:p w14:paraId="5CC46C71" w14:textId="77777777" w:rsidR="00062249" w:rsidRPr="00A40665" w:rsidRDefault="009852D3" w:rsidP="00062249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99.00 (66.70)</w:t>
            </w:r>
          </w:p>
        </w:tc>
        <w:tc>
          <w:tcPr>
            <w:tcW w:w="1559" w:type="dxa"/>
            <w:vAlign w:val="center"/>
          </w:tcPr>
          <w:p w14:paraId="768113A6" w14:textId="77777777" w:rsidR="00062249" w:rsidRPr="00A40665" w:rsidRDefault="009852D3" w:rsidP="00062249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99.13 (65.43)</w:t>
            </w:r>
          </w:p>
        </w:tc>
        <w:tc>
          <w:tcPr>
            <w:tcW w:w="1559" w:type="dxa"/>
            <w:vAlign w:val="center"/>
          </w:tcPr>
          <w:p w14:paraId="50DBB706" w14:textId="77777777" w:rsidR="00062249" w:rsidRPr="00A40665" w:rsidRDefault="00765F86" w:rsidP="00062249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86.65 (52.55)</w:t>
            </w:r>
          </w:p>
        </w:tc>
        <w:tc>
          <w:tcPr>
            <w:tcW w:w="2319" w:type="dxa"/>
            <w:vAlign w:val="center"/>
          </w:tcPr>
          <w:p w14:paraId="1809346E" w14:textId="0AF87D71" w:rsidR="00062249" w:rsidRPr="00A40665" w:rsidRDefault="00010823" w:rsidP="00062249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98.03% (8.33%, 3710)</w:t>
            </w:r>
          </w:p>
        </w:tc>
        <w:tc>
          <w:tcPr>
            <w:tcW w:w="2410" w:type="dxa"/>
            <w:vAlign w:val="center"/>
          </w:tcPr>
          <w:p w14:paraId="342D0BDF" w14:textId="77777777" w:rsidR="00062249" w:rsidRPr="00A40665" w:rsidRDefault="009852D3" w:rsidP="00062249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92.50% [90.5 - 94.1%], 0.18</w:t>
            </w:r>
          </w:p>
        </w:tc>
      </w:tr>
      <w:tr w:rsidR="0079018A" w:rsidRPr="00A40665" w14:paraId="7C13D447" w14:textId="77777777" w:rsidTr="0060419B">
        <w:trPr>
          <w:jc w:val="center"/>
        </w:trPr>
        <w:tc>
          <w:tcPr>
            <w:tcW w:w="4056" w:type="dxa"/>
            <w:vAlign w:val="center"/>
          </w:tcPr>
          <w:p w14:paraId="435AB8DB" w14:textId="77777777" w:rsidR="0079018A" w:rsidRPr="00A40665" w:rsidRDefault="0079018A" w:rsidP="00C40506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bookmarkStart w:id="1" w:name="_Hlk43868148"/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Gb10071F10</w:t>
            </w:r>
            <w:r w:rsidR="009852D3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(GCF_000598685.2)</w:t>
            </w:r>
          </w:p>
        </w:tc>
        <w:tc>
          <w:tcPr>
            <w:tcW w:w="1559" w:type="dxa"/>
            <w:vAlign w:val="center"/>
          </w:tcPr>
          <w:p w14:paraId="0A727850" w14:textId="77777777" w:rsidR="0079018A" w:rsidRPr="00A40665" w:rsidRDefault="00765F86" w:rsidP="00C40506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99.02 (61.13)</w:t>
            </w:r>
          </w:p>
        </w:tc>
        <w:tc>
          <w:tcPr>
            <w:tcW w:w="1559" w:type="dxa"/>
            <w:vAlign w:val="center"/>
          </w:tcPr>
          <w:p w14:paraId="647E44DD" w14:textId="77777777" w:rsidR="0079018A" w:rsidRPr="00A40665" w:rsidRDefault="00765F86" w:rsidP="00C40506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98.90 (60.31)</w:t>
            </w:r>
          </w:p>
        </w:tc>
        <w:tc>
          <w:tcPr>
            <w:tcW w:w="1559" w:type="dxa"/>
            <w:vAlign w:val="center"/>
          </w:tcPr>
          <w:p w14:paraId="5B24CE24" w14:textId="77777777" w:rsidR="0079018A" w:rsidRPr="00A40665" w:rsidRDefault="00B2415C" w:rsidP="00C40506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86.89 (50.16)</w:t>
            </w:r>
          </w:p>
        </w:tc>
        <w:tc>
          <w:tcPr>
            <w:tcW w:w="2319" w:type="dxa"/>
            <w:vAlign w:val="center"/>
          </w:tcPr>
          <w:p w14:paraId="2E051E96" w14:textId="5D831406" w:rsidR="0079018A" w:rsidRPr="00A40665" w:rsidRDefault="00505554" w:rsidP="00C40506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97.92% (8.82%, 3809)</w:t>
            </w:r>
          </w:p>
        </w:tc>
        <w:tc>
          <w:tcPr>
            <w:tcW w:w="2410" w:type="dxa"/>
            <w:vAlign w:val="center"/>
          </w:tcPr>
          <w:p w14:paraId="15731C5D" w14:textId="77777777" w:rsidR="0079018A" w:rsidRPr="00A40665" w:rsidRDefault="00B2415C" w:rsidP="00C40506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91.70% [89.6 - 93.4%], 0.13</w:t>
            </w:r>
          </w:p>
        </w:tc>
      </w:tr>
      <w:bookmarkEnd w:id="1"/>
      <w:tr w:rsidR="002E483C" w:rsidRPr="00A40665" w14:paraId="6E865FA7" w14:textId="77777777" w:rsidTr="0060419B">
        <w:trPr>
          <w:jc w:val="center"/>
        </w:trPr>
        <w:tc>
          <w:tcPr>
            <w:tcW w:w="4056" w:type="dxa"/>
            <w:vAlign w:val="center"/>
          </w:tcPr>
          <w:p w14:paraId="1FC3A659" w14:textId="77777777" w:rsidR="002E483C" w:rsidRPr="00A40665" w:rsidRDefault="002E483C" w:rsidP="002E483C">
            <w:pPr>
              <w:rPr>
                <w:rFonts w:ascii="Palatino Linotype" w:hAnsi="Palatino Linotype" w:cs="Arial"/>
                <w:strike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am_0171 (GCF_004167855.1)</w:t>
            </w:r>
          </w:p>
        </w:tc>
        <w:tc>
          <w:tcPr>
            <w:tcW w:w="1559" w:type="dxa"/>
            <w:vAlign w:val="center"/>
          </w:tcPr>
          <w:p w14:paraId="2FD1763B" w14:textId="77777777" w:rsidR="002E483C" w:rsidRPr="00A40665" w:rsidRDefault="002E483C" w:rsidP="00070AF9">
            <w:pPr>
              <w:rPr>
                <w:rFonts w:ascii="Palatino Linotype" w:hAnsi="Palatino Linotype" w:cs="Arial"/>
                <w:strike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99.17</w:t>
            </w:r>
            <w:r w:rsidR="00070AF9"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</w:t>
            </w: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(60.93)</w:t>
            </w:r>
          </w:p>
        </w:tc>
        <w:tc>
          <w:tcPr>
            <w:tcW w:w="1559" w:type="dxa"/>
            <w:vAlign w:val="center"/>
          </w:tcPr>
          <w:p w14:paraId="11B17D5E" w14:textId="77777777" w:rsidR="002E483C" w:rsidRPr="00A40665" w:rsidRDefault="002E483C" w:rsidP="002E483C">
            <w:pPr>
              <w:rPr>
                <w:rFonts w:ascii="Palatino Linotype" w:hAnsi="Palatino Linotype" w:cs="Arial"/>
                <w:strike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98.92 (64.03)</w:t>
            </w:r>
          </w:p>
        </w:tc>
        <w:tc>
          <w:tcPr>
            <w:tcW w:w="1559" w:type="dxa"/>
            <w:vAlign w:val="center"/>
          </w:tcPr>
          <w:p w14:paraId="61234102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trike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86.75 (50.70)</w:t>
            </w:r>
          </w:p>
        </w:tc>
        <w:tc>
          <w:tcPr>
            <w:tcW w:w="2319" w:type="dxa"/>
            <w:vAlign w:val="center"/>
          </w:tcPr>
          <w:p w14:paraId="2081DCF8" w14:textId="6D6E2CB6" w:rsidR="002E483C" w:rsidRPr="00A40665" w:rsidRDefault="00010823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97.31% (10.82%, 3773)</w:t>
            </w:r>
          </w:p>
        </w:tc>
        <w:tc>
          <w:tcPr>
            <w:tcW w:w="2410" w:type="dxa"/>
            <w:vAlign w:val="center"/>
          </w:tcPr>
          <w:p w14:paraId="3106D782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93.30% [91.4 - 94.8%], 0.17</w:t>
            </w:r>
          </w:p>
        </w:tc>
      </w:tr>
      <w:tr w:rsidR="002E483C" w:rsidRPr="00A40665" w14:paraId="14EF5028" w14:textId="77777777" w:rsidTr="0060419B">
        <w:trPr>
          <w:jc w:val="center"/>
        </w:trPr>
        <w:tc>
          <w:tcPr>
            <w:tcW w:w="4056" w:type="dxa"/>
            <w:vAlign w:val="center"/>
          </w:tcPr>
          <w:p w14:paraId="34108A2C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YCH46 (GCF_000009925.1)</w:t>
            </w:r>
          </w:p>
        </w:tc>
        <w:tc>
          <w:tcPr>
            <w:tcW w:w="1559" w:type="dxa"/>
            <w:vAlign w:val="center"/>
          </w:tcPr>
          <w:p w14:paraId="7991813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98.94 (63.48)</w:t>
            </w:r>
          </w:p>
        </w:tc>
        <w:tc>
          <w:tcPr>
            <w:tcW w:w="1559" w:type="dxa"/>
            <w:vAlign w:val="center"/>
          </w:tcPr>
          <w:p w14:paraId="5E17F765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100 (100)</w:t>
            </w:r>
          </w:p>
        </w:tc>
        <w:tc>
          <w:tcPr>
            <w:tcW w:w="1559" w:type="dxa"/>
            <w:vAlign w:val="center"/>
          </w:tcPr>
          <w:p w14:paraId="587ACFCE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87.12 (50.10)</w:t>
            </w:r>
          </w:p>
        </w:tc>
        <w:tc>
          <w:tcPr>
            <w:tcW w:w="2319" w:type="dxa"/>
            <w:vAlign w:val="center"/>
          </w:tcPr>
          <w:p w14:paraId="7A83042C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97.21% (10.49%, 3628)</w:t>
            </w:r>
          </w:p>
        </w:tc>
        <w:tc>
          <w:tcPr>
            <w:tcW w:w="2410" w:type="dxa"/>
            <w:vAlign w:val="center"/>
          </w:tcPr>
          <w:p w14:paraId="41A29307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92.60% [90.6 - 94.2%], 0.09</w:t>
            </w:r>
          </w:p>
        </w:tc>
      </w:tr>
      <w:tr w:rsidR="002E483C" w:rsidRPr="00A40665" w14:paraId="4FC9ADBE" w14:textId="77777777" w:rsidTr="0060419B">
        <w:trPr>
          <w:jc w:val="center"/>
        </w:trPr>
        <w:tc>
          <w:tcPr>
            <w:tcW w:w="4056" w:type="dxa"/>
            <w:vAlign w:val="center"/>
          </w:tcPr>
          <w:p w14:paraId="3BE2D57D" w14:textId="77777777" w:rsidR="002E483C" w:rsidRPr="00A40665" w:rsidRDefault="002E483C" w:rsidP="002E483C">
            <w:pPr>
              <w:rPr>
                <w:rFonts w:ascii="Palatino Linotype" w:hAnsi="Palatino Linotype" w:cs="Arial"/>
                <w:strike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BFR_KZ02 (GCA_004798515.1)</w:t>
            </w:r>
          </w:p>
        </w:tc>
        <w:tc>
          <w:tcPr>
            <w:tcW w:w="1559" w:type="dxa"/>
            <w:vAlign w:val="center"/>
          </w:tcPr>
          <w:p w14:paraId="0824F6C7" w14:textId="77777777" w:rsidR="002E483C" w:rsidRPr="00A40665" w:rsidRDefault="002E483C" w:rsidP="002E483C">
            <w:pPr>
              <w:rPr>
                <w:rFonts w:ascii="Palatino Linotype" w:hAnsi="Palatino Linotype" w:cs="Arial"/>
                <w:strike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99.19 (63.05)</w:t>
            </w:r>
          </w:p>
        </w:tc>
        <w:tc>
          <w:tcPr>
            <w:tcW w:w="1559" w:type="dxa"/>
            <w:vAlign w:val="center"/>
          </w:tcPr>
          <w:p w14:paraId="0D1BE605" w14:textId="77777777" w:rsidR="002E483C" w:rsidRPr="00A40665" w:rsidRDefault="002E483C" w:rsidP="002E483C">
            <w:pPr>
              <w:rPr>
                <w:rFonts w:ascii="Palatino Linotype" w:hAnsi="Palatino Linotype" w:cs="Arial"/>
                <w:strike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99.18 (59.30)</w:t>
            </w:r>
          </w:p>
        </w:tc>
        <w:tc>
          <w:tcPr>
            <w:tcW w:w="1559" w:type="dxa"/>
            <w:vAlign w:val="center"/>
          </w:tcPr>
          <w:p w14:paraId="02540A5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trike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86.82 (52.84)</w:t>
            </w:r>
          </w:p>
        </w:tc>
        <w:tc>
          <w:tcPr>
            <w:tcW w:w="2319" w:type="dxa"/>
            <w:vAlign w:val="center"/>
          </w:tcPr>
          <w:p w14:paraId="6D1E3C44" w14:textId="622656D9" w:rsidR="002E483C" w:rsidRPr="00A40665" w:rsidRDefault="00505554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97.24% (11.07%, 3544)</w:t>
            </w:r>
          </w:p>
        </w:tc>
        <w:tc>
          <w:tcPr>
            <w:tcW w:w="2410" w:type="dxa"/>
            <w:vAlign w:val="center"/>
          </w:tcPr>
          <w:p w14:paraId="3BFAFC89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92.60% [90.6 - 94.2%],</w:t>
            </w:r>
          </w:p>
          <w:p w14:paraId="26B6D9AE" w14:textId="77777777" w:rsidR="002E483C" w:rsidRPr="00A40665" w:rsidRDefault="002E483C" w:rsidP="002E483C">
            <w:pPr>
              <w:rPr>
                <w:rFonts w:ascii="Palatino Linotype" w:hAnsi="Palatino Linotype" w:cs="Arial"/>
                <w:strike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0.07</w:t>
            </w:r>
          </w:p>
        </w:tc>
      </w:tr>
      <w:tr w:rsidR="002E483C" w:rsidRPr="00A40665" w14:paraId="051FCD27" w14:textId="77777777" w:rsidTr="0060419B">
        <w:trPr>
          <w:jc w:val="center"/>
        </w:trPr>
        <w:tc>
          <w:tcPr>
            <w:tcW w:w="4056" w:type="dxa"/>
            <w:vAlign w:val="center"/>
          </w:tcPr>
          <w:p w14:paraId="071B4172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J-143-4gbfJ1434 (GCF_000598525.1)</w:t>
            </w:r>
          </w:p>
        </w:tc>
        <w:tc>
          <w:tcPr>
            <w:tcW w:w="1559" w:type="dxa"/>
            <w:vAlign w:val="center"/>
          </w:tcPr>
          <w:p w14:paraId="3BAA69B6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99.14 (59.49)</w:t>
            </w:r>
          </w:p>
        </w:tc>
        <w:tc>
          <w:tcPr>
            <w:tcW w:w="1559" w:type="dxa"/>
            <w:vAlign w:val="center"/>
          </w:tcPr>
          <w:p w14:paraId="13A646E8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99.04 (63.85)</w:t>
            </w:r>
          </w:p>
        </w:tc>
        <w:tc>
          <w:tcPr>
            <w:tcW w:w="1559" w:type="dxa"/>
            <w:vAlign w:val="center"/>
          </w:tcPr>
          <w:p w14:paraId="6CFAF950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86.80 (48.02)</w:t>
            </w:r>
          </w:p>
        </w:tc>
        <w:tc>
          <w:tcPr>
            <w:tcW w:w="2319" w:type="dxa"/>
            <w:vAlign w:val="center"/>
          </w:tcPr>
          <w:p w14:paraId="733B5364" w14:textId="18ADCFDF" w:rsidR="002E483C" w:rsidRPr="00A40665" w:rsidRDefault="00505554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97.77% (9.38%, 3684)</w:t>
            </w:r>
          </w:p>
        </w:tc>
        <w:tc>
          <w:tcPr>
            <w:tcW w:w="2410" w:type="dxa"/>
            <w:vAlign w:val="center"/>
          </w:tcPr>
          <w:p w14:paraId="45FB21BB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92.80% [90.9 - 94.4%],</w:t>
            </w:r>
          </w:p>
          <w:p w14:paraId="4E49ED42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0.02</w:t>
            </w:r>
          </w:p>
        </w:tc>
      </w:tr>
      <w:tr w:rsidR="002E483C" w:rsidRPr="00A40665" w14:paraId="5A62E829" w14:textId="77777777" w:rsidTr="0060419B">
        <w:trPr>
          <w:jc w:val="center"/>
        </w:trPr>
        <w:tc>
          <w:tcPr>
            <w:tcW w:w="4056" w:type="dxa"/>
            <w:vAlign w:val="center"/>
          </w:tcPr>
          <w:p w14:paraId="300E1248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CL05T00C42 (GCF_000273765.1)</w:t>
            </w:r>
          </w:p>
        </w:tc>
        <w:tc>
          <w:tcPr>
            <w:tcW w:w="1559" w:type="dxa"/>
            <w:vAlign w:val="center"/>
          </w:tcPr>
          <w:p w14:paraId="26E02814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98.85 (58.50)</w:t>
            </w:r>
          </w:p>
        </w:tc>
        <w:tc>
          <w:tcPr>
            <w:tcW w:w="1559" w:type="dxa"/>
            <w:vAlign w:val="center"/>
          </w:tcPr>
          <w:p w14:paraId="006E4B88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98.79 (59.59)</w:t>
            </w:r>
          </w:p>
        </w:tc>
        <w:tc>
          <w:tcPr>
            <w:tcW w:w="1559" w:type="dxa"/>
            <w:vAlign w:val="center"/>
          </w:tcPr>
          <w:p w14:paraId="22543FB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86.84 (52.23)</w:t>
            </w:r>
          </w:p>
        </w:tc>
        <w:tc>
          <w:tcPr>
            <w:tcW w:w="2319" w:type="dxa"/>
            <w:vAlign w:val="center"/>
          </w:tcPr>
          <w:p w14:paraId="151D9991" w14:textId="2BC627E2" w:rsidR="002E483C" w:rsidRPr="00A40665" w:rsidRDefault="00505554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96.96% (11.13%, 3605)</w:t>
            </w:r>
          </w:p>
        </w:tc>
        <w:tc>
          <w:tcPr>
            <w:tcW w:w="2410" w:type="dxa"/>
            <w:vAlign w:val="center"/>
          </w:tcPr>
          <w:p w14:paraId="2B990A3C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89.70% [87.4 - 91.7%],</w:t>
            </w:r>
          </w:p>
          <w:p w14:paraId="292A649F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0.37</w:t>
            </w:r>
          </w:p>
        </w:tc>
      </w:tr>
      <w:tr w:rsidR="002E483C" w:rsidRPr="00A40665" w14:paraId="728A55FD" w14:textId="77777777" w:rsidTr="0060419B">
        <w:trPr>
          <w:jc w:val="center"/>
        </w:trPr>
        <w:tc>
          <w:tcPr>
            <w:tcW w:w="4056" w:type="dxa"/>
            <w:vAlign w:val="center"/>
          </w:tcPr>
          <w:p w14:paraId="1F715E87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highlight w:val="yellow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20793-3 (GCF_001699855.1)</w:t>
            </w:r>
          </w:p>
        </w:tc>
        <w:tc>
          <w:tcPr>
            <w:tcW w:w="1559" w:type="dxa"/>
            <w:vAlign w:val="center"/>
          </w:tcPr>
          <w:p w14:paraId="5B4412F2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highlight w:val="yellow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98.85 (62.74)</w:t>
            </w:r>
          </w:p>
        </w:tc>
        <w:tc>
          <w:tcPr>
            <w:tcW w:w="1559" w:type="dxa"/>
            <w:vAlign w:val="center"/>
          </w:tcPr>
          <w:p w14:paraId="5D97A6B4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highlight w:val="yellow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98.71 (61.48)</w:t>
            </w:r>
          </w:p>
        </w:tc>
        <w:tc>
          <w:tcPr>
            <w:tcW w:w="1559" w:type="dxa"/>
            <w:vAlign w:val="center"/>
          </w:tcPr>
          <w:p w14:paraId="1DE32A99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87.11 (50.89)</w:t>
            </w:r>
          </w:p>
        </w:tc>
        <w:tc>
          <w:tcPr>
            <w:tcW w:w="2319" w:type="dxa"/>
            <w:vAlign w:val="center"/>
          </w:tcPr>
          <w:p w14:paraId="2EE5F5F1" w14:textId="5D34D138" w:rsidR="002E483C" w:rsidRPr="00A40665" w:rsidRDefault="00C96DEC" w:rsidP="002E483C">
            <w:pPr>
              <w:rPr>
                <w:rFonts w:ascii="Palatino Linotype" w:hAnsi="Palatino Linotype" w:cs="Arial"/>
                <w:sz w:val="18"/>
                <w:szCs w:val="18"/>
                <w:highlight w:val="yellow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96.96% (11.46%, 3465)</w:t>
            </w:r>
          </w:p>
        </w:tc>
        <w:tc>
          <w:tcPr>
            <w:tcW w:w="2410" w:type="dxa"/>
            <w:vAlign w:val="center"/>
          </w:tcPr>
          <w:p w14:paraId="4718E788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90.70% [88.4 - 92.5%],</w:t>
            </w:r>
          </w:p>
          <w:p w14:paraId="2177231A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0.06</w:t>
            </w:r>
          </w:p>
        </w:tc>
      </w:tr>
      <w:tr w:rsidR="002E483C" w:rsidRPr="00A40665" w14:paraId="76BF85E0" w14:textId="77777777" w:rsidTr="0060419B">
        <w:trPr>
          <w:jc w:val="center"/>
        </w:trPr>
        <w:tc>
          <w:tcPr>
            <w:tcW w:w="4056" w:type="dxa"/>
            <w:vAlign w:val="center"/>
          </w:tcPr>
          <w:p w14:paraId="4011B7EE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AM31-13AC (GCF_003469305.1)</w:t>
            </w:r>
          </w:p>
        </w:tc>
        <w:tc>
          <w:tcPr>
            <w:tcW w:w="1559" w:type="dxa"/>
            <w:vAlign w:val="center"/>
          </w:tcPr>
          <w:p w14:paraId="02CA0A65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98.76 (88.32)</w:t>
            </w:r>
          </w:p>
        </w:tc>
        <w:tc>
          <w:tcPr>
            <w:tcW w:w="1559" w:type="dxa"/>
            <w:vAlign w:val="center"/>
          </w:tcPr>
          <w:p w14:paraId="1BFD6B82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98.81 (62.78)</w:t>
            </w:r>
          </w:p>
        </w:tc>
        <w:tc>
          <w:tcPr>
            <w:tcW w:w="1559" w:type="dxa"/>
            <w:vAlign w:val="center"/>
          </w:tcPr>
          <w:p w14:paraId="6412112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87.02 (54.18)</w:t>
            </w:r>
          </w:p>
        </w:tc>
        <w:tc>
          <w:tcPr>
            <w:tcW w:w="2319" w:type="dxa"/>
            <w:vAlign w:val="center"/>
          </w:tcPr>
          <w:p w14:paraId="2428D51E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97.18% (10.19%, 3643)</w:t>
            </w:r>
          </w:p>
        </w:tc>
        <w:tc>
          <w:tcPr>
            <w:tcW w:w="2410" w:type="dxa"/>
            <w:vAlign w:val="center"/>
          </w:tcPr>
          <w:p w14:paraId="4D84B278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89.90% [87.6 - 91.8%], 0.31</w:t>
            </w:r>
          </w:p>
        </w:tc>
      </w:tr>
      <w:tr w:rsidR="002E483C" w:rsidRPr="00A40665" w14:paraId="1DCBC3D9" w14:textId="77777777" w:rsidTr="0060419B">
        <w:trPr>
          <w:jc w:val="center"/>
        </w:trPr>
        <w:tc>
          <w:tcPr>
            <w:tcW w:w="4056" w:type="dxa"/>
            <w:tcBorders>
              <w:bottom w:val="single" w:sz="2" w:space="0" w:color="auto"/>
            </w:tcBorders>
            <w:vAlign w:val="center"/>
          </w:tcPr>
          <w:p w14:paraId="2C7FCBE0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OM02-11 (GCF_003439505.1)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14:paraId="3DBD20A0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98.86 (65.92)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14:paraId="1B996235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98.75 (61.19)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14:paraId="66595B0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86.91 (52.45)</w:t>
            </w:r>
          </w:p>
        </w:tc>
        <w:tc>
          <w:tcPr>
            <w:tcW w:w="2319" w:type="dxa"/>
            <w:tcBorders>
              <w:bottom w:val="single" w:sz="2" w:space="0" w:color="auto"/>
            </w:tcBorders>
            <w:vAlign w:val="center"/>
          </w:tcPr>
          <w:p w14:paraId="0D06ECB9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97.16% (10.59, 3562)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5DB4375E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91.6 (0.29)</w:t>
            </w:r>
          </w:p>
          <w:p w14:paraId="65BCF9E5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80.00% [76.6 - 83%], 0.26</w:t>
            </w:r>
          </w:p>
        </w:tc>
      </w:tr>
      <w:tr w:rsidR="002E483C" w:rsidRPr="00A40665" w14:paraId="03921133" w14:textId="77777777" w:rsidTr="0060419B">
        <w:trPr>
          <w:jc w:val="center"/>
        </w:trPr>
        <w:tc>
          <w:tcPr>
            <w:tcW w:w="40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2526C3" w14:textId="77777777" w:rsidR="002E483C" w:rsidRPr="00A40665" w:rsidRDefault="001B05DF" w:rsidP="001B05DF">
            <w:pPr>
              <w:jc w:val="center"/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Smaller</w:t>
            </w:r>
            <w:r w:rsidR="002E483C"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 xml:space="preserve"> cluster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4CD2E5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F435CAD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474F9D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23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8C5E9C3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A5D2BA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</w:tr>
      <w:tr w:rsidR="00EC55F7" w:rsidRPr="00A40665" w14:paraId="2CBC25DF" w14:textId="77777777" w:rsidTr="0060419B">
        <w:trPr>
          <w:jc w:val="center"/>
        </w:trPr>
        <w:tc>
          <w:tcPr>
            <w:tcW w:w="4056" w:type="dxa"/>
            <w:tcBorders>
              <w:top w:val="single" w:sz="2" w:space="0" w:color="auto"/>
            </w:tcBorders>
            <w:vAlign w:val="center"/>
          </w:tcPr>
          <w:p w14:paraId="15AA8D06" w14:textId="63231EA6" w:rsidR="002E483C" w:rsidRPr="00A40665" w:rsidRDefault="002E483C" w:rsidP="002E483C">
            <w:pPr>
              <w:rPr>
                <w:rFonts w:ascii="Palatino Linotype" w:hAnsi="Palatino Linotype" w:cs="Arial"/>
                <w:bCs/>
                <w:i/>
                <w:sz w:val="18"/>
                <w:szCs w:val="18"/>
                <w:vertAlign w:val="superscript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t>AF14-14AC (GCF_003465265.1)</w:t>
            </w:r>
            <w:r w:rsidR="009B7FF2"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vertAlign w:val="superscript"/>
                <w:lang w:val="en-GB"/>
              </w:rPr>
              <w:t xml:space="preserve"> #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4AF0DB32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87.03 (52.65)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1515F9F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87.61 (55.01)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07232252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98.41 (60.97)</w:t>
            </w:r>
          </w:p>
        </w:tc>
        <w:tc>
          <w:tcPr>
            <w:tcW w:w="2319" w:type="dxa"/>
            <w:tcBorders>
              <w:top w:val="single" w:sz="2" w:space="0" w:color="auto"/>
            </w:tcBorders>
            <w:vAlign w:val="center"/>
          </w:tcPr>
          <w:p w14:paraId="69E84FFF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90.37% (13.70%, 3338)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14:paraId="1051C9EC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32.90% [30.4 - 35.4%], 0.18</w:t>
            </w:r>
          </w:p>
        </w:tc>
      </w:tr>
      <w:tr w:rsidR="00EC55F7" w:rsidRPr="00A40665" w14:paraId="1C5126F8" w14:textId="77777777" w:rsidTr="0060419B">
        <w:trPr>
          <w:jc w:val="center"/>
        </w:trPr>
        <w:tc>
          <w:tcPr>
            <w:tcW w:w="4056" w:type="dxa"/>
            <w:vAlign w:val="center"/>
          </w:tcPr>
          <w:p w14:paraId="4905AC42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AF14-26  (GCF_003464635.1)</w:t>
            </w:r>
          </w:p>
        </w:tc>
        <w:tc>
          <w:tcPr>
            <w:tcW w:w="1559" w:type="dxa"/>
            <w:vAlign w:val="center"/>
          </w:tcPr>
          <w:p w14:paraId="79AE4E6B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87.09 (50.51)</w:t>
            </w:r>
          </w:p>
        </w:tc>
        <w:tc>
          <w:tcPr>
            <w:tcW w:w="1559" w:type="dxa"/>
            <w:vAlign w:val="center"/>
          </w:tcPr>
          <w:p w14:paraId="2F035509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87.62 (56.00)</w:t>
            </w:r>
          </w:p>
        </w:tc>
        <w:tc>
          <w:tcPr>
            <w:tcW w:w="1559" w:type="dxa"/>
            <w:vAlign w:val="center"/>
          </w:tcPr>
          <w:p w14:paraId="2DE1FEFB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98.48 (58.87)</w:t>
            </w:r>
          </w:p>
        </w:tc>
        <w:tc>
          <w:tcPr>
            <w:tcW w:w="2319" w:type="dxa"/>
            <w:vAlign w:val="center"/>
          </w:tcPr>
          <w:p w14:paraId="51FFAC50" w14:textId="36B635BC" w:rsidR="002E483C" w:rsidRPr="00A40665" w:rsidRDefault="00010823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90.36% (13.73%, 3341)</w:t>
            </w:r>
          </w:p>
        </w:tc>
        <w:tc>
          <w:tcPr>
            <w:tcW w:w="2410" w:type="dxa"/>
            <w:vAlign w:val="center"/>
          </w:tcPr>
          <w:p w14:paraId="58825DB1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32.90% [30.4 - 35.4%], 0.18</w:t>
            </w:r>
          </w:p>
        </w:tc>
      </w:tr>
      <w:tr w:rsidR="00EC55F7" w:rsidRPr="00A40665" w14:paraId="0D841298" w14:textId="77777777" w:rsidTr="0060419B">
        <w:trPr>
          <w:jc w:val="center"/>
        </w:trPr>
        <w:tc>
          <w:tcPr>
            <w:tcW w:w="4056" w:type="dxa"/>
            <w:vAlign w:val="center"/>
          </w:tcPr>
          <w:p w14:paraId="7050BF7F" w14:textId="77777777" w:rsidR="002E483C" w:rsidRPr="00A40665" w:rsidRDefault="002E483C" w:rsidP="002E483C">
            <w:pPr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lastRenderedPageBreak/>
              <w:t>BF8 (GCF_001695355.1)</w:t>
            </w:r>
          </w:p>
        </w:tc>
        <w:tc>
          <w:tcPr>
            <w:tcW w:w="1559" w:type="dxa"/>
            <w:vAlign w:val="center"/>
          </w:tcPr>
          <w:p w14:paraId="64CF6F4F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87.11 (52.17)</w:t>
            </w:r>
          </w:p>
        </w:tc>
        <w:tc>
          <w:tcPr>
            <w:tcW w:w="1559" w:type="dxa"/>
            <w:vAlign w:val="center"/>
          </w:tcPr>
          <w:p w14:paraId="04EE136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87.65 (54.19)</w:t>
            </w:r>
          </w:p>
        </w:tc>
        <w:tc>
          <w:tcPr>
            <w:tcW w:w="1559" w:type="dxa"/>
            <w:vAlign w:val="center"/>
          </w:tcPr>
          <w:p w14:paraId="3C6BFB63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98.23 (61.42)</w:t>
            </w:r>
          </w:p>
        </w:tc>
        <w:tc>
          <w:tcPr>
            <w:tcW w:w="2319" w:type="dxa"/>
            <w:vAlign w:val="center"/>
          </w:tcPr>
          <w:p w14:paraId="1597E70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90.10% (13.87%, 3346)</w:t>
            </w:r>
          </w:p>
        </w:tc>
        <w:tc>
          <w:tcPr>
            <w:tcW w:w="2410" w:type="dxa"/>
            <w:vAlign w:val="center"/>
          </w:tcPr>
          <w:p w14:paraId="7F878847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32.90% [30.5 - 35.4%], 0.23</w:t>
            </w:r>
          </w:p>
        </w:tc>
      </w:tr>
      <w:tr w:rsidR="00EC55F7" w:rsidRPr="00A40665" w14:paraId="5473EB95" w14:textId="77777777" w:rsidTr="0060419B">
        <w:trPr>
          <w:jc w:val="center"/>
        </w:trPr>
        <w:tc>
          <w:tcPr>
            <w:tcW w:w="4056" w:type="dxa"/>
            <w:vAlign w:val="center"/>
          </w:tcPr>
          <w:p w14:paraId="1EC9FC01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HMW_616 (GCF_000297755.1)</w:t>
            </w:r>
          </w:p>
        </w:tc>
        <w:tc>
          <w:tcPr>
            <w:tcW w:w="1559" w:type="dxa"/>
            <w:vAlign w:val="center"/>
          </w:tcPr>
          <w:p w14:paraId="45D5815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87.91 (51.43)</w:t>
            </w:r>
          </w:p>
        </w:tc>
        <w:tc>
          <w:tcPr>
            <w:tcW w:w="1559" w:type="dxa"/>
            <w:vAlign w:val="center"/>
          </w:tcPr>
          <w:p w14:paraId="2ACFAB51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87.60 (52.03)</w:t>
            </w:r>
          </w:p>
        </w:tc>
        <w:tc>
          <w:tcPr>
            <w:tcW w:w="1559" w:type="dxa"/>
            <w:vAlign w:val="center"/>
          </w:tcPr>
          <w:p w14:paraId="7BEC0B8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97.86 (55.35)</w:t>
            </w:r>
          </w:p>
        </w:tc>
        <w:tc>
          <w:tcPr>
            <w:tcW w:w="2319" w:type="dxa"/>
            <w:vAlign w:val="center"/>
          </w:tcPr>
          <w:p w14:paraId="29842B37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91.04% (12.88%, 3421)</w:t>
            </w:r>
          </w:p>
        </w:tc>
        <w:tc>
          <w:tcPr>
            <w:tcW w:w="2410" w:type="dxa"/>
            <w:vAlign w:val="center"/>
          </w:tcPr>
          <w:p w14:paraId="4E7AB4B9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34.90% [32.5 - 37.4%], 0.25</w:t>
            </w:r>
          </w:p>
        </w:tc>
      </w:tr>
      <w:tr w:rsidR="00EC55F7" w:rsidRPr="00A40665" w14:paraId="2651CC28" w14:textId="77777777" w:rsidTr="0060419B">
        <w:trPr>
          <w:jc w:val="center"/>
        </w:trPr>
        <w:tc>
          <w:tcPr>
            <w:tcW w:w="4056" w:type="dxa"/>
            <w:vAlign w:val="center"/>
          </w:tcPr>
          <w:p w14:paraId="7E218CD1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OF01-1 (GCF_003463545.1)</w:t>
            </w:r>
          </w:p>
        </w:tc>
        <w:tc>
          <w:tcPr>
            <w:tcW w:w="1559" w:type="dxa"/>
            <w:vAlign w:val="center"/>
          </w:tcPr>
          <w:p w14:paraId="6824180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87.47 (55.78)</w:t>
            </w:r>
          </w:p>
        </w:tc>
        <w:tc>
          <w:tcPr>
            <w:tcW w:w="1559" w:type="dxa"/>
            <w:vAlign w:val="center"/>
          </w:tcPr>
          <w:p w14:paraId="4BBA7FD0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87.59 (53.72)</w:t>
            </w:r>
          </w:p>
        </w:tc>
        <w:tc>
          <w:tcPr>
            <w:tcW w:w="1559" w:type="dxa"/>
            <w:vAlign w:val="center"/>
          </w:tcPr>
          <w:p w14:paraId="4CC61C0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97.89 (58.99)</w:t>
            </w:r>
          </w:p>
        </w:tc>
        <w:tc>
          <w:tcPr>
            <w:tcW w:w="2319" w:type="dxa"/>
            <w:vAlign w:val="center"/>
          </w:tcPr>
          <w:p w14:paraId="672E7E6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90.92% (12.95%, 3393)</w:t>
            </w:r>
          </w:p>
        </w:tc>
        <w:tc>
          <w:tcPr>
            <w:tcW w:w="2410" w:type="dxa"/>
            <w:vAlign w:val="center"/>
          </w:tcPr>
          <w:p w14:paraId="7DB510C8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34.20% [31.7 - 36.7%], 0.31</w:t>
            </w:r>
          </w:p>
        </w:tc>
      </w:tr>
      <w:tr w:rsidR="00EC55F7" w:rsidRPr="00A40665" w14:paraId="47680439" w14:textId="77777777" w:rsidTr="0060419B">
        <w:trPr>
          <w:jc w:val="center"/>
        </w:trPr>
        <w:tc>
          <w:tcPr>
            <w:tcW w:w="4056" w:type="dxa"/>
            <w:vAlign w:val="center"/>
          </w:tcPr>
          <w:p w14:paraId="2B11EBFB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Q1F2 (GCF_002849695.1)</w:t>
            </w:r>
          </w:p>
        </w:tc>
        <w:tc>
          <w:tcPr>
            <w:tcW w:w="1559" w:type="dxa"/>
            <w:vAlign w:val="center"/>
          </w:tcPr>
          <w:p w14:paraId="6996C0A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87.22 (52.47)</w:t>
            </w:r>
          </w:p>
        </w:tc>
        <w:tc>
          <w:tcPr>
            <w:tcW w:w="1559" w:type="dxa"/>
            <w:vAlign w:val="center"/>
          </w:tcPr>
          <w:p w14:paraId="576A3AB5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87.18 (52.34)</w:t>
            </w:r>
          </w:p>
        </w:tc>
        <w:tc>
          <w:tcPr>
            <w:tcW w:w="1559" w:type="dxa"/>
            <w:vAlign w:val="center"/>
          </w:tcPr>
          <w:p w14:paraId="215B22BF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98.22 (59.53)</w:t>
            </w:r>
          </w:p>
        </w:tc>
        <w:tc>
          <w:tcPr>
            <w:tcW w:w="2319" w:type="dxa"/>
            <w:vAlign w:val="center"/>
          </w:tcPr>
          <w:p w14:paraId="4050CFEE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90.85% (12.78%, 3350)</w:t>
            </w:r>
          </w:p>
        </w:tc>
        <w:tc>
          <w:tcPr>
            <w:tcW w:w="2410" w:type="dxa"/>
            <w:vAlign w:val="center"/>
          </w:tcPr>
          <w:p w14:paraId="7745AF6E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33.50% [31.1 - 36%], 0.26</w:t>
            </w:r>
          </w:p>
        </w:tc>
      </w:tr>
      <w:tr w:rsidR="00EC55F7" w:rsidRPr="00A40665" w14:paraId="509D932D" w14:textId="77777777" w:rsidTr="0060419B">
        <w:trPr>
          <w:jc w:val="center"/>
        </w:trPr>
        <w:tc>
          <w:tcPr>
            <w:tcW w:w="4056" w:type="dxa"/>
            <w:vAlign w:val="center"/>
          </w:tcPr>
          <w:p w14:paraId="7C76E2E2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O21 (GCF_001693695.1)</w:t>
            </w:r>
          </w:p>
        </w:tc>
        <w:tc>
          <w:tcPr>
            <w:tcW w:w="1559" w:type="dxa"/>
            <w:vAlign w:val="center"/>
          </w:tcPr>
          <w:p w14:paraId="77EAF2AE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87.11 (52.89)</w:t>
            </w:r>
          </w:p>
        </w:tc>
        <w:tc>
          <w:tcPr>
            <w:tcW w:w="1559" w:type="dxa"/>
            <w:vAlign w:val="center"/>
          </w:tcPr>
          <w:p w14:paraId="0B6D03B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87.24 (52.34)</w:t>
            </w:r>
          </w:p>
        </w:tc>
        <w:tc>
          <w:tcPr>
            <w:tcW w:w="1559" w:type="dxa"/>
            <w:vAlign w:val="center"/>
          </w:tcPr>
          <w:p w14:paraId="70341263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98.29 (59.63)</w:t>
            </w:r>
          </w:p>
        </w:tc>
        <w:tc>
          <w:tcPr>
            <w:tcW w:w="2319" w:type="dxa"/>
            <w:vAlign w:val="center"/>
          </w:tcPr>
          <w:p w14:paraId="18B265C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90.41% (13.29%, 3310)</w:t>
            </w:r>
          </w:p>
        </w:tc>
        <w:tc>
          <w:tcPr>
            <w:tcW w:w="2410" w:type="dxa"/>
            <w:vAlign w:val="center"/>
          </w:tcPr>
          <w:p w14:paraId="0EF7B9BF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32.90% [30.5 - 35.4%], 0.28</w:t>
            </w:r>
          </w:p>
        </w:tc>
      </w:tr>
      <w:tr w:rsidR="00EC55F7" w:rsidRPr="00A40665" w14:paraId="2D8884ED" w14:textId="77777777" w:rsidTr="0060419B">
        <w:trPr>
          <w:jc w:val="center"/>
        </w:trPr>
        <w:tc>
          <w:tcPr>
            <w:tcW w:w="4056" w:type="dxa"/>
            <w:vAlign w:val="center"/>
          </w:tcPr>
          <w:p w14:paraId="4824076E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3_1_1 (GCF_000157015.1)</w:t>
            </w:r>
          </w:p>
        </w:tc>
        <w:tc>
          <w:tcPr>
            <w:tcW w:w="1559" w:type="dxa"/>
            <w:vAlign w:val="center"/>
          </w:tcPr>
          <w:p w14:paraId="293DD7E3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87.08 (49.59)</w:t>
            </w:r>
          </w:p>
        </w:tc>
        <w:tc>
          <w:tcPr>
            <w:tcW w:w="1559" w:type="dxa"/>
            <w:vAlign w:val="center"/>
          </w:tcPr>
          <w:p w14:paraId="448FD989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87.58 (51.66)</w:t>
            </w:r>
          </w:p>
        </w:tc>
        <w:tc>
          <w:tcPr>
            <w:tcW w:w="1559" w:type="dxa"/>
            <w:vAlign w:val="center"/>
          </w:tcPr>
          <w:p w14:paraId="5D992DD7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98.43 (56.52)</w:t>
            </w:r>
          </w:p>
        </w:tc>
        <w:tc>
          <w:tcPr>
            <w:tcW w:w="2319" w:type="dxa"/>
            <w:vAlign w:val="center"/>
          </w:tcPr>
          <w:p w14:paraId="58807F79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90.33% (13.59%, 3345)</w:t>
            </w:r>
          </w:p>
        </w:tc>
        <w:tc>
          <w:tcPr>
            <w:tcW w:w="2410" w:type="dxa"/>
            <w:vAlign w:val="center"/>
          </w:tcPr>
          <w:p w14:paraId="54A7342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33.00% [30.5 - 35.5%], 0.51</w:t>
            </w:r>
          </w:p>
        </w:tc>
      </w:tr>
      <w:tr w:rsidR="00EC55F7" w:rsidRPr="00A40665" w14:paraId="3579171A" w14:textId="77777777" w:rsidTr="0060419B">
        <w:trPr>
          <w:jc w:val="center"/>
        </w:trPr>
        <w:tc>
          <w:tcPr>
            <w:tcW w:w="4056" w:type="dxa"/>
            <w:vAlign w:val="center"/>
          </w:tcPr>
          <w:p w14:paraId="696039E2" w14:textId="104EA2F6" w:rsidR="002E483C" w:rsidRPr="00A40665" w:rsidRDefault="002E483C" w:rsidP="002E483C">
            <w:pPr>
              <w:rPr>
                <w:rFonts w:ascii="Palatino Linotype" w:hAnsi="Palatino Linotype" w:cs="Arial"/>
                <w:bCs/>
                <w:i/>
                <w:sz w:val="18"/>
                <w:szCs w:val="18"/>
                <w:vertAlign w:val="superscript"/>
                <w:lang w:val="en-GB"/>
              </w:rPr>
            </w:pPr>
            <w:bookmarkStart w:id="2" w:name="_Hlk43868651"/>
            <w:r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lang w:val="en-GB"/>
              </w:rPr>
              <w:t>HMW_610 (GCF_000297695.1)</w:t>
            </w:r>
            <w:bookmarkEnd w:id="2"/>
            <w:r w:rsidR="009B7FF2" w:rsidRPr="00A40665">
              <w:rPr>
                <w:rFonts w:ascii="Palatino Linotype" w:hAnsi="Palatino Linotype" w:cs="Arial"/>
                <w:bCs/>
                <w:i/>
                <w:sz w:val="18"/>
                <w:szCs w:val="18"/>
                <w:vertAlign w:val="superscript"/>
                <w:lang w:val="en-GB"/>
              </w:rPr>
              <w:t xml:space="preserve"> #</w:t>
            </w:r>
          </w:p>
        </w:tc>
        <w:tc>
          <w:tcPr>
            <w:tcW w:w="1559" w:type="dxa"/>
            <w:vAlign w:val="center"/>
          </w:tcPr>
          <w:p w14:paraId="2B997F60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87.91 (51.43)</w:t>
            </w:r>
          </w:p>
        </w:tc>
        <w:tc>
          <w:tcPr>
            <w:tcW w:w="1559" w:type="dxa"/>
            <w:vAlign w:val="center"/>
          </w:tcPr>
          <w:p w14:paraId="3AB84B69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87.18 (55.32)</w:t>
            </w:r>
          </w:p>
        </w:tc>
        <w:tc>
          <w:tcPr>
            <w:tcW w:w="1559" w:type="dxa"/>
            <w:vAlign w:val="center"/>
          </w:tcPr>
          <w:p w14:paraId="4B31C433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sz w:val="18"/>
                <w:szCs w:val="18"/>
                <w:lang w:val="en-GB"/>
              </w:rPr>
              <w:t>98.82 (62.86)</w:t>
            </w:r>
          </w:p>
        </w:tc>
        <w:tc>
          <w:tcPr>
            <w:tcW w:w="2319" w:type="dxa"/>
            <w:vAlign w:val="center"/>
          </w:tcPr>
          <w:p w14:paraId="4F40B630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89.97% (14.31%, 3412)</w:t>
            </w:r>
          </w:p>
        </w:tc>
        <w:tc>
          <w:tcPr>
            <w:tcW w:w="2410" w:type="dxa"/>
            <w:vAlign w:val="center"/>
          </w:tcPr>
          <w:p w14:paraId="009A2B3B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48.40% [45.3 - 51.4%], 0.20</w:t>
            </w:r>
          </w:p>
        </w:tc>
      </w:tr>
      <w:tr w:rsidR="00EC55F7" w:rsidRPr="00A40665" w14:paraId="0EFCF48D" w14:textId="77777777" w:rsidTr="0060419B">
        <w:trPr>
          <w:jc w:val="center"/>
        </w:trPr>
        <w:tc>
          <w:tcPr>
            <w:tcW w:w="4056" w:type="dxa"/>
            <w:vAlign w:val="center"/>
          </w:tcPr>
          <w:p w14:paraId="017821C8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GCF_000724665.2_DCMOUH0018B</w:t>
            </w:r>
          </w:p>
        </w:tc>
        <w:tc>
          <w:tcPr>
            <w:tcW w:w="1559" w:type="dxa"/>
            <w:vAlign w:val="center"/>
          </w:tcPr>
          <w:p w14:paraId="78B4B2B8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86.98 (48.59)</w:t>
            </w:r>
          </w:p>
        </w:tc>
        <w:tc>
          <w:tcPr>
            <w:tcW w:w="1559" w:type="dxa"/>
            <w:vAlign w:val="center"/>
          </w:tcPr>
          <w:p w14:paraId="47393E79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86.55 (50.84)</w:t>
            </w:r>
          </w:p>
        </w:tc>
        <w:tc>
          <w:tcPr>
            <w:tcW w:w="1559" w:type="dxa"/>
            <w:vAlign w:val="center"/>
          </w:tcPr>
          <w:p w14:paraId="7A1E701C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98.59 (59.33)</w:t>
            </w:r>
          </w:p>
        </w:tc>
        <w:tc>
          <w:tcPr>
            <w:tcW w:w="2319" w:type="dxa"/>
            <w:vAlign w:val="center"/>
          </w:tcPr>
          <w:p w14:paraId="7CBFDF4C" w14:textId="0D7E8B8F" w:rsidR="002E483C" w:rsidRPr="00A40665" w:rsidRDefault="00367558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90.60% (12.87%, 3327)</w:t>
            </w:r>
          </w:p>
        </w:tc>
        <w:tc>
          <w:tcPr>
            <w:tcW w:w="2410" w:type="dxa"/>
            <w:vAlign w:val="center"/>
          </w:tcPr>
          <w:p w14:paraId="67E673FF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32.60% [30.2 - 35.1%], 0.23</w:t>
            </w:r>
          </w:p>
        </w:tc>
      </w:tr>
      <w:tr w:rsidR="00EC55F7" w:rsidRPr="00A40665" w14:paraId="14350079" w14:textId="77777777" w:rsidTr="0060419B">
        <w:trPr>
          <w:jc w:val="center"/>
        </w:trPr>
        <w:tc>
          <w:tcPr>
            <w:tcW w:w="4056" w:type="dxa"/>
            <w:vAlign w:val="center"/>
          </w:tcPr>
          <w:p w14:paraId="193E82D1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DCMOUH0085B (GCF_000724815.2)</w:t>
            </w:r>
          </w:p>
        </w:tc>
        <w:tc>
          <w:tcPr>
            <w:tcW w:w="1559" w:type="dxa"/>
            <w:vAlign w:val="center"/>
          </w:tcPr>
          <w:p w14:paraId="0E2D4B3E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86.93 (50.60)</w:t>
            </w:r>
          </w:p>
        </w:tc>
        <w:tc>
          <w:tcPr>
            <w:tcW w:w="1559" w:type="dxa"/>
            <w:vAlign w:val="center"/>
          </w:tcPr>
          <w:p w14:paraId="7AAC4FA7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87.16 (50.42)</w:t>
            </w:r>
          </w:p>
        </w:tc>
        <w:tc>
          <w:tcPr>
            <w:tcW w:w="1559" w:type="dxa"/>
            <w:vAlign w:val="center"/>
          </w:tcPr>
          <w:p w14:paraId="3F78BA78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98.68 (64.10)</w:t>
            </w:r>
          </w:p>
        </w:tc>
        <w:tc>
          <w:tcPr>
            <w:tcW w:w="2319" w:type="dxa"/>
            <w:vAlign w:val="center"/>
          </w:tcPr>
          <w:p w14:paraId="159670B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89.93% (14.10%, 3375)</w:t>
            </w:r>
          </w:p>
        </w:tc>
        <w:tc>
          <w:tcPr>
            <w:tcW w:w="2410" w:type="dxa"/>
            <w:vAlign w:val="center"/>
          </w:tcPr>
          <w:p w14:paraId="476F4EF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32.60% [30.2 - 35.1%], 0.49</w:t>
            </w:r>
          </w:p>
        </w:tc>
      </w:tr>
      <w:tr w:rsidR="00EC55F7" w:rsidRPr="00A40665" w14:paraId="2074C8D4" w14:textId="77777777" w:rsidTr="0060419B">
        <w:trPr>
          <w:jc w:val="center"/>
        </w:trPr>
        <w:tc>
          <w:tcPr>
            <w:tcW w:w="4056" w:type="dxa"/>
            <w:vAlign w:val="center"/>
          </w:tcPr>
          <w:p w14:paraId="505FD1E9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DCMSKEJBY0001B (GCF_000710365.2)</w:t>
            </w:r>
          </w:p>
        </w:tc>
        <w:tc>
          <w:tcPr>
            <w:tcW w:w="1559" w:type="dxa"/>
            <w:vAlign w:val="center"/>
          </w:tcPr>
          <w:p w14:paraId="0704BB14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87.29 (50.00)</w:t>
            </w:r>
          </w:p>
        </w:tc>
        <w:tc>
          <w:tcPr>
            <w:tcW w:w="1559" w:type="dxa"/>
            <w:vAlign w:val="center"/>
          </w:tcPr>
          <w:p w14:paraId="5B89A32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87.29 (51.99)</w:t>
            </w:r>
          </w:p>
        </w:tc>
        <w:tc>
          <w:tcPr>
            <w:tcW w:w="1559" w:type="dxa"/>
            <w:vAlign w:val="center"/>
          </w:tcPr>
          <w:p w14:paraId="4A45653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98.68 (63.55)</w:t>
            </w:r>
          </w:p>
        </w:tc>
        <w:tc>
          <w:tcPr>
            <w:tcW w:w="2319" w:type="dxa"/>
            <w:vAlign w:val="center"/>
          </w:tcPr>
          <w:p w14:paraId="6349ACF9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90.77% (12.67%, 3432)</w:t>
            </w:r>
          </w:p>
        </w:tc>
        <w:tc>
          <w:tcPr>
            <w:tcW w:w="2410" w:type="dxa"/>
            <w:vAlign w:val="center"/>
          </w:tcPr>
          <w:p w14:paraId="1C7DC82B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33.10% [30.7 - 35.6%], 0.34</w:t>
            </w:r>
          </w:p>
        </w:tc>
      </w:tr>
      <w:tr w:rsidR="00EC55F7" w:rsidRPr="00A40665" w14:paraId="24433346" w14:textId="77777777" w:rsidTr="0060419B">
        <w:trPr>
          <w:jc w:val="center"/>
        </w:trPr>
        <w:tc>
          <w:tcPr>
            <w:tcW w:w="4056" w:type="dxa"/>
            <w:vAlign w:val="center"/>
          </w:tcPr>
          <w:p w14:paraId="3B493120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DCMOUH0017B (GCF_000710375.2)</w:t>
            </w:r>
          </w:p>
        </w:tc>
        <w:tc>
          <w:tcPr>
            <w:tcW w:w="1559" w:type="dxa"/>
            <w:vAlign w:val="center"/>
          </w:tcPr>
          <w:p w14:paraId="01EE76B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87.45 (52.31)</w:t>
            </w:r>
          </w:p>
        </w:tc>
        <w:tc>
          <w:tcPr>
            <w:tcW w:w="1559" w:type="dxa"/>
            <w:vAlign w:val="center"/>
          </w:tcPr>
          <w:p w14:paraId="344DE988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87.50 (51.66)</w:t>
            </w:r>
          </w:p>
        </w:tc>
        <w:tc>
          <w:tcPr>
            <w:tcW w:w="1559" w:type="dxa"/>
            <w:vAlign w:val="center"/>
          </w:tcPr>
          <w:p w14:paraId="2C04DB14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98.50 (61.80)</w:t>
            </w:r>
          </w:p>
        </w:tc>
        <w:tc>
          <w:tcPr>
            <w:tcW w:w="2319" w:type="dxa"/>
            <w:vAlign w:val="center"/>
          </w:tcPr>
          <w:p w14:paraId="5155627C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90.94% (12.71%, 3448)</w:t>
            </w:r>
          </w:p>
        </w:tc>
        <w:tc>
          <w:tcPr>
            <w:tcW w:w="2410" w:type="dxa"/>
            <w:vAlign w:val="center"/>
          </w:tcPr>
          <w:p w14:paraId="53B00F2E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33.70% [31.3 - 36.2%], 0.29</w:t>
            </w:r>
          </w:p>
        </w:tc>
      </w:tr>
      <w:tr w:rsidR="00EC55F7" w:rsidRPr="00A40665" w14:paraId="29A64A35" w14:textId="77777777" w:rsidTr="0060419B">
        <w:trPr>
          <w:jc w:val="center"/>
        </w:trPr>
        <w:tc>
          <w:tcPr>
            <w:tcW w:w="4056" w:type="dxa"/>
            <w:vAlign w:val="center"/>
          </w:tcPr>
          <w:p w14:paraId="4112DCEC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AM18-6 (GCF_003471465.1)</w:t>
            </w:r>
          </w:p>
        </w:tc>
        <w:tc>
          <w:tcPr>
            <w:tcW w:w="1559" w:type="dxa"/>
            <w:vAlign w:val="center"/>
          </w:tcPr>
          <w:p w14:paraId="0BB21112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87.43 (50.02)</w:t>
            </w:r>
          </w:p>
        </w:tc>
        <w:tc>
          <w:tcPr>
            <w:tcW w:w="1559" w:type="dxa"/>
            <w:vAlign w:val="center"/>
          </w:tcPr>
          <w:p w14:paraId="49459004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87.73 (50.8)</w:t>
            </w:r>
          </w:p>
        </w:tc>
        <w:tc>
          <w:tcPr>
            <w:tcW w:w="1559" w:type="dxa"/>
            <w:vAlign w:val="center"/>
          </w:tcPr>
          <w:p w14:paraId="0CB2D74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98.58 (61.64)</w:t>
            </w:r>
          </w:p>
        </w:tc>
        <w:tc>
          <w:tcPr>
            <w:tcW w:w="2319" w:type="dxa"/>
            <w:vAlign w:val="center"/>
          </w:tcPr>
          <w:p w14:paraId="43FA6363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90.59% (13.21%,3436)</w:t>
            </w:r>
          </w:p>
        </w:tc>
        <w:tc>
          <w:tcPr>
            <w:tcW w:w="2410" w:type="dxa"/>
            <w:vAlign w:val="center"/>
          </w:tcPr>
          <w:p w14:paraId="77C3B291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49.50% [46.4 - 52.5%], 0.22</w:t>
            </w:r>
          </w:p>
        </w:tc>
      </w:tr>
      <w:tr w:rsidR="00EC55F7" w:rsidRPr="00A40665" w14:paraId="3DC1D922" w14:textId="77777777" w:rsidTr="0060419B">
        <w:trPr>
          <w:jc w:val="center"/>
        </w:trPr>
        <w:tc>
          <w:tcPr>
            <w:tcW w:w="4056" w:type="dxa"/>
            <w:vAlign w:val="center"/>
          </w:tcPr>
          <w:p w14:paraId="6B798B86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MGYG-HGUT-00236 (GCF_902364655.1) </w:t>
            </w:r>
          </w:p>
        </w:tc>
        <w:tc>
          <w:tcPr>
            <w:tcW w:w="1559" w:type="dxa"/>
            <w:vAlign w:val="center"/>
          </w:tcPr>
          <w:p w14:paraId="30EA7D54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87.65 (52.81)</w:t>
            </w:r>
          </w:p>
        </w:tc>
        <w:tc>
          <w:tcPr>
            <w:tcW w:w="1559" w:type="dxa"/>
            <w:vAlign w:val="center"/>
          </w:tcPr>
          <w:p w14:paraId="2ED6DDD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87.27(53.29)</w:t>
            </w:r>
          </w:p>
        </w:tc>
        <w:tc>
          <w:tcPr>
            <w:tcW w:w="1559" w:type="dxa"/>
            <w:vAlign w:val="center"/>
          </w:tcPr>
          <w:p w14:paraId="0409C1F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98.56 (51.87)</w:t>
            </w:r>
          </w:p>
        </w:tc>
        <w:tc>
          <w:tcPr>
            <w:tcW w:w="2319" w:type="dxa"/>
            <w:vAlign w:val="center"/>
          </w:tcPr>
          <w:p w14:paraId="056335C4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90.63% (13.65%, 3473)</w:t>
            </w:r>
          </w:p>
        </w:tc>
        <w:tc>
          <w:tcPr>
            <w:tcW w:w="2410" w:type="dxa"/>
            <w:vAlign w:val="center"/>
          </w:tcPr>
          <w:p w14:paraId="4A125E8B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34.00% [31.6 - 36.6%], 0.28</w:t>
            </w:r>
          </w:p>
        </w:tc>
      </w:tr>
      <w:tr w:rsidR="00EC55F7" w:rsidRPr="00A40665" w14:paraId="704E1D47" w14:textId="77777777" w:rsidTr="0060419B">
        <w:trPr>
          <w:jc w:val="center"/>
        </w:trPr>
        <w:tc>
          <w:tcPr>
            <w:tcW w:w="4056" w:type="dxa"/>
            <w:vAlign w:val="center"/>
          </w:tcPr>
          <w:p w14:paraId="50B3B0A3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DCMOUH0067B (GCF_000724805.2)</w:t>
            </w:r>
          </w:p>
        </w:tc>
        <w:tc>
          <w:tcPr>
            <w:tcW w:w="1559" w:type="dxa"/>
            <w:vAlign w:val="center"/>
          </w:tcPr>
          <w:p w14:paraId="188C3B67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86.89 (50.83)</w:t>
            </w:r>
          </w:p>
        </w:tc>
        <w:tc>
          <w:tcPr>
            <w:tcW w:w="1559" w:type="dxa"/>
            <w:vAlign w:val="center"/>
          </w:tcPr>
          <w:p w14:paraId="56CF9E41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86.79 (49.51)</w:t>
            </w:r>
          </w:p>
        </w:tc>
        <w:tc>
          <w:tcPr>
            <w:tcW w:w="1559" w:type="dxa"/>
            <w:vAlign w:val="center"/>
          </w:tcPr>
          <w:p w14:paraId="75F71A8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98.59 (62.81)</w:t>
            </w:r>
          </w:p>
        </w:tc>
        <w:tc>
          <w:tcPr>
            <w:tcW w:w="2319" w:type="dxa"/>
            <w:vAlign w:val="center"/>
          </w:tcPr>
          <w:p w14:paraId="23C16AA3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90.62% (12.90%, 3346)</w:t>
            </w:r>
          </w:p>
        </w:tc>
        <w:tc>
          <w:tcPr>
            <w:tcW w:w="2410" w:type="dxa"/>
            <w:vAlign w:val="center"/>
          </w:tcPr>
          <w:p w14:paraId="4E24AEAE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32.70% [30.3 - 35.2%], 0.73</w:t>
            </w:r>
          </w:p>
        </w:tc>
      </w:tr>
      <w:tr w:rsidR="00EC55F7" w:rsidRPr="00A40665" w14:paraId="074677E1" w14:textId="77777777" w:rsidTr="0060419B">
        <w:trPr>
          <w:jc w:val="center"/>
        </w:trPr>
        <w:tc>
          <w:tcPr>
            <w:tcW w:w="4056" w:type="dxa"/>
            <w:vAlign w:val="center"/>
          </w:tcPr>
          <w:p w14:paraId="7FC62559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OM04-9BH (GCF_003439065.1)</w:t>
            </w:r>
          </w:p>
        </w:tc>
        <w:tc>
          <w:tcPr>
            <w:tcW w:w="1559" w:type="dxa"/>
            <w:vAlign w:val="center"/>
          </w:tcPr>
          <w:p w14:paraId="6F93D192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86.99 (52.07)</w:t>
            </w:r>
          </w:p>
        </w:tc>
        <w:tc>
          <w:tcPr>
            <w:tcW w:w="1559" w:type="dxa"/>
            <w:vAlign w:val="center"/>
          </w:tcPr>
          <w:p w14:paraId="14DBD331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87.22 (52.35)</w:t>
            </w:r>
          </w:p>
        </w:tc>
        <w:tc>
          <w:tcPr>
            <w:tcW w:w="1559" w:type="dxa"/>
            <w:vAlign w:val="center"/>
          </w:tcPr>
          <w:p w14:paraId="5041A9BC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98.58 (65.96)</w:t>
            </w:r>
          </w:p>
        </w:tc>
        <w:tc>
          <w:tcPr>
            <w:tcW w:w="2319" w:type="dxa"/>
            <w:vAlign w:val="center"/>
          </w:tcPr>
          <w:p w14:paraId="02196E3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90.26% (13.61%, 3409)</w:t>
            </w:r>
          </w:p>
        </w:tc>
        <w:tc>
          <w:tcPr>
            <w:tcW w:w="2410" w:type="dxa"/>
            <w:vAlign w:val="center"/>
          </w:tcPr>
          <w:p w14:paraId="24A5CA1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33.00% [30.6 - 35.5%], 0.41</w:t>
            </w:r>
          </w:p>
        </w:tc>
      </w:tr>
      <w:tr w:rsidR="00EC55F7" w:rsidRPr="00A40665" w14:paraId="63FB9BAD" w14:textId="77777777" w:rsidTr="00CC285D">
        <w:trPr>
          <w:jc w:val="center"/>
        </w:trPr>
        <w:tc>
          <w:tcPr>
            <w:tcW w:w="4056" w:type="dxa"/>
            <w:tcBorders>
              <w:bottom w:val="nil"/>
            </w:tcBorders>
            <w:vAlign w:val="center"/>
          </w:tcPr>
          <w:p w14:paraId="35719A9A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AM18-6 (GCF_003471465.1)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6244D1B2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87.43 (50.02)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52D8C02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87.73 (50.08)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3F60E33F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98.58 (61.64)</w:t>
            </w:r>
          </w:p>
        </w:tc>
        <w:tc>
          <w:tcPr>
            <w:tcW w:w="2319" w:type="dxa"/>
            <w:tcBorders>
              <w:bottom w:val="nil"/>
            </w:tcBorders>
            <w:vAlign w:val="center"/>
          </w:tcPr>
          <w:p w14:paraId="02FABC69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90.59% (13.21%, 3436)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681AB76C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33.70% [31.3 - 36.2%], 0.22</w:t>
            </w:r>
          </w:p>
        </w:tc>
      </w:tr>
      <w:tr w:rsidR="002E483C" w:rsidRPr="00A40665" w14:paraId="36001629" w14:textId="77777777" w:rsidTr="0060419B">
        <w:trPr>
          <w:jc w:val="center"/>
        </w:trPr>
        <w:tc>
          <w:tcPr>
            <w:tcW w:w="40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902CD7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Cs/>
                <w:sz w:val="18"/>
                <w:szCs w:val="18"/>
                <w:lang w:val="en-GB"/>
              </w:rPr>
              <w:t>Close</w:t>
            </w:r>
            <w:r w:rsidR="00FF33AA" w:rsidRPr="00A40665">
              <w:rPr>
                <w:rFonts w:ascii="Palatino Linotype" w:hAnsi="Palatino Linotype" w:cs="Arial"/>
                <w:iCs/>
                <w:sz w:val="18"/>
                <w:szCs w:val="18"/>
                <w:lang w:val="en-GB"/>
              </w:rPr>
              <w:t>ly related</w:t>
            </w: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Bacteroides</w:t>
            </w:r>
            <w:proofErr w:type="spellEnd"/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A40665">
              <w:rPr>
                <w:rFonts w:ascii="Palatino Linotype" w:hAnsi="Palatino Linotype" w:cs="Arial"/>
                <w:iCs/>
                <w:sz w:val="18"/>
                <w:szCs w:val="18"/>
                <w:lang w:val="en-GB"/>
              </w:rPr>
              <w:t>species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50AA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465446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1BF6B1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</w:p>
        </w:tc>
        <w:tc>
          <w:tcPr>
            <w:tcW w:w="23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D3C868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BC0B08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</w:p>
        </w:tc>
      </w:tr>
      <w:tr w:rsidR="002E483C" w:rsidRPr="00A40665" w14:paraId="0393F964" w14:textId="77777777" w:rsidTr="0060419B">
        <w:trPr>
          <w:jc w:val="center"/>
        </w:trPr>
        <w:tc>
          <w:tcPr>
            <w:tcW w:w="4056" w:type="dxa"/>
            <w:tcBorders>
              <w:top w:val="single" w:sz="2" w:space="0" w:color="auto"/>
            </w:tcBorders>
            <w:vAlign w:val="center"/>
          </w:tcPr>
          <w:p w14:paraId="3C5EFE15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bookmarkStart w:id="3" w:name="_Hlk43868653"/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 xml:space="preserve">B. </w:t>
            </w:r>
            <w:proofErr w:type="spellStart"/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finegoldii</w:t>
            </w:r>
            <w:proofErr w:type="spellEnd"/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DSM 17565 (GCF_000156195.1)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234647A5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75.23 (24.75)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5A373A84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76.12 (26.29)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13CCAEE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75.36 (24.51)</w:t>
            </w:r>
          </w:p>
        </w:tc>
        <w:tc>
          <w:tcPr>
            <w:tcW w:w="2319" w:type="dxa"/>
            <w:tcBorders>
              <w:top w:val="single" w:sz="2" w:space="0" w:color="auto"/>
            </w:tcBorders>
            <w:vAlign w:val="center"/>
          </w:tcPr>
          <w:p w14:paraId="2E5F6CD3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72.19% (20.75%, 2355)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14:paraId="1DDEB35F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21.10% [18.8 - 23.5%], 0.18</w:t>
            </w:r>
          </w:p>
        </w:tc>
      </w:tr>
      <w:tr w:rsidR="002E483C" w:rsidRPr="00A40665" w14:paraId="33C6E071" w14:textId="77777777" w:rsidTr="0060419B">
        <w:trPr>
          <w:jc w:val="center"/>
        </w:trPr>
        <w:tc>
          <w:tcPr>
            <w:tcW w:w="4056" w:type="dxa"/>
            <w:vAlign w:val="center"/>
          </w:tcPr>
          <w:p w14:paraId="5ED31571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 xml:space="preserve">B. </w:t>
            </w:r>
            <w:proofErr w:type="spellStart"/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xylanisolvens</w:t>
            </w:r>
            <w:proofErr w:type="spellEnd"/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ASM654696v1 (GCF_006546965.1)</w:t>
            </w:r>
          </w:p>
        </w:tc>
        <w:tc>
          <w:tcPr>
            <w:tcW w:w="1559" w:type="dxa"/>
            <w:vAlign w:val="center"/>
          </w:tcPr>
          <w:p w14:paraId="62EA7F05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75.23 (20.45)</w:t>
            </w:r>
          </w:p>
        </w:tc>
        <w:tc>
          <w:tcPr>
            <w:tcW w:w="1559" w:type="dxa"/>
            <w:vAlign w:val="center"/>
          </w:tcPr>
          <w:p w14:paraId="5917BD07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77.00 (22.80)</w:t>
            </w:r>
          </w:p>
        </w:tc>
        <w:tc>
          <w:tcPr>
            <w:tcW w:w="1559" w:type="dxa"/>
            <w:vAlign w:val="center"/>
          </w:tcPr>
          <w:p w14:paraId="7EBBAA0E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75.66 (26.43)</w:t>
            </w:r>
          </w:p>
        </w:tc>
        <w:tc>
          <w:tcPr>
            <w:tcW w:w="2319" w:type="dxa"/>
            <w:vAlign w:val="center"/>
          </w:tcPr>
          <w:p w14:paraId="0077C63D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72.42% (20.45%, 2613)</w:t>
            </w:r>
          </w:p>
        </w:tc>
        <w:tc>
          <w:tcPr>
            <w:tcW w:w="2410" w:type="dxa"/>
            <w:vAlign w:val="center"/>
          </w:tcPr>
          <w:p w14:paraId="0DFCBC0C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 xml:space="preserve">22.70% [20.4 - 25.2%], 1.30  </w:t>
            </w:r>
            <w:proofErr w:type="spellStart"/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d.s.</w:t>
            </w:r>
            <w:proofErr w:type="spellEnd"/>
          </w:p>
        </w:tc>
      </w:tr>
      <w:tr w:rsidR="002E483C" w:rsidRPr="00A40665" w14:paraId="188AA56A" w14:textId="77777777" w:rsidTr="0060419B">
        <w:trPr>
          <w:jc w:val="center"/>
        </w:trPr>
        <w:tc>
          <w:tcPr>
            <w:tcW w:w="4056" w:type="dxa"/>
            <w:vAlign w:val="center"/>
          </w:tcPr>
          <w:p w14:paraId="6F9D2A59" w14:textId="77777777" w:rsidR="002E483C" w:rsidRPr="00A40665" w:rsidRDefault="002E483C" w:rsidP="002E483C">
            <w:pPr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 xml:space="preserve">B. </w:t>
            </w:r>
            <w:proofErr w:type="spellStart"/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ovatus</w:t>
            </w:r>
            <w:proofErr w:type="spellEnd"/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 xml:space="preserve"> ATCC 8483 (GCF_001314995.1)</w:t>
            </w:r>
          </w:p>
        </w:tc>
        <w:tc>
          <w:tcPr>
            <w:tcW w:w="1559" w:type="dxa"/>
            <w:vAlign w:val="center"/>
          </w:tcPr>
          <w:p w14:paraId="7B6E91F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74.98 (20.56)</w:t>
            </w:r>
          </w:p>
        </w:tc>
        <w:tc>
          <w:tcPr>
            <w:tcW w:w="1559" w:type="dxa"/>
            <w:vAlign w:val="center"/>
          </w:tcPr>
          <w:p w14:paraId="5BE30CCB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74.91 (22.11)</w:t>
            </w:r>
          </w:p>
        </w:tc>
        <w:tc>
          <w:tcPr>
            <w:tcW w:w="1559" w:type="dxa"/>
            <w:vAlign w:val="center"/>
          </w:tcPr>
          <w:p w14:paraId="306EB405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sz w:val="18"/>
                <w:szCs w:val="18"/>
                <w:lang w:val="en-GB"/>
              </w:rPr>
              <w:t>75.01 (27.76)</w:t>
            </w:r>
          </w:p>
        </w:tc>
        <w:tc>
          <w:tcPr>
            <w:tcW w:w="2319" w:type="dxa"/>
            <w:vAlign w:val="center"/>
          </w:tcPr>
          <w:p w14:paraId="21FCE95A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72.01% (20.24%, 2606)</w:t>
            </w:r>
          </w:p>
        </w:tc>
        <w:tc>
          <w:tcPr>
            <w:tcW w:w="2410" w:type="dxa"/>
            <w:vAlign w:val="center"/>
          </w:tcPr>
          <w:p w14:paraId="7E90EABF" w14:textId="77777777" w:rsidR="002E483C" w:rsidRPr="00A40665" w:rsidRDefault="002E483C" w:rsidP="002E483C">
            <w:pPr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</w:pPr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 xml:space="preserve">21.10% [18.9 - 23.6%], 1.24  </w:t>
            </w:r>
            <w:proofErr w:type="spellStart"/>
            <w:r w:rsidRPr="00A40665">
              <w:rPr>
                <w:rFonts w:ascii="Palatino Linotype" w:hAnsi="Palatino Linotype" w:cs="Arial"/>
                <w:i/>
                <w:iCs/>
                <w:sz w:val="18"/>
                <w:szCs w:val="18"/>
                <w:lang w:val="en-GB"/>
              </w:rPr>
              <w:t>d.s.</w:t>
            </w:r>
            <w:proofErr w:type="spellEnd"/>
          </w:p>
        </w:tc>
      </w:tr>
    </w:tbl>
    <w:bookmarkEnd w:id="3"/>
    <w:p w14:paraId="675629AB" w14:textId="411F0A87" w:rsidR="001B14AD" w:rsidRPr="00A40665" w:rsidRDefault="00A40665" w:rsidP="004079E1">
      <w:pPr>
        <w:jc w:val="both"/>
        <w:rPr>
          <w:rFonts w:ascii="Palatino Linotype" w:hAnsi="Palatino Linotype" w:cs="Times New Roman"/>
          <w:sz w:val="18"/>
          <w:szCs w:val="18"/>
          <w:lang w:val="en-GB"/>
        </w:rPr>
      </w:pPr>
      <w:r>
        <w:rPr>
          <w:rFonts w:ascii="Palatino Linotype" w:hAnsi="Palatino Linotype" w:cs="Times New Roman"/>
          <w:sz w:val="18"/>
          <w:szCs w:val="18"/>
          <w:vertAlign w:val="superscript"/>
          <w:lang w:val="en-GB"/>
        </w:rPr>
        <w:t>1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>The reference breakpoints for assigning membership to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a specific species in terms of 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average nucleotide identity (ANI), average amino acid identity (AAI), </w:t>
      </w:r>
      <w:r w:rsidR="001B14AD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 xml:space="preserve">in </w:t>
      </w:r>
      <w:proofErr w:type="spellStart"/>
      <w:r w:rsidR="001B14AD" w:rsidRPr="00A40665">
        <w:rPr>
          <w:rFonts w:ascii="Palatino Linotype" w:hAnsi="Palatino Linotype" w:cs="Times New Roman"/>
          <w:i/>
          <w:sz w:val="18"/>
          <w:szCs w:val="18"/>
          <w:lang w:val="en-GB"/>
        </w:rPr>
        <w:t>silico</w:t>
      </w:r>
      <w:proofErr w:type="spellEnd"/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genome-to-genome distance simil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arity (GGDH; DDH-estimate)</w:t>
      </w:r>
      <w:r w:rsidR="006B3D62" w:rsidRPr="00A40665">
        <w:rPr>
          <w:rFonts w:ascii="Palatino Linotype" w:hAnsi="Palatino Linotype" w:cs="Times New Roman"/>
          <w:sz w:val="18"/>
          <w:szCs w:val="18"/>
          <w:lang w:val="en-GB"/>
        </w:rPr>
        <w:t>,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and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difference in G + C content, are indicated in brackets in the column headings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.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>
        <w:rPr>
          <w:rFonts w:ascii="Cambria" w:hAnsi="Cambria" w:cs="Cambria"/>
          <w:sz w:val="18"/>
          <w:szCs w:val="18"/>
          <w:vertAlign w:val="superscript"/>
          <w:lang w:val="en-GB"/>
        </w:rPr>
        <w:t>2</w:t>
      </w:r>
      <w:r w:rsidR="001B14AD" w:rsidRPr="00A40665">
        <w:rPr>
          <w:rFonts w:ascii="Palatino Linotype" w:hAnsi="Palatino Linotype" w:cs="Times New Roman"/>
          <w:sz w:val="18"/>
          <w:szCs w:val="18"/>
          <w:vertAlign w:val="superscript"/>
          <w:lang w:val="en-GB"/>
        </w:rPr>
        <w:t xml:space="preserve"> 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>Values lower</w:t>
      </w:r>
      <w:r w:rsidR="006B3D62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than the reference breakpoints -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s</w:t>
      </w:r>
      <w:r w:rsidR="006B3D62" w:rsidRPr="00A40665">
        <w:rPr>
          <w:rFonts w:ascii="Palatino Linotype" w:hAnsi="Palatino Linotype" w:cs="Times New Roman"/>
          <w:sz w:val="18"/>
          <w:szCs w:val="18"/>
          <w:lang w:val="en-GB"/>
        </w:rPr>
        <w:t>uggestive of a distinct species -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are indicated in italics</w:t>
      </w:r>
      <w:r w:rsidR="009B7FF2" w:rsidRPr="00A40665">
        <w:rPr>
          <w:rFonts w:ascii="Palatino Linotype" w:hAnsi="Palatino Linotype" w:cs="Times New Roman"/>
          <w:sz w:val="18"/>
          <w:szCs w:val="18"/>
          <w:lang w:val="en-GB"/>
        </w:rPr>
        <w:t>.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>
        <w:rPr>
          <w:rFonts w:ascii="Cambria" w:hAnsi="Cambria" w:cs="Cambria"/>
          <w:sz w:val="18"/>
          <w:szCs w:val="18"/>
          <w:vertAlign w:val="superscript"/>
          <w:lang w:val="en-GB"/>
        </w:rPr>
        <w:t>3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ANI and coverage were determined using the </w:t>
      </w:r>
      <w:proofErr w:type="spellStart"/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>EzBioCloud</w:t>
      </w:r>
      <w:proofErr w:type="spellEnd"/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platform (https://www.ezbiocloud.net/tools/ani)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,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>
        <w:rPr>
          <w:rFonts w:ascii="Palatino Linotype" w:hAnsi="Palatino Linotype" w:cs="Times New Roman"/>
          <w:sz w:val="18"/>
          <w:szCs w:val="18"/>
          <w:vertAlign w:val="superscript"/>
          <w:lang w:val="en-GB"/>
        </w:rPr>
        <w:t>4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>AAI at the Kostas Laboratory (http://enve-omics.ce.gatech.edu/aai)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,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and the </w:t>
      </w:r>
      <w:r>
        <w:rPr>
          <w:rFonts w:ascii="Palatino Linotype" w:hAnsi="Palatino Linotype" w:cs="Times New Roman"/>
          <w:sz w:val="18"/>
          <w:szCs w:val="18"/>
          <w:vertAlign w:val="superscript"/>
          <w:lang w:val="en-GB"/>
        </w:rPr>
        <w:t>5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DDH-estimate and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the </w:t>
      </w:r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>difference in genomic G + C content using the DSMZ platform (</w:t>
      </w:r>
      <w:hyperlink r:id="rId4" w:history="1">
        <w:r w:rsidR="00513652" w:rsidRPr="00A40665">
          <w:rPr>
            <w:rStyle w:val="Hipervnculo"/>
            <w:rFonts w:ascii="Palatino Linotype" w:hAnsi="Palatino Linotype" w:cs="Times New Roman"/>
            <w:sz w:val="18"/>
            <w:szCs w:val="18"/>
            <w:lang w:val="en-GB"/>
          </w:rPr>
          <w:t>https://ggdc.dsmz.de/ggdc.php#</w:t>
        </w:r>
      </w:hyperlink>
      <w:r w:rsidR="001B14AD" w:rsidRPr="00A40665">
        <w:rPr>
          <w:rFonts w:ascii="Palatino Linotype" w:hAnsi="Palatino Linotype" w:cs="Times New Roman"/>
          <w:sz w:val="18"/>
          <w:szCs w:val="18"/>
          <w:lang w:val="en-GB"/>
        </w:rPr>
        <w:t>)</w:t>
      </w:r>
      <w:r w:rsidR="00513652" w:rsidRPr="00A40665">
        <w:rPr>
          <w:rFonts w:ascii="Palatino Linotype" w:hAnsi="Palatino Linotype" w:cs="Times New Roman"/>
          <w:sz w:val="18"/>
          <w:szCs w:val="18"/>
          <w:lang w:val="en-GB"/>
        </w:rPr>
        <w:t>.</w:t>
      </w:r>
      <w:r w:rsidR="00D979CE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>
        <w:rPr>
          <w:rFonts w:ascii="Palatino Linotype" w:hAnsi="Palatino Linotype" w:cs="Times New Roman"/>
          <w:sz w:val="18"/>
          <w:szCs w:val="18"/>
          <w:vertAlign w:val="superscript"/>
          <w:lang w:val="en-GB"/>
        </w:rPr>
        <w:t>6</w:t>
      </w:r>
      <w:r w:rsidR="00513652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The </w:t>
      </w:r>
      <w:bookmarkStart w:id="4" w:name="_Hlk43868652"/>
      <w:r w:rsidR="00513652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interpretation is either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'</w:t>
      </w:r>
      <w:r w:rsidR="00513652" w:rsidRPr="00A40665">
        <w:rPr>
          <w:rFonts w:ascii="Palatino Linotype" w:hAnsi="Palatino Linotype" w:cs="Times New Roman"/>
          <w:sz w:val="18"/>
          <w:szCs w:val="18"/>
          <w:lang w:val="en-GB"/>
        </w:rPr>
        <w:t>distinct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'</w:t>
      </w:r>
      <w:r w:rsidR="00513652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 w:rsidR="00D979CE" w:rsidRPr="00A40665">
        <w:rPr>
          <w:rFonts w:ascii="Palatino Linotype" w:hAnsi="Palatino Linotype" w:cs="Times New Roman"/>
          <w:sz w:val="18"/>
          <w:szCs w:val="18"/>
          <w:lang w:val="en-GB"/>
        </w:rPr>
        <w:t>(</w:t>
      </w:r>
      <w:proofErr w:type="spellStart"/>
      <w:r w:rsidR="00D979CE" w:rsidRPr="00A40665">
        <w:rPr>
          <w:rFonts w:ascii="Palatino Linotype" w:hAnsi="Palatino Linotype" w:cs="Times New Roman"/>
          <w:sz w:val="18"/>
          <w:szCs w:val="18"/>
          <w:lang w:val="en-GB"/>
        </w:rPr>
        <w:t>d.s</w:t>
      </w:r>
      <w:proofErr w:type="spellEnd"/>
      <w:r w:rsidR="00D979CE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), </w:t>
      </w:r>
      <w:r w:rsidR="00513652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or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'</w:t>
      </w:r>
      <w:r w:rsidR="00D979CE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distinct or </w:t>
      </w:r>
      <w:r w:rsidR="00513652" w:rsidRPr="00A40665">
        <w:rPr>
          <w:rFonts w:ascii="Palatino Linotype" w:hAnsi="Palatino Linotype" w:cs="Times New Roman"/>
          <w:sz w:val="18"/>
          <w:szCs w:val="18"/>
          <w:lang w:val="en-GB"/>
        </w:rPr>
        <w:t>same species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'</w:t>
      </w:r>
      <w:bookmarkEnd w:id="4"/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.</w:t>
      </w:r>
      <w:r w:rsidR="00E54986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>
        <w:rPr>
          <w:rFonts w:ascii="Palatino Linotype" w:hAnsi="Palatino Linotype" w:cs="Times New Roman"/>
          <w:sz w:val="18"/>
          <w:szCs w:val="18"/>
          <w:vertAlign w:val="superscript"/>
          <w:lang w:val="en-GB"/>
        </w:rPr>
        <w:t>7</w:t>
      </w:r>
      <w:r w:rsidR="008019E9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In </w:t>
      </w:r>
      <w:r>
        <w:rPr>
          <w:rFonts w:ascii="Palatino Linotype" w:hAnsi="Palatino Linotype" w:cs="Times New Roman"/>
          <w:sz w:val="18"/>
          <w:szCs w:val="18"/>
          <w:lang w:val="en-GB"/>
        </w:rPr>
        <w:t>italics</w:t>
      </w:r>
      <w:r w:rsidR="008019E9" w:rsidRPr="00A40665">
        <w:rPr>
          <w:rFonts w:ascii="Palatino Linotype" w:hAnsi="Palatino Linotype" w:cs="Times New Roman"/>
          <w:sz w:val="18"/>
          <w:szCs w:val="18"/>
          <w:lang w:val="en-GB"/>
        </w:rPr>
        <w:t>, s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t</w:t>
      </w:r>
      <w:r w:rsidR="00E54986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rains and genomes </w:t>
      </w:r>
      <w:r w:rsidR="006B3D62" w:rsidRPr="00A40665">
        <w:rPr>
          <w:rFonts w:ascii="Palatino Linotype" w:hAnsi="Palatino Linotype" w:cs="Times New Roman"/>
          <w:sz w:val="18"/>
          <w:szCs w:val="18"/>
          <w:lang w:val="en-GB"/>
        </w:rPr>
        <w:t>occupying</w:t>
      </w:r>
      <w:r w:rsidR="00E54986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reference nodes: CCUG4856T (GCF_005706655.1)</w:t>
      </w:r>
      <w:r w:rsidR="00E54986" w:rsidRPr="00A40665">
        <w:rPr>
          <w:rFonts w:ascii="Palatino Linotype" w:hAnsi="Palatino Linotype" w:cs="Times New Roman"/>
          <w:b/>
          <w:bCs/>
          <w:sz w:val="18"/>
          <w:szCs w:val="18"/>
          <w:vertAlign w:val="superscript"/>
          <w:lang w:val="en-GB"/>
        </w:rPr>
        <w:t xml:space="preserve">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at</w:t>
      </w:r>
      <w:r w:rsidR="00E54986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the centra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l node, 4g8B (GCF_001373095.1), AF14-14AC (GCF_003465265.1) at</w:t>
      </w:r>
      <w:r w:rsidR="00E54986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intermediate nodes, and HMW_610 </w:t>
      </w:r>
      <w:r w:rsidR="00E86674" w:rsidRPr="00A40665">
        <w:rPr>
          <w:rFonts w:ascii="Palatino Linotype" w:hAnsi="Palatino Linotype" w:cs="Times New Roman"/>
          <w:sz w:val="18"/>
          <w:szCs w:val="18"/>
          <w:lang w:val="en-GB"/>
        </w:rPr>
        <w:t>(GCF_000297695.1) at</w:t>
      </w:r>
      <w:r w:rsidR="00E54986" w:rsidRPr="00A40665">
        <w:rPr>
          <w:rFonts w:ascii="Palatino Linotype" w:hAnsi="Palatino Linotype" w:cs="Times New Roman"/>
          <w:sz w:val="18"/>
          <w:szCs w:val="18"/>
          <w:lang w:val="en-GB"/>
        </w:rPr>
        <w:t xml:space="preserve"> the distal node.</w:t>
      </w:r>
    </w:p>
    <w:sectPr w:rsidR="001B14AD" w:rsidRPr="00A40665" w:rsidSect="00B44C9C">
      <w:pgSz w:w="15840" w:h="12240" w:orient="landscape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EF7"/>
    <w:rsid w:val="00010823"/>
    <w:rsid w:val="00036320"/>
    <w:rsid w:val="00042A0E"/>
    <w:rsid w:val="00043F96"/>
    <w:rsid w:val="000446C8"/>
    <w:rsid w:val="000550E2"/>
    <w:rsid w:val="00062249"/>
    <w:rsid w:val="00065CF5"/>
    <w:rsid w:val="00070AF9"/>
    <w:rsid w:val="00097B16"/>
    <w:rsid w:val="000A32DE"/>
    <w:rsid w:val="000B2490"/>
    <w:rsid w:val="000F0DA2"/>
    <w:rsid w:val="000F48DB"/>
    <w:rsid w:val="0010529E"/>
    <w:rsid w:val="0010661C"/>
    <w:rsid w:val="00170F5A"/>
    <w:rsid w:val="001A6EF7"/>
    <w:rsid w:val="001B05DF"/>
    <w:rsid w:val="001B14AD"/>
    <w:rsid w:val="001E4C27"/>
    <w:rsid w:val="001F633C"/>
    <w:rsid w:val="0022141A"/>
    <w:rsid w:val="002217B3"/>
    <w:rsid w:val="00226627"/>
    <w:rsid w:val="00230FEC"/>
    <w:rsid w:val="002A40E3"/>
    <w:rsid w:val="002C6674"/>
    <w:rsid w:val="002D2AAD"/>
    <w:rsid w:val="002E483C"/>
    <w:rsid w:val="002F3F7E"/>
    <w:rsid w:val="003258EE"/>
    <w:rsid w:val="00356B16"/>
    <w:rsid w:val="00357038"/>
    <w:rsid w:val="00367558"/>
    <w:rsid w:val="00374AB9"/>
    <w:rsid w:val="003B7410"/>
    <w:rsid w:val="003D547E"/>
    <w:rsid w:val="004079E1"/>
    <w:rsid w:val="0041425C"/>
    <w:rsid w:val="00463F7C"/>
    <w:rsid w:val="004772E3"/>
    <w:rsid w:val="00486F1E"/>
    <w:rsid w:val="004F33F1"/>
    <w:rsid w:val="004F65F1"/>
    <w:rsid w:val="00505554"/>
    <w:rsid w:val="00510688"/>
    <w:rsid w:val="00511168"/>
    <w:rsid w:val="00511B28"/>
    <w:rsid w:val="00513652"/>
    <w:rsid w:val="00533645"/>
    <w:rsid w:val="00537FE5"/>
    <w:rsid w:val="0054300B"/>
    <w:rsid w:val="005903FD"/>
    <w:rsid w:val="005A1412"/>
    <w:rsid w:val="005A2456"/>
    <w:rsid w:val="005B279F"/>
    <w:rsid w:val="005D3680"/>
    <w:rsid w:val="005E5621"/>
    <w:rsid w:val="005E5C1E"/>
    <w:rsid w:val="005F5ACD"/>
    <w:rsid w:val="0060419B"/>
    <w:rsid w:val="0065785A"/>
    <w:rsid w:val="006639E8"/>
    <w:rsid w:val="00670649"/>
    <w:rsid w:val="00675898"/>
    <w:rsid w:val="00677BB7"/>
    <w:rsid w:val="006A6376"/>
    <w:rsid w:val="006B1E22"/>
    <w:rsid w:val="006B3D62"/>
    <w:rsid w:val="006E621E"/>
    <w:rsid w:val="00765F86"/>
    <w:rsid w:val="00767CB1"/>
    <w:rsid w:val="00775217"/>
    <w:rsid w:val="00777E38"/>
    <w:rsid w:val="0079018A"/>
    <w:rsid w:val="0079580A"/>
    <w:rsid w:val="007B0294"/>
    <w:rsid w:val="007C5CC2"/>
    <w:rsid w:val="007F4515"/>
    <w:rsid w:val="008019E9"/>
    <w:rsid w:val="00820E3D"/>
    <w:rsid w:val="00845138"/>
    <w:rsid w:val="008469AD"/>
    <w:rsid w:val="00850959"/>
    <w:rsid w:val="00863973"/>
    <w:rsid w:val="0089549E"/>
    <w:rsid w:val="008E0E4F"/>
    <w:rsid w:val="008E41DA"/>
    <w:rsid w:val="008F5A34"/>
    <w:rsid w:val="0091468A"/>
    <w:rsid w:val="00950AA1"/>
    <w:rsid w:val="0098032E"/>
    <w:rsid w:val="00981AE7"/>
    <w:rsid w:val="009852D3"/>
    <w:rsid w:val="009858E9"/>
    <w:rsid w:val="00990CBC"/>
    <w:rsid w:val="009B351D"/>
    <w:rsid w:val="009B5CD8"/>
    <w:rsid w:val="009B7FF2"/>
    <w:rsid w:val="009D3528"/>
    <w:rsid w:val="009E5A0A"/>
    <w:rsid w:val="00A24003"/>
    <w:rsid w:val="00A30C67"/>
    <w:rsid w:val="00A40665"/>
    <w:rsid w:val="00A63FF6"/>
    <w:rsid w:val="00A65A03"/>
    <w:rsid w:val="00AB1595"/>
    <w:rsid w:val="00AF5A14"/>
    <w:rsid w:val="00B072E7"/>
    <w:rsid w:val="00B2415C"/>
    <w:rsid w:val="00B44C9C"/>
    <w:rsid w:val="00B8663E"/>
    <w:rsid w:val="00BF3D74"/>
    <w:rsid w:val="00C16BE0"/>
    <w:rsid w:val="00C34BBE"/>
    <w:rsid w:val="00C44D55"/>
    <w:rsid w:val="00C46551"/>
    <w:rsid w:val="00C468C0"/>
    <w:rsid w:val="00C940AC"/>
    <w:rsid w:val="00C96DEC"/>
    <w:rsid w:val="00CC285D"/>
    <w:rsid w:val="00D171E3"/>
    <w:rsid w:val="00D20993"/>
    <w:rsid w:val="00D60EF9"/>
    <w:rsid w:val="00D615D7"/>
    <w:rsid w:val="00D71414"/>
    <w:rsid w:val="00D75968"/>
    <w:rsid w:val="00D92F88"/>
    <w:rsid w:val="00D979CE"/>
    <w:rsid w:val="00DB08B4"/>
    <w:rsid w:val="00DD7B52"/>
    <w:rsid w:val="00DF0A16"/>
    <w:rsid w:val="00E23EF7"/>
    <w:rsid w:val="00E34408"/>
    <w:rsid w:val="00E3760E"/>
    <w:rsid w:val="00E54986"/>
    <w:rsid w:val="00E86674"/>
    <w:rsid w:val="00EC55F7"/>
    <w:rsid w:val="00F034C0"/>
    <w:rsid w:val="00FB6D01"/>
    <w:rsid w:val="00FF2F75"/>
    <w:rsid w:val="00FF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FB794"/>
  <w15:docId w15:val="{D1A7CAF9-518E-4AE0-ACB3-5A141C92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9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23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B741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B7410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2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2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gdc.dsmz.de/ggdc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1030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v</dc:creator>
  <cp:lastModifiedBy>Sylvia Valdezate Ramos</cp:lastModifiedBy>
  <cp:revision>6</cp:revision>
  <cp:lastPrinted>2020-06-24T02:51:00Z</cp:lastPrinted>
  <dcterms:created xsi:type="dcterms:W3CDTF">2021-02-10T15:13:00Z</dcterms:created>
  <dcterms:modified xsi:type="dcterms:W3CDTF">2021-03-15T10:36:00Z</dcterms:modified>
</cp:coreProperties>
</file>