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3FD" w:rsidRDefault="001F7AEC" w:rsidP="009D414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Supplementary methods</w:t>
      </w:r>
    </w:p>
    <w:p w:rsidR="00F223FD" w:rsidRPr="00F223FD" w:rsidRDefault="001F7AEC" w:rsidP="00F223FD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JC2 </w:t>
      </w:r>
      <w:r w:rsidR="00F223FD" w:rsidRPr="00F223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Sample prep</w:t>
      </w:r>
    </w:p>
    <w:p w:rsidR="00135107" w:rsidRDefault="00F223FD" w:rsidP="00F223FD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F223F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Standard curve</w:t>
      </w:r>
      <w:r w:rsidR="00E45DB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: </w:t>
      </w:r>
      <w:r w:rsidR="00135107">
        <w:rPr>
          <w:rFonts w:ascii="Times New Roman" w:hAnsi="Times New Roman" w:cs="Times New Roman"/>
          <w:color w:val="000000"/>
          <w:shd w:val="clear" w:color="auto" w:fill="FFFFFF"/>
        </w:rPr>
        <w:t>Blank was made a</w:t>
      </w:r>
      <w:r w:rsidR="001F7AEC">
        <w:rPr>
          <w:rFonts w:ascii="Times New Roman" w:hAnsi="Times New Roman" w:cs="Times New Roman"/>
          <w:color w:val="000000"/>
          <w:shd w:val="clear" w:color="auto" w:fill="FFFFFF"/>
        </w:rPr>
        <w:t>t</w:t>
      </w:r>
      <w:r w:rsidR="00135107">
        <w:rPr>
          <w:rFonts w:ascii="Times New Roman" w:hAnsi="Times New Roman" w:cs="Times New Roman"/>
          <w:color w:val="000000"/>
          <w:shd w:val="clear" w:color="auto" w:fill="FFFFFF"/>
        </w:rPr>
        <w:t xml:space="preserve"> 2 % DMSO in </w:t>
      </w:r>
      <w:r w:rsidR="000464C5">
        <w:rPr>
          <w:rFonts w:ascii="Times New Roman" w:hAnsi="Times New Roman" w:cs="Times New Roman"/>
          <w:color w:val="000000"/>
          <w:shd w:val="clear" w:color="auto" w:fill="FFFFFF"/>
        </w:rPr>
        <w:t xml:space="preserve">1:1 (v/v) HPLC-grade </w:t>
      </w:r>
      <w:r w:rsidR="00135107">
        <w:rPr>
          <w:rFonts w:ascii="Times New Roman" w:hAnsi="Times New Roman" w:cs="Times New Roman"/>
          <w:color w:val="000000"/>
          <w:shd w:val="clear" w:color="auto" w:fill="FFFFFF"/>
        </w:rPr>
        <w:t>acetonitrile</w:t>
      </w:r>
      <w:r w:rsidR="000464C5">
        <w:rPr>
          <w:rFonts w:ascii="Times New Roman" w:hAnsi="Times New Roman" w:cs="Times New Roman"/>
          <w:color w:val="000000"/>
          <w:shd w:val="clear" w:color="auto" w:fill="FFFFFF"/>
        </w:rPr>
        <w:t xml:space="preserve"> (</w:t>
      </w:r>
      <w:proofErr w:type="spellStart"/>
      <w:r w:rsidR="000464C5">
        <w:rPr>
          <w:rFonts w:ascii="Times New Roman" w:hAnsi="Times New Roman" w:cs="Times New Roman"/>
          <w:color w:val="000000"/>
          <w:shd w:val="clear" w:color="auto" w:fill="FFFFFF"/>
        </w:rPr>
        <w:t>FisherSci</w:t>
      </w:r>
      <w:proofErr w:type="spellEnd"/>
      <w:r w:rsidR="000464C5">
        <w:rPr>
          <w:rFonts w:ascii="Times New Roman" w:hAnsi="Times New Roman" w:cs="Times New Roman"/>
          <w:color w:val="000000"/>
          <w:shd w:val="clear" w:color="auto" w:fill="FFFFFF"/>
        </w:rPr>
        <w:t xml:space="preserve">, US) and Optima LC/MS </w:t>
      </w:r>
      <w:r w:rsidR="00135107">
        <w:rPr>
          <w:rFonts w:ascii="Times New Roman" w:hAnsi="Times New Roman" w:cs="Times New Roman"/>
          <w:color w:val="000000"/>
          <w:shd w:val="clear" w:color="auto" w:fill="FFFFFF"/>
        </w:rPr>
        <w:t>water solution</w:t>
      </w:r>
      <w:r w:rsidR="000464C5">
        <w:rPr>
          <w:rFonts w:ascii="Times New Roman" w:hAnsi="Times New Roman" w:cs="Times New Roman"/>
          <w:color w:val="000000"/>
          <w:shd w:val="clear" w:color="auto" w:fill="FFFFFF"/>
        </w:rPr>
        <w:t xml:space="preserve"> (</w:t>
      </w:r>
      <w:proofErr w:type="spellStart"/>
      <w:r w:rsidR="000464C5">
        <w:rPr>
          <w:rFonts w:ascii="Times New Roman" w:hAnsi="Times New Roman" w:cs="Times New Roman"/>
          <w:color w:val="000000"/>
          <w:shd w:val="clear" w:color="auto" w:fill="FFFFFF"/>
        </w:rPr>
        <w:t>FisherSci</w:t>
      </w:r>
      <w:proofErr w:type="spellEnd"/>
      <w:r w:rsidR="000464C5">
        <w:rPr>
          <w:rFonts w:ascii="Times New Roman" w:hAnsi="Times New Roman" w:cs="Times New Roman"/>
          <w:color w:val="000000"/>
          <w:shd w:val="clear" w:color="auto" w:fill="FFFFFF"/>
        </w:rPr>
        <w:t>, US)</w:t>
      </w:r>
      <w:r w:rsidR="00135107">
        <w:rPr>
          <w:rFonts w:ascii="Times New Roman" w:hAnsi="Times New Roman" w:cs="Times New Roman"/>
          <w:color w:val="000000"/>
          <w:shd w:val="clear" w:color="auto" w:fill="FFFFFF"/>
        </w:rPr>
        <w:t xml:space="preserve">. A 25 </w:t>
      </w:r>
      <w:proofErr w:type="spellStart"/>
      <w:r w:rsidR="00135107">
        <w:rPr>
          <w:rFonts w:ascii="Times New Roman" w:hAnsi="Times New Roman" w:cs="Times New Roman"/>
          <w:color w:val="000000"/>
          <w:shd w:val="clear" w:color="auto" w:fill="FFFFFF"/>
        </w:rPr>
        <w:t>mM</w:t>
      </w:r>
      <w:proofErr w:type="spellEnd"/>
      <w:r w:rsidR="00135107">
        <w:rPr>
          <w:rFonts w:ascii="Times New Roman" w:hAnsi="Times New Roman" w:cs="Times New Roman"/>
          <w:color w:val="000000"/>
          <w:shd w:val="clear" w:color="auto" w:fill="FFFFFF"/>
        </w:rPr>
        <w:t xml:space="preserve"> JC</w:t>
      </w:r>
      <w:r w:rsidR="001F7AEC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="00135107">
        <w:rPr>
          <w:rFonts w:ascii="Times New Roman" w:hAnsi="Times New Roman" w:cs="Times New Roman"/>
          <w:color w:val="000000"/>
          <w:shd w:val="clear" w:color="auto" w:fill="FFFFFF"/>
        </w:rPr>
        <w:t xml:space="preserve"> DMSO stock was prepared with JC</w:t>
      </w:r>
      <w:r w:rsidR="001F7AEC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="00135107">
        <w:rPr>
          <w:rFonts w:ascii="Times New Roman" w:hAnsi="Times New Roman" w:cs="Times New Roman"/>
          <w:color w:val="000000"/>
          <w:shd w:val="clear" w:color="auto" w:fill="FFFFFF"/>
        </w:rPr>
        <w:t xml:space="preserve"> dry powder</w:t>
      </w:r>
      <w:r w:rsidR="000464C5">
        <w:rPr>
          <w:rFonts w:ascii="Times New Roman" w:hAnsi="Times New Roman" w:cs="Times New Roman"/>
          <w:color w:val="000000"/>
          <w:shd w:val="clear" w:color="auto" w:fill="FFFFFF"/>
        </w:rPr>
        <w:t xml:space="preserve"> (</w:t>
      </w:r>
      <w:proofErr w:type="spellStart"/>
      <w:r w:rsidR="000464C5">
        <w:rPr>
          <w:rFonts w:ascii="Times New Roman" w:hAnsi="Times New Roman" w:cs="Times New Roman"/>
          <w:color w:val="000000"/>
          <w:shd w:val="clear" w:color="auto" w:fill="FFFFFF"/>
        </w:rPr>
        <w:t>ChemBridge</w:t>
      </w:r>
      <w:proofErr w:type="spellEnd"/>
      <w:r w:rsidR="000464C5">
        <w:rPr>
          <w:rFonts w:ascii="Times New Roman" w:hAnsi="Times New Roman" w:cs="Times New Roman"/>
          <w:color w:val="000000"/>
          <w:shd w:val="clear" w:color="auto" w:fill="FFFFFF"/>
        </w:rPr>
        <w:t xml:space="preserve"> Corporation, US)</w:t>
      </w:r>
      <w:r w:rsidR="00135107">
        <w:rPr>
          <w:rFonts w:ascii="Times New Roman" w:hAnsi="Times New Roman" w:cs="Times New Roman"/>
          <w:color w:val="000000"/>
          <w:shd w:val="clear" w:color="auto" w:fill="FFFFFF"/>
        </w:rPr>
        <w:t xml:space="preserve">, and diluted with </w:t>
      </w:r>
      <w:proofErr w:type="spellStart"/>
      <w:r w:rsidR="00135107">
        <w:rPr>
          <w:rFonts w:ascii="Times New Roman" w:hAnsi="Times New Roman" w:cs="Times New Roman"/>
          <w:color w:val="000000"/>
          <w:shd w:val="clear" w:color="auto" w:fill="FFFFFF"/>
        </w:rPr>
        <w:t>acetonitrile</w:t>
      </w:r>
      <w:proofErr w:type="gramStart"/>
      <w:r w:rsidR="00135107">
        <w:rPr>
          <w:rFonts w:ascii="Times New Roman" w:hAnsi="Times New Roman" w:cs="Times New Roman"/>
          <w:color w:val="000000"/>
          <w:shd w:val="clear" w:color="auto" w:fill="FFFFFF"/>
        </w:rPr>
        <w:t>:water</w:t>
      </w:r>
      <w:proofErr w:type="spellEnd"/>
      <w:proofErr w:type="gramEnd"/>
      <w:r w:rsidR="00135107">
        <w:rPr>
          <w:rFonts w:ascii="Times New Roman" w:hAnsi="Times New Roman" w:cs="Times New Roman"/>
          <w:color w:val="000000"/>
          <w:shd w:val="clear" w:color="auto" w:fill="FFFFFF"/>
        </w:rPr>
        <w:t xml:space="preserve"> (1:1) solution into a 500</w:t>
      </w:r>
      <w:r w:rsidR="00135107" w:rsidRPr="00135107">
        <w:rPr>
          <w:rFonts w:ascii="Times New Roman" w:hAnsi="Times New Roman" w:cs="Times New Roman"/>
          <w:color w:val="000000"/>
          <w:shd w:val="clear" w:color="auto" w:fill="FFFFFF"/>
        </w:rPr>
        <w:t xml:space="preserve"> µ</w:t>
      </w:r>
      <w:r w:rsidR="00135107">
        <w:rPr>
          <w:rFonts w:ascii="Times New Roman" w:hAnsi="Times New Roman" w:cs="Times New Roman"/>
          <w:color w:val="000000"/>
          <w:shd w:val="clear" w:color="auto" w:fill="FFFFFF"/>
        </w:rPr>
        <w:t>M solution</w:t>
      </w:r>
      <w:r w:rsidR="00E9277B">
        <w:rPr>
          <w:rFonts w:ascii="Times New Roman" w:hAnsi="Times New Roman" w:cs="Times New Roman"/>
          <w:color w:val="000000"/>
          <w:shd w:val="clear" w:color="auto" w:fill="FFFFFF"/>
        </w:rPr>
        <w:t xml:space="preserve"> as the most concentrated sample for</w:t>
      </w:r>
      <w:r w:rsidR="00135107">
        <w:rPr>
          <w:rFonts w:ascii="Times New Roman" w:hAnsi="Times New Roman" w:cs="Times New Roman"/>
          <w:color w:val="000000"/>
          <w:shd w:val="clear" w:color="auto" w:fill="FFFFFF"/>
        </w:rPr>
        <w:t xml:space="preserve"> the standard curve. Serial </w:t>
      </w:r>
      <w:r w:rsidR="00E9277B">
        <w:rPr>
          <w:rFonts w:ascii="Times New Roman" w:hAnsi="Times New Roman" w:cs="Times New Roman"/>
          <w:color w:val="000000"/>
          <w:shd w:val="clear" w:color="auto" w:fill="FFFFFF"/>
        </w:rPr>
        <w:t xml:space="preserve">dilution was then made </w:t>
      </w:r>
      <w:r w:rsidR="00135107">
        <w:rPr>
          <w:rFonts w:ascii="Times New Roman" w:hAnsi="Times New Roman" w:cs="Times New Roman"/>
          <w:color w:val="000000"/>
          <w:shd w:val="clear" w:color="auto" w:fill="FFFFFF"/>
        </w:rPr>
        <w:t>with the 500</w:t>
      </w:r>
      <w:r w:rsidR="00135107" w:rsidRPr="00135107">
        <w:rPr>
          <w:rFonts w:ascii="Times New Roman" w:hAnsi="Times New Roman" w:cs="Times New Roman"/>
          <w:color w:val="000000"/>
          <w:shd w:val="clear" w:color="auto" w:fill="FFFFFF"/>
        </w:rPr>
        <w:t xml:space="preserve"> µ</w:t>
      </w:r>
      <w:r w:rsidR="00135107">
        <w:rPr>
          <w:rFonts w:ascii="Times New Roman" w:hAnsi="Times New Roman" w:cs="Times New Roman"/>
          <w:color w:val="000000"/>
          <w:shd w:val="clear" w:color="auto" w:fill="FFFFFF"/>
        </w:rPr>
        <w:t xml:space="preserve">M </w:t>
      </w:r>
      <w:r w:rsidR="00E9277B">
        <w:rPr>
          <w:rFonts w:ascii="Times New Roman" w:hAnsi="Times New Roman" w:cs="Times New Roman"/>
          <w:color w:val="000000"/>
          <w:shd w:val="clear" w:color="auto" w:fill="FFFFFF"/>
        </w:rPr>
        <w:t xml:space="preserve">solution to get 250.00, 125.00, 62.500, 31.250, 15.625, 7.8125 </w:t>
      </w:r>
      <w:r w:rsidR="00E9277B" w:rsidRPr="00135107">
        <w:rPr>
          <w:rFonts w:ascii="Times New Roman" w:hAnsi="Times New Roman" w:cs="Times New Roman"/>
          <w:color w:val="000000"/>
          <w:shd w:val="clear" w:color="auto" w:fill="FFFFFF"/>
        </w:rPr>
        <w:t>µ</w:t>
      </w:r>
      <w:r w:rsidR="00E9277B">
        <w:rPr>
          <w:rFonts w:ascii="Times New Roman" w:hAnsi="Times New Roman" w:cs="Times New Roman"/>
          <w:color w:val="000000"/>
          <w:shd w:val="clear" w:color="auto" w:fill="FFFFFF"/>
        </w:rPr>
        <w:t xml:space="preserve">M samples. Each sample was </w:t>
      </w:r>
      <w:r w:rsidR="00265A4E">
        <w:rPr>
          <w:rFonts w:ascii="Times New Roman" w:hAnsi="Times New Roman" w:cs="Times New Roman"/>
          <w:color w:val="000000"/>
          <w:shd w:val="clear" w:color="auto" w:fill="FFFFFF"/>
        </w:rPr>
        <w:t>evaluated</w:t>
      </w:r>
      <w:r w:rsidR="00E9277B">
        <w:rPr>
          <w:rFonts w:ascii="Times New Roman" w:hAnsi="Times New Roman" w:cs="Times New Roman"/>
          <w:color w:val="000000"/>
          <w:shd w:val="clear" w:color="auto" w:fill="FFFFFF"/>
        </w:rPr>
        <w:t xml:space="preserve"> in triplicates with High-Performance Liquid Chromatography (HPLC).</w:t>
      </w:r>
    </w:p>
    <w:p w:rsidR="00F223FD" w:rsidRPr="00E9277B" w:rsidRDefault="00F223FD" w:rsidP="00F223FD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F223F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Degradation test</w:t>
      </w:r>
      <w:r w:rsidR="00E45D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E92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023EC">
        <w:rPr>
          <w:rFonts w:ascii="Times New Roman" w:hAnsi="Times New Roman" w:cs="Times New Roman"/>
          <w:color w:val="000000"/>
          <w:shd w:val="clear" w:color="auto" w:fill="FFFFFF"/>
        </w:rPr>
        <w:t xml:space="preserve">Blank sample was </w:t>
      </w:r>
      <w:r w:rsidR="00265A4E">
        <w:rPr>
          <w:rFonts w:ascii="Times New Roman" w:hAnsi="Times New Roman" w:cs="Times New Roman"/>
          <w:color w:val="000000"/>
          <w:shd w:val="clear" w:color="auto" w:fill="FFFFFF"/>
        </w:rPr>
        <w:t xml:space="preserve">prepared </w:t>
      </w:r>
      <w:r w:rsidR="007023EC">
        <w:rPr>
          <w:rFonts w:ascii="Times New Roman" w:hAnsi="Times New Roman" w:cs="Times New Roman"/>
          <w:color w:val="000000"/>
          <w:shd w:val="clear" w:color="auto" w:fill="FFFFFF"/>
        </w:rPr>
        <w:t>with</w:t>
      </w:r>
      <w:r w:rsidR="00E9277B" w:rsidRPr="00E9277B">
        <w:rPr>
          <w:rFonts w:ascii="Times New Roman" w:hAnsi="Times New Roman" w:cs="Times New Roman"/>
          <w:color w:val="000000"/>
          <w:shd w:val="clear" w:color="auto" w:fill="FFFFFF"/>
        </w:rPr>
        <w:t xml:space="preserve"> 20</w:t>
      </w:r>
      <w:r w:rsidR="00E9277B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E9277B" w:rsidRPr="00135107">
        <w:rPr>
          <w:rFonts w:ascii="Times New Roman" w:hAnsi="Times New Roman" w:cs="Times New Roman"/>
          <w:color w:val="000000"/>
          <w:shd w:val="clear" w:color="auto" w:fill="FFFFFF"/>
        </w:rPr>
        <w:t>µ</w:t>
      </w:r>
      <w:r w:rsidR="00E9277B">
        <w:rPr>
          <w:rFonts w:ascii="Times New Roman" w:hAnsi="Times New Roman" w:cs="Times New Roman"/>
          <w:color w:val="000000"/>
          <w:shd w:val="clear" w:color="auto" w:fill="FFFFFF"/>
        </w:rPr>
        <w:t xml:space="preserve">L </w:t>
      </w:r>
      <w:r w:rsidR="002F117E">
        <w:rPr>
          <w:rFonts w:ascii="Times New Roman" w:hAnsi="Times New Roman" w:cs="Times New Roman"/>
          <w:color w:val="000000"/>
          <w:shd w:val="clear" w:color="auto" w:fill="FFFFFF"/>
        </w:rPr>
        <w:t>Mueller Hinton broth (</w:t>
      </w:r>
      <w:r w:rsidR="007512CC">
        <w:rPr>
          <w:rFonts w:ascii="Times New Roman" w:hAnsi="Times New Roman" w:cs="Times New Roman"/>
          <w:color w:val="000000"/>
          <w:shd w:val="clear" w:color="auto" w:fill="FFFFFF"/>
        </w:rPr>
        <w:t xml:space="preserve">BD biosciences, US) </w:t>
      </w:r>
      <w:bookmarkStart w:id="0" w:name="_GoBack"/>
      <w:bookmarkEnd w:id="0"/>
      <w:r w:rsidR="002F117E">
        <w:rPr>
          <w:rFonts w:ascii="Times New Roman" w:hAnsi="Times New Roman" w:cs="Times New Roman"/>
          <w:color w:val="000000"/>
          <w:shd w:val="clear" w:color="auto" w:fill="FFFFFF"/>
        </w:rPr>
        <w:t>diluted</w:t>
      </w:r>
      <w:r w:rsidR="007023EC">
        <w:rPr>
          <w:rFonts w:ascii="Times New Roman" w:hAnsi="Times New Roman" w:cs="Times New Roman"/>
          <w:color w:val="000000"/>
          <w:shd w:val="clear" w:color="auto" w:fill="FFFFFF"/>
        </w:rPr>
        <w:t xml:space="preserve"> in 180 </w:t>
      </w:r>
      <w:r w:rsidR="007023EC" w:rsidRPr="00135107">
        <w:rPr>
          <w:rFonts w:ascii="Times New Roman" w:hAnsi="Times New Roman" w:cs="Times New Roman"/>
          <w:color w:val="000000"/>
          <w:shd w:val="clear" w:color="auto" w:fill="FFFFFF"/>
        </w:rPr>
        <w:t>µ</w:t>
      </w:r>
      <w:r w:rsidR="007023EC">
        <w:rPr>
          <w:rFonts w:ascii="Times New Roman" w:hAnsi="Times New Roman" w:cs="Times New Roman"/>
          <w:color w:val="000000"/>
          <w:shd w:val="clear" w:color="auto" w:fill="FFFFFF"/>
        </w:rPr>
        <w:t xml:space="preserve">L of 2 % DMSO in 1:1 (v/v) </w:t>
      </w:r>
      <w:proofErr w:type="gramStart"/>
      <w:r w:rsidR="007023EC">
        <w:rPr>
          <w:rFonts w:ascii="Times New Roman" w:hAnsi="Times New Roman" w:cs="Times New Roman"/>
          <w:color w:val="000000"/>
          <w:shd w:val="clear" w:color="auto" w:fill="FFFFFF"/>
        </w:rPr>
        <w:t>acetonitrile :</w:t>
      </w:r>
      <w:proofErr w:type="gramEnd"/>
      <w:r w:rsidR="007023EC">
        <w:rPr>
          <w:rFonts w:ascii="Times New Roman" w:hAnsi="Times New Roman" w:cs="Times New Roman"/>
          <w:color w:val="000000"/>
          <w:shd w:val="clear" w:color="auto" w:fill="FFFFFF"/>
        </w:rPr>
        <w:t xml:space="preserve"> water solution</w:t>
      </w:r>
      <w:r w:rsidR="002F117E">
        <w:rPr>
          <w:rFonts w:ascii="Times New Roman" w:hAnsi="Times New Roman" w:cs="Times New Roman"/>
          <w:color w:val="000000"/>
          <w:shd w:val="clear" w:color="auto" w:fill="FFFFFF"/>
        </w:rPr>
        <w:t xml:space="preserve">, and </w:t>
      </w:r>
      <w:r w:rsidR="00FC0CC7">
        <w:rPr>
          <w:rFonts w:ascii="Times New Roman" w:hAnsi="Times New Roman" w:cs="Times New Roman"/>
          <w:color w:val="000000"/>
          <w:shd w:val="clear" w:color="auto" w:fill="FFFFFF"/>
        </w:rPr>
        <w:t>directly submitted to HPLC for evaluation</w:t>
      </w:r>
      <w:r w:rsidR="00265A4E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7023EC">
        <w:rPr>
          <w:rFonts w:ascii="Times New Roman" w:hAnsi="Times New Roman" w:cs="Times New Roman"/>
          <w:color w:val="000000"/>
          <w:shd w:val="clear" w:color="auto" w:fill="FFFFFF"/>
        </w:rPr>
        <w:t xml:space="preserve">A 5 </w:t>
      </w:r>
      <w:proofErr w:type="spellStart"/>
      <w:r w:rsidR="007023EC">
        <w:rPr>
          <w:rFonts w:ascii="Times New Roman" w:hAnsi="Times New Roman" w:cs="Times New Roman"/>
          <w:color w:val="000000"/>
          <w:shd w:val="clear" w:color="auto" w:fill="FFFFFF"/>
        </w:rPr>
        <w:t>mM</w:t>
      </w:r>
      <w:proofErr w:type="spellEnd"/>
      <w:r w:rsidR="007023EC">
        <w:rPr>
          <w:rFonts w:ascii="Times New Roman" w:hAnsi="Times New Roman" w:cs="Times New Roman"/>
          <w:color w:val="000000"/>
          <w:shd w:val="clear" w:color="auto" w:fill="FFFFFF"/>
        </w:rPr>
        <w:t xml:space="preserve"> JC</w:t>
      </w:r>
      <w:r w:rsidR="001F7AEC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="007023EC">
        <w:rPr>
          <w:rFonts w:ascii="Times New Roman" w:hAnsi="Times New Roman" w:cs="Times New Roman"/>
          <w:color w:val="000000"/>
          <w:shd w:val="clear" w:color="auto" w:fill="FFFFFF"/>
        </w:rPr>
        <w:t xml:space="preserve"> stock solution was </w:t>
      </w:r>
      <w:r w:rsidR="00FC0CC7">
        <w:rPr>
          <w:rFonts w:ascii="Times New Roman" w:hAnsi="Times New Roman" w:cs="Times New Roman"/>
          <w:color w:val="000000"/>
          <w:shd w:val="clear" w:color="auto" w:fill="FFFFFF"/>
        </w:rPr>
        <w:t>prepared by diluting</w:t>
      </w:r>
      <w:r w:rsidR="007023EC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FC0CC7">
        <w:rPr>
          <w:rFonts w:ascii="Times New Roman" w:hAnsi="Times New Roman" w:cs="Times New Roman"/>
          <w:color w:val="000000"/>
          <w:shd w:val="clear" w:color="auto" w:fill="FFFFFF"/>
        </w:rPr>
        <w:t xml:space="preserve">the 25 </w:t>
      </w:r>
      <w:proofErr w:type="spellStart"/>
      <w:r w:rsidR="00FC0CC7">
        <w:rPr>
          <w:rFonts w:ascii="Times New Roman" w:hAnsi="Times New Roman" w:cs="Times New Roman"/>
          <w:color w:val="000000"/>
          <w:shd w:val="clear" w:color="auto" w:fill="FFFFFF"/>
        </w:rPr>
        <w:t>mM</w:t>
      </w:r>
      <w:proofErr w:type="spellEnd"/>
      <w:r w:rsidR="00FC0CC7">
        <w:rPr>
          <w:rFonts w:ascii="Times New Roman" w:hAnsi="Times New Roman" w:cs="Times New Roman"/>
          <w:color w:val="000000"/>
          <w:shd w:val="clear" w:color="auto" w:fill="FFFFFF"/>
        </w:rPr>
        <w:t xml:space="preserve"> stock solution with DMSO. </w:t>
      </w:r>
      <w:r w:rsidR="00821FB3">
        <w:rPr>
          <w:rFonts w:ascii="Times New Roman" w:hAnsi="Times New Roman" w:cs="Times New Roman"/>
          <w:color w:val="000000"/>
          <w:shd w:val="clear" w:color="auto" w:fill="FFFFFF"/>
        </w:rPr>
        <w:t xml:space="preserve">4 </w:t>
      </w:r>
      <w:r w:rsidR="00821FB3" w:rsidRPr="00135107">
        <w:rPr>
          <w:rFonts w:ascii="Times New Roman" w:hAnsi="Times New Roman" w:cs="Times New Roman"/>
          <w:color w:val="000000"/>
          <w:shd w:val="clear" w:color="auto" w:fill="FFFFFF"/>
        </w:rPr>
        <w:t>µ</w:t>
      </w:r>
      <w:r w:rsidR="00821FB3">
        <w:rPr>
          <w:rFonts w:ascii="Times New Roman" w:hAnsi="Times New Roman" w:cs="Times New Roman"/>
          <w:color w:val="000000"/>
          <w:shd w:val="clear" w:color="auto" w:fill="FFFFFF"/>
        </w:rPr>
        <w:t xml:space="preserve">L of 5 </w:t>
      </w:r>
      <w:proofErr w:type="spellStart"/>
      <w:r w:rsidR="00821FB3">
        <w:rPr>
          <w:rFonts w:ascii="Times New Roman" w:hAnsi="Times New Roman" w:cs="Times New Roman"/>
          <w:color w:val="000000"/>
          <w:shd w:val="clear" w:color="auto" w:fill="FFFFFF"/>
        </w:rPr>
        <w:t>mM</w:t>
      </w:r>
      <w:proofErr w:type="spellEnd"/>
      <w:r w:rsidR="00821FB3">
        <w:rPr>
          <w:rFonts w:ascii="Times New Roman" w:hAnsi="Times New Roman" w:cs="Times New Roman"/>
          <w:color w:val="000000"/>
          <w:shd w:val="clear" w:color="auto" w:fill="FFFFFF"/>
        </w:rPr>
        <w:t xml:space="preserve"> JC</w:t>
      </w:r>
      <w:r w:rsidR="001F7AEC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="00821FB3">
        <w:rPr>
          <w:rFonts w:ascii="Times New Roman" w:hAnsi="Times New Roman" w:cs="Times New Roman"/>
          <w:color w:val="000000"/>
          <w:shd w:val="clear" w:color="auto" w:fill="FFFFFF"/>
        </w:rPr>
        <w:t xml:space="preserve">4 solution was added into 196 </w:t>
      </w:r>
      <w:r w:rsidR="00821FB3" w:rsidRPr="00135107">
        <w:rPr>
          <w:rFonts w:ascii="Times New Roman" w:hAnsi="Times New Roman" w:cs="Times New Roman"/>
          <w:color w:val="000000"/>
          <w:shd w:val="clear" w:color="auto" w:fill="FFFFFF"/>
        </w:rPr>
        <w:t>µ</w:t>
      </w:r>
      <w:r w:rsidR="00821FB3">
        <w:rPr>
          <w:rFonts w:ascii="Times New Roman" w:hAnsi="Times New Roman" w:cs="Times New Roman"/>
          <w:color w:val="000000"/>
          <w:shd w:val="clear" w:color="auto" w:fill="FFFFFF"/>
        </w:rPr>
        <w:t xml:space="preserve">L of MH, and incubated at 37 </w:t>
      </w:r>
      <w:r w:rsidR="00821FB3">
        <w:rPr>
          <w:rFonts w:ascii="Arial" w:hAnsi="Arial" w:cs="Arial"/>
          <w:color w:val="000000"/>
          <w:shd w:val="clear" w:color="auto" w:fill="FFFFFF"/>
        </w:rPr>
        <w:t>˚</w:t>
      </w:r>
      <w:r w:rsidR="00821FB3">
        <w:rPr>
          <w:rFonts w:ascii="Times New Roman" w:hAnsi="Times New Roman" w:cs="Times New Roman"/>
          <w:color w:val="000000"/>
          <w:shd w:val="clear" w:color="auto" w:fill="FFFFFF"/>
        </w:rPr>
        <w:t xml:space="preserve">C for the whole course of evaluation. 20 </w:t>
      </w:r>
      <w:r w:rsidR="00821FB3" w:rsidRPr="00135107">
        <w:rPr>
          <w:rFonts w:ascii="Times New Roman" w:hAnsi="Times New Roman" w:cs="Times New Roman"/>
          <w:color w:val="000000"/>
          <w:shd w:val="clear" w:color="auto" w:fill="FFFFFF"/>
        </w:rPr>
        <w:t>µ</w:t>
      </w:r>
      <w:r w:rsidR="00821FB3">
        <w:rPr>
          <w:rFonts w:ascii="Times New Roman" w:hAnsi="Times New Roman" w:cs="Times New Roman"/>
          <w:color w:val="000000"/>
          <w:shd w:val="clear" w:color="auto" w:fill="FFFFFF"/>
        </w:rPr>
        <w:t xml:space="preserve">L of each incubated sample was taken at 0, 0.5, 1, 2, 4, 8, 16 </w:t>
      </w:r>
      <w:proofErr w:type="spellStart"/>
      <w:r w:rsidR="00821FB3">
        <w:rPr>
          <w:rFonts w:ascii="Times New Roman" w:hAnsi="Times New Roman" w:cs="Times New Roman"/>
          <w:color w:val="000000"/>
          <w:shd w:val="clear" w:color="auto" w:fill="FFFFFF"/>
        </w:rPr>
        <w:t>hr</w:t>
      </w:r>
      <w:proofErr w:type="spellEnd"/>
      <w:r w:rsidR="00821FB3">
        <w:rPr>
          <w:rFonts w:ascii="Times New Roman" w:hAnsi="Times New Roman" w:cs="Times New Roman"/>
          <w:color w:val="000000"/>
          <w:shd w:val="clear" w:color="auto" w:fill="FFFFFF"/>
        </w:rPr>
        <w:t xml:space="preserve">, and were prepared </w:t>
      </w:r>
      <w:r w:rsidR="002F117E">
        <w:rPr>
          <w:rFonts w:ascii="Times New Roman" w:hAnsi="Times New Roman" w:cs="Times New Roman"/>
          <w:color w:val="000000"/>
          <w:shd w:val="clear" w:color="auto" w:fill="FFFFFF"/>
        </w:rPr>
        <w:t>in the same manner</w:t>
      </w:r>
      <w:r w:rsidR="00821FB3">
        <w:rPr>
          <w:rFonts w:ascii="Times New Roman" w:hAnsi="Times New Roman" w:cs="Times New Roman"/>
          <w:color w:val="000000"/>
          <w:shd w:val="clear" w:color="auto" w:fill="FFFFFF"/>
        </w:rPr>
        <w:t xml:space="preserve"> as </w:t>
      </w:r>
      <w:r w:rsidR="002F117E">
        <w:rPr>
          <w:rFonts w:ascii="Times New Roman" w:hAnsi="Times New Roman" w:cs="Times New Roman"/>
          <w:color w:val="000000"/>
          <w:shd w:val="clear" w:color="auto" w:fill="FFFFFF"/>
        </w:rPr>
        <w:t xml:space="preserve">the </w:t>
      </w:r>
      <w:r w:rsidR="00821FB3">
        <w:rPr>
          <w:rFonts w:ascii="Times New Roman" w:hAnsi="Times New Roman" w:cs="Times New Roman"/>
          <w:color w:val="000000"/>
          <w:shd w:val="clear" w:color="auto" w:fill="FFFFFF"/>
        </w:rPr>
        <w:t xml:space="preserve">blank sample before submitting to HPLC. </w:t>
      </w:r>
    </w:p>
    <w:p w:rsidR="00F223FD" w:rsidRPr="00F223FD" w:rsidRDefault="001F7AEC" w:rsidP="00F223FD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High-Performance Liquid </w:t>
      </w:r>
      <w:r w:rsidR="00F223FD" w:rsidRPr="00F223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Chromatography</w:t>
      </w:r>
    </w:p>
    <w:p w:rsidR="00FF5998" w:rsidRDefault="00821FB3" w:rsidP="00F223FD">
      <w:p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Chromatography</w:t>
      </w:r>
      <w:r w:rsidR="00FF5998" w:rsidRPr="00F223FD">
        <w:rPr>
          <w:rFonts w:ascii="Times New Roman" w:hAnsi="Times New Roman" w:cs="Times New Roman"/>
          <w:color w:val="000000"/>
          <w:shd w:val="clear" w:color="auto" w:fill="FFFFFF"/>
        </w:rPr>
        <w:t xml:space="preserve"> was performed </w:t>
      </w:r>
      <w:r>
        <w:rPr>
          <w:rFonts w:ascii="Times New Roman" w:hAnsi="Times New Roman" w:cs="Times New Roman"/>
          <w:color w:val="000000"/>
          <w:shd w:val="clear" w:color="auto" w:fill="FFFFFF"/>
        </w:rPr>
        <w:t>on</w:t>
      </w:r>
      <w:r w:rsidR="00FF5998" w:rsidRPr="00F223FD">
        <w:rPr>
          <w:rFonts w:ascii="Times New Roman" w:hAnsi="Times New Roman" w:cs="Times New Roman"/>
          <w:color w:val="000000"/>
          <w:shd w:val="clear" w:color="auto" w:fill="FFFFFF"/>
        </w:rPr>
        <w:t xml:space="preserve"> an </w:t>
      </w:r>
      <w:r w:rsidR="00FF5998" w:rsidRPr="00F26FF7">
        <w:rPr>
          <w:rFonts w:ascii="Times New Roman" w:hAnsi="Times New Roman" w:cs="Times New Roman"/>
          <w:color w:val="000000"/>
          <w:shd w:val="clear" w:color="auto" w:fill="FFFFFF"/>
        </w:rPr>
        <w:t xml:space="preserve">Agilent 1200 series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HPLC </w:t>
      </w:r>
      <w:r w:rsidR="00FF5998" w:rsidRPr="00F26FF7">
        <w:rPr>
          <w:rFonts w:ascii="Times New Roman" w:hAnsi="Times New Roman" w:cs="Times New Roman"/>
          <w:color w:val="000000"/>
          <w:shd w:val="clear" w:color="auto" w:fill="FFFFFF"/>
        </w:rPr>
        <w:t>system</w:t>
      </w:r>
      <w:r w:rsidR="00FF5998" w:rsidRPr="00F223F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that </w:t>
      </w:r>
      <w:r w:rsidR="00FF5998" w:rsidRPr="00F223FD">
        <w:rPr>
          <w:rFonts w:ascii="Times New Roman" w:hAnsi="Times New Roman" w:cs="Times New Roman"/>
          <w:color w:val="000000"/>
          <w:shd w:val="clear" w:color="auto" w:fill="FFFFFF"/>
        </w:rPr>
        <w:t xml:space="preserve">equipped with </w:t>
      </w:r>
      <w:r w:rsidR="00FF5998" w:rsidRPr="00F26FF7">
        <w:rPr>
          <w:rFonts w:ascii="Times New Roman" w:hAnsi="Times New Roman" w:cs="Times New Roman"/>
          <w:color w:val="000000"/>
          <w:shd w:val="clear" w:color="auto" w:fill="FFFFFF"/>
        </w:rPr>
        <w:t>a</w:t>
      </w:r>
      <w:r w:rsidR="00F26FF7">
        <w:rPr>
          <w:rFonts w:ascii="Times New Roman" w:hAnsi="Times New Roman" w:cs="Times New Roman"/>
          <w:color w:val="000000"/>
          <w:shd w:val="clear" w:color="auto" w:fill="FFFFFF"/>
        </w:rPr>
        <w:t xml:space="preserve"> vacuum degasser, a</w:t>
      </w:r>
      <w:r w:rsidR="00FF5998" w:rsidRPr="00F26FF7">
        <w:rPr>
          <w:rFonts w:ascii="Times New Roman" w:hAnsi="Times New Roman" w:cs="Times New Roman"/>
          <w:color w:val="000000"/>
          <w:shd w:val="clear" w:color="auto" w:fill="FFFFFF"/>
        </w:rPr>
        <w:t xml:space="preserve"> quaternary pump</w:t>
      </w:r>
      <w:r w:rsidR="00FF5998" w:rsidRPr="00F223FD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="00F26FF7">
        <w:rPr>
          <w:rFonts w:ascii="Times New Roman" w:hAnsi="Times New Roman" w:cs="Times New Roman"/>
          <w:color w:val="000000"/>
          <w:shd w:val="clear" w:color="auto" w:fill="FFFFFF"/>
        </w:rPr>
        <w:t>a diode array and multiple wavelength detector SL</w:t>
      </w:r>
      <w:r w:rsidR="00021783">
        <w:rPr>
          <w:rFonts w:ascii="Times New Roman" w:hAnsi="Times New Roman" w:cs="Times New Roman"/>
          <w:color w:val="000000"/>
          <w:shd w:val="clear" w:color="auto" w:fill="FFFFFF"/>
        </w:rPr>
        <w:t xml:space="preserve">, and </w:t>
      </w:r>
      <w:r w:rsidR="00F26FF7">
        <w:rPr>
          <w:rFonts w:ascii="Times New Roman" w:hAnsi="Times New Roman" w:cs="Times New Roman"/>
          <w:color w:val="000000"/>
          <w:shd w:val="clear" w:color="auto" w:fill="FFFFFF"/>
        </w:rPr>
        <w:t>a standard and preparative</w:t>
      </w:r>
      <w:r w:rsidR="00021783" w:rsidRPr="00F26FF7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FF5998" w:rsidRPr="00F26FF7">
        <w:rPr>
          <w:rFonts w:ascii="Times New Roman" w:hAnsi="Times New Roman" w:cs="Times New Roman"/>
          <w:color w:val="000000"/>
          <w:shd w:val="clear" w:color="auto" w:fill="FFFFFF"/>
        </w:rPr>
        <w:t>autosampler</w:t>
      </w:r>
      <w:proofErr w:type="spellEnd"/>
      <w:r w:rsidR="00FF5998" w:rsidRPr="00F26FF7">
        <w:rPr>
          <w:rFonts w:ascii="Times New Roman" w:hAnsi="Times New Roman" w:cs="Times New Roman"/>
          <w:color w:val="000000"/>
          <w:shd w:val="clear" w:color="auto" w:fill="FFFFFF"/>
        </w:rPr>
        <w:t xml:space="preserve"> (</w:t>
      </w:r>
      <w:r w:rsidR="00310FC1">
        <w:rPr>
          <w:rFonts w:ascii="Times New Roman" w:hAnsi="Times New Roman" w:cs="Times New Roman"/>
          <w:color w:val="000000"/>
          <w:shd w:val="clear" w:color="auto" w:fill="FFFFFF"/>
        </w:rPr>
        <w:t>A</w:t>
      </w:r>
      <w:r w:rsidR="00D04348">
        <w:rPr>
          <w:rFonts w:ascii="Times New Roman" w:hAnsi="Times New Roman" w:cs="Times New Roman"/>
          <w:color w:val="000000"/>
          <w:shd w:val="clear" w:color="auto" w:fill="FFFFFF"/>
        </w:rPr>
        <w:t>gilent Technologies, US</w:t>
      </w:r>
      <w:r w:rsidR="00FF5998" w:rsidRPr="00F223FD">
        <w:rPr>
          <w:rFonts w:ascii="Times New Roman" w:hAnsi="Times New Roman" w:cs="Times New Roman"/>
          <w:color w:val="000000"/>
          <w:shd w:val="clear" w:color="auto" w:fill="FFFFFF"/>
        </w:rPr>
        <w:t xml:space="preserve">). </w:t>
      </w:r>
      <w:r w:rsidR="00984401">
        <w:rPr>
          <w:rFonts w:ascii="Times New Roman" w:hAnsi="Times New Roman" w:cs="Times New Roman"/>
          <w:color w:val="000000"/>
          <w:shd w:val="clear" w:color="auto" w:fill="FFFFFF"/>
        </w:rPr>
        <w:t xml:space="preserve">A </w:t>
      </w:r>
      <w:proofErr w:type="spellStart"/>
      <w:r w:rsidR="00984401">
        <w:rPr>
          <w:rFonts w:ascii="Times New Roman" w:hAnsi="Times New Roman" w:cs="Times New Roman"/>
          <w:color w:val="000000"/>
          <w:shd w:val="clear" w:color="auto" w:fill="FFFFFF"/>
        </w:rPr>
        <w:t>Hyspersil</w:t>
      </w:r>
      <w:proofErr w:type="spellEnd"/>
      <w:r w:rsidR="00984401">
        <w:rPr>
          <w:rFonts w:ascii="Times New Roman" w:hAnsi="Times New Roman" w:cs="Times New Roman"/>
          <w:color w:val="000000"/>
          <w:shd w:val="clear" w:color="auto" w:fill="FFFFFF"/>
        </w:rPr>
        <w:t xml:space="preserve"> GOLD</w:t>
      </w:r>
      <w:r w:rsidR="00984401" w:rsidRPr="002C0A6D">
        <w:rPr>
          <w:rFonts w:ascii="Times New Roman" w:hAnsi="Times New Roman" w:cs="Times New Roman"/>
          <w:color w:val="000000"/>
          <w:shd w:val="clear" w:color="auto" w:fill="FFFFFF"/>
          <w:vertAlign w:val="superscript"/>
        </w:rPr>
        <w:t>TM</w:t>
      </w:r>
      <w:r w:rsidR="00984401">
        <w:rPr>
          <w:rFonts w:ascii="Times New Roman" w:hAnsi="Times New Roman" w:cs="Times New Roman"/>
          <w:color w:val="000000"/>
          <w:shd w:val="clear" w:color="auto" w:fill="FFFFFF"/>
        </w:rPr>
        <w:t xml:space="preserve"> C-18 4.6 x 250 mm, 3 </w:t>
      </w:r>
      <w:r w:rsidR="00984401" w:rsidRPr="00135107">
        <w:rPr>
          <w:rFonts w:ascii="Times New Roman" w:hAnsi="Times New Roman" w:cs="Times New Roman"/>
          <w:color w:val="000000"/>
          <w:shd w:val="clear" w:color="auto" w:fill="FFFFFF"/>
        </w:rPr>
        <w:t>µ</w:t>
      </w:r>
      <w:r w:rsidR="00CB6916">
        <w:rPr>
          <w:rFonts w:ascii="Times New Roman" w:hAnsi="Times New Roman" w:cs="Times New Roman"/>
          <w:color w:val="000000"/>
          <w:shd w:val="clear" w:color="auto" w:fill="FFFFFF"/>
        </w:rPr>
        <w:t>m column was used for separation. A gradient elution method was used as the mobile phase by mixing</w:t>
      </w:r>
      <w:r w:rsidR="00FF5998" w:rsidRPr="00F223FD">
        <w:rPr>
          <w:rFonts w:ascii="Times New Roman" w:hAnsi="Times New Roman" w:cs="Times New Roman"/>
          <w:color w:val="000000"/>
          <w:shd w:val="clear" w:color="auto" w:fill="FFFFFF"/>
        </w:rPr>
        <w:t xml:space="preserve"> solvent </w:t>
      </w:r>
      <w:proofErr w:type="gramStart"/>
      <w:r w:rsidR="00FF5998" w:rsidRPr="00F223FD">
        <w:rPr>
          <w:rFonts w:ascii="Times New Roman" w:hAnsi="Times New Roman" w:cs="Times New Roman"/>
          <w:color w:val="000000"/>
          <w:shd w:val="clear" w:color="auto" w:fill="FFFFFF"/>
        </w:rPr>
        <w:t>A</w:t>
      </w:r>
      <w:proofErr w:type="gramEnd"/>
      <w:r w:rsidR="00FF5998" w:rsidRPr="00F223FD">
        <w:rPr>
          <w:rFonts w:ascii="Times New Roman" w:hAnsi="Times New Roman" w:cs="Times New Roman"/>
          <w:color w:val="000000"/>
          <w:shd w:val="clear" w:color="auto" w:fill="FFFFFF"/>
        </w:rPr>
        <w:t xml:space="preserve"> (</w:t>
      </w:r>
      <w:r w:rsidR="002C0A6D">
        <w:rPr>
          <w:rFonts w:ascii="Times New Roman" w:hAnsi="Times New Roman" w:cs="Times New Roman"/>
          <w:color w:val="000000"/>
          <w:shd w:val="clear" w:color="auto" w:fill="FFFFFF"/>
        </w:rPr>
        <w:t>water</w:t>
      </w:r>
      <w:r w:rsidR="00CB6916">
        <w:rPr>
          <w:rFonts w:ascii="Times New Roman" w:hAnsi="Times New Roman" w:cs="Times New Roman"/>
          <w:color w:val="000000"/>
          <w:shd w:val="clear" w:color="auto" w:fill="FFFFFF"/>
        </w:rPr>
        <w:t>, 0.1% formic Acid</w:t>
      </w:r>
      <w:r w:rsidR="00FF5998" w:rsidRPr="00F223FD">
        <w:rPr>
          <w:rFonts w:ascii="Times New Roman" w:hAnsi="Times New Roman" w:cs="Times New Roman"/>
          <w:color w:val="000000"/>
          <w:shd w:val="clear" w:color="auto" w:fill="FFFFFF"/>
        </w:rPr>
        <w:t>) and solvent B (acetonitrile</w:t>
      </w:r>
      <w:r w:rsidR="002C0A6D">
        <w:rPr>
          <w:rFonts w:ascii="Times New Roman" w:hAnsi="Times New Roman" w:cs="Times New Roman"/>
          <w:color w:val="000000"/>
          <w:shd w:val="clear" w:color="auto" w:fill="FFFFFF"/>
        </w:rPr>
        <w:t>, 0.1% formic acid</w:t>
      </w:r>
      <w:r w:rsidR="00FF5998" w:rsidRPr="00F223FD">
        <w:rPr>
          <w:rFonts w:ascii="Times New Roman" w:hAnsi="Times New Roman" w:cs="Times New Roman"/>
          <w:color w:val="000000"/>
          <w:shd w:val="clear" w:color="auto" w:fill="FFFFFF"/>
        </w:rPr>
        <w:t xml:space="preserve">). </w:t>
      </w:r>
      <w:r w:rsidR="00CB6916" w:rsidRPr="00F223FD">
        <w:rPr>
          <w:rFonts w:ascii="Times New Roman" w:hAnsi="Times New Roman" w:cs="Times New Roman"/>
          <w:color w:val="000000"/>
          <w:shd w:val="clear" w:color="auto" w:fill="FFFFFF"/>
        </w:rPr>
        <w:t>The time program for gradient elution is shown in</w:t>
      </w:r>
      <w:r w:rsidR="00CB6916">
        <w:rPr>
          <w:rFonts w:ascii="Times New Roman" w:hAnsi="Times New Roman" w:cs="Times New Roman"/>
          <w:color w:val="000000"/>
          <w:shd w:val="clear" w:color="auto" w:fill="FFFFFF"/>
        </w:rPr>
        <w:t xml:space="preserve"> Table A. </w:t>
      </w:r>
      <w:r w:rsidR="00FF5998" w:rsidRPr="00F223FD">
        <w:rPr>
          <w:rFonts w:ascii="Times New Roman" w:hAnsi="Times New Roman" w:cs="Times New Roman"/>
          <w:color w:val="000000"/>
          <w:shd w:val="clear" w:color="auto" w:fill="FFFFFF"/>
        </w:rPr>
        <w:t xml:space="preserve">The flow rate was set at </w:t>
      </w:r>
      <w:r w:rsidR="00FF5998" w:rsidRPr="00F26FF7">
        <w:rPr>
          <w:rFonts w:ascii="Times New Roman" w:hAnsi="Times New Roman" w:cs="Times New Roman"/>
          <w:color w:val="000000"/>
          <w:shd w:val="clear" w:color="auto" w:fill="FFFFFF"/>
        </w:rPr>
        <w:t>1.0 ml/min</w:t>
      </w:r>
      <w:r w:rsidR="00CB6916">
        <w:rPr>
          <w:rFonts w:ascii="Times New Roman" w:hAnsi="Times New Roman" w:cs="Times New Roman"/>
          <w:color w:val="000000"/>
          <w:shd w:val="clear" w:color="auto" w:fill="FFFFFF"/>
        </w:rPr>
        <w:t>, and 20</w:t>
      </w:r>
      <w:r w:rsidR="00CB6916" w:rsidRPr="00135107">
        <w:rPr>
          <w:rFonts w:ascii="Times New Roman" w:hAnsi="Times New Roman" w:cs="Times New Roman"/>
          <w:color w:val="000000"/>
          <w:shd w:val="clear" w:color="auto" w:fill="FFFFFF"/>
        </w:rPr>
        <w:t>µ</w:t>
      </w:r>
      <w:r w:rsidR="00CB6916">
        <w:rPr>
          <w:rFonts w:ascii="Times New Roman" w:hAnsi="Times New Roman" w:cs="Times New Roman"/>
          <w:color w:val="000000"/>
          <w:shd w:val="clear" w:color="auto" w:fill="FFFFFF"/>
        </w:rPr>
        <w:t>l of sample was injected each time. The detector monitored absorption at 254, 215, 280 nm.</w:t>
      </w:r>
    </w:p>
    <w:p w:rsidR="00135107" w:rsidRDefault="00135107" w:rsidP="00F223FD">
      <w:p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Table A. </w:t>
      </w:r>
      <w:r w:rsidR="002A4B95">
        <w:rPr>
          <w:rFonts w:ascii="Times New Roman" w:hAnsi="Times New Roman" w:cs="Times New Roman"/>
          <w:color w:val="000000"/>
          <w:shd w:val="clear" w:color="auto" w:fill="FFFFFF"/>
        </w:rPr>
        <w:t xml:space="preserve"> Time elution program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10324" w:rsidTr="00810324">
        <w:tc>
          <w:tcPr>
            <w:tcW w:w="3116" w:type="dxa"/>
          </w:tcPr>
          <w:p w:rsidR="00810324" w:rsidRDefault="00810324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3117" w:type="dxa"/>
          </w:tcPr>
          <w:p w:rsidR="00810324" w:rsidRDefault="00810324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Solvent A (%)</w:t>
            </w:r>
          </w:p>
        </w:tc>
        <w:tc>
          <w:tcPr>
            <w:tcW w:w="3117" w:type="dxa"/>
          </w:tcPr>
          <w:p w:rsidR="00810324" w:rsidRDefault="00810324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Solvent B (%)</w:t>
            </w:r>
          </w:p>
        </w:tc>
      </w:tr>
      <w:tr w:rsidR="00810324" w:rsidTr="00810324">
        <w:tc>
          <w:tcPr>
            <w:tcW w:w="3116" w:type="dxa"/>
          </w:tcPr>
          <w:p w:rsidR="00810324" w:rsidRDefault="00F26FF7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3117" w:type="dxa"/>
          </w:tcPr>
          <w:p w:rsidR="00810324" w:rsidRDefault="00F26FF7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117" w:type="dxa"/>
          </w:tcPr>
          <w:p w:rsidR="00810324" w:rsidRDefault="00F26FF7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26FF7" w:rsidTr="00810324">
        <w:tc>
          <w:tcPr>
            <w:tcW w:w="3116" w:type="dxa"/>
          </w:tcPr>
          <w:p w:rsidR="00F26FF7" w:rsidRDefault="00F26FF7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3117" w:type="dxa"/>
          </w:tcPr>
          <w:p w:rsidR="00F26FF7" w:rsidRDefault="00F26FF7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117" w:type="dxa"/>
          </w:tcPr>
          <w:p w:rsidR="00F26FF7" w:rsidRDefault="00F26FF7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26FF7" w:rsidTr="00810324">
        <w:tc>
          <w:tcPr>
            <w:tcW w:w="3116" w:type="dxa"/>
          </w:tcPr>
          <w:p w:rsidR="00F26FF7" w:rsidRDefault="00F26FF7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3117" w:type="dxa"/>
          </w:tcPr>
          <w:p w:rsidR="00F26FF7" w:rsidRDefault="00F26FF7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7" w:type="dxa"/>
          </w:tcPr>
          <w:p w:rsidR="00F26FF7" w:rsidRDefault="00F26FF7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  <w:tr w:rsidR="00F26FF7" w:rsidTr="00810324">
        <w:tc>
          <w:tcPr>
            <w:tcW w:w="3116" w:type="dxa"/>
          </w:tcPr>
          <w:p w:rsidR="00F26FF7" w:rsidRDefault="00F26FF7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3117" w:type="dxa"/>
          </w:tcPr>
          <w:p w:rsidR="00F26FF7" w:rsidRDefault="00F26FF7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7" w:type="dxa"/>
          </w:tcPr>
          <w:p w:rsidR="00F26FF7" w:rsidRDefault="00F26FF7" w:rsidP="00F22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</w:tbl>
    <w:p w:rsidR="00EB5133" w:rsidRDefault="00EB5133" w:rsidP="00EB5133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B5133" w:rsidRPr="00F223FD" w:rsidRDefault="00EB5133" w:rsidP="00EB5133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Data analysis</w:t>
      </w:r>
    </w:p>
    <w:p w:rsidR="00810324" w:rsidRDefault="00EB5133" w:rsidP="00F223F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Chemstation</w:t>
      </w:r>
      <w:proofErr w:type="spellEnd"/>
      <w:r>
        <w:rPr>
          <w:rFonts w:ascii="Times New Roman" w:hAnsi="Times New Roman" w:cs="Times New Roman"/>
        </w:rPr>
        <w:t xml:space="preserve"> Offline </w:t>
      </w:r>
      <w:r w:rsidR="00984401">
        <w:rPr>
          <w:rFonts w:ascii="Times New Roman" w:hAnsi="Times New Roman" w:cs="Times New Roman"/>
        </w:rPr>
        <w:t>(Agilent Technologies, US)</w:t>
      </w:r>
      <w:r w:rsidR="00CB6916">
        <w:rPr>
          <w:rFonts w:ascii="Times New Roman" w:hAnsi="Times New Roman" w:cs="Times New Roman"/>
        </w:rPr>
        <w:t xml:space="preserve"> was used to analyze the data. Absorption signals at </w:t>
      </w:r>
      <w:r w:rsidR="00CB6916">
        <w:rPr>
          <w:rFonts w:ascii="Times New Roman" w:hAnsi="Times New Roman" w:cs="Times New Roman"/>
          <w:color w:val="000000"/>
          <w:shd w:val="clear" w:color="auto" w:fill="FFFFFF"/>
        </w:rPr>
        <w:t>254 nm was used for comparison because they are the strongest among all three wavelength. Signal of each sample was subtracted with its respective blank, and then ma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nually </w:t>
      </w:r>
      <w:r w:rsidR="00CB6916">
        <w:rPr>
          <w:rFonts w:ascii="Times New Roman" w:hAnsi="Times New Roman" w:cs="Times New Roman"/>
          <w:color w:val="000000"/>
          <w:shd w:val="clear" w:color="auto" w:fill="FFFFFF"/>
        </w:rPr>
        <w:t xml:space="preserve">integrated. Reports were produce with peak area, and used to generate data curves with </w:t>
      </w:r>
      <w:proofErr w:type="spellStart"/>
      <w:r w:rsidR="00CB6916">
        <w:rPr>
          <w:rFonts w:ascii="Times New Roman" w:hAnsi="Times New Roman" w:cs="Times New Roman"/>
          <w:color w:val="000000"/>
          <w:shd w:val="clear" w:color="auto" w:fill="FFFFFF"/>
        </w:rPr>
        <w:t>GraphPad</w:t>
      </w:r>
      <w:proofErr w:type="spellEnd"/>
      <w:r w:rsidR="00CB6916">
        <w:rPr>
          <w:rFonts w:ascii="Times New Roman" w:hAnsi="Times New Roman" w:cs="Times New Roman"/>
          <w:color w:val="000000"/>
          <w:shd w:val="clear" w:color="auto" w:fill="FFFFFF"/>
        </w:rPr>
        <w:t xml:space="preserve"> Prism 8.0.0 for windows (</w:t>
      </w:r>
      <w:r w:rsidR="00CB6916" w:rsidRPr="00CB6916">
        <w:rPr>
          <w:rFonts w:ascii="Times New Roman" w:hAnsi="Times New Roman" w:cs="Times New Roman"/>
          <w:color w:val="000000"/>
          <w:shd w:val="clear" w:color="auto" w:fill="FFFFFF"/>
        </w:rPr>
        <w:t>San Diego, California USA, www.graphpad.com</w:t>
      </w:r>
      <w:r w:rsidR="00CB6916">
        <w:rPr>
          <w:rFonts w:ascii="Times New Roman" w:hAnsi="Times New Roman" w:cs="Times New Roman"/>
          <w:color w:val="000000"/>
          <w:shd w:val="clear" w:color="auto" w:fill="FFFFFF"/>
        </w:rPr>
        <w:t xml:space="preserve">) and Excel. </w:t>
      </w:r>
    </w:p>
    <w:p w:rsidR="00156512" w:rsidRDefault="00156512" w:rsidP="00F223FD">
      <w:pPr>
        <w:rPr>
          <w:rFonts w:ascii="Times New Roman" w:hAnsi="Times New Roman" w:cs="Times New Roman"/>
        </w:rPr>
      </w:pPr>
    </w:p>
    <w:p w:rsidR="00663A77" w:rsidRDefault="00663A77" w:rsidP="00F223FD">
      <w:pPr>
        <w:rPr>
          <w:rFonts w:ascii="Times New Roman" w:hAnsi="Times New Roman" w:cs="Times New Roman"/>
        </w:rPr>
      </w:pPr>
    </w:p>
    <w:p w:rsidR="00663A77" w:rsidRPr="00F223FD" w:rsidRDefault="00663A77" w:rsidP="00F223FD">
      <w:pPr>
        <w:rPr>
          <w:rFonts w:ascii="Times New Roman" w:hAnsi="Times New Roman" w:cs="Times New Roman"/>
        </w:rPr>
      </w:pPr>
    </w:p>
    <w:p w:rsidR="002F33C7" w:rsidRPr="008B420E" w:rsidRDefault="002F33C7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sectPr w:rsidR="002F33C7" w:rsidRPr="008B42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0E3"/>
    <w:rsid w:val="00021783"/>
    <w:rsid w:val="000464C5"/>
    <w:rsid w:val="00083FBE"/>
    <w:rsid w:val="00120A2C"/>
    <w:rsid w:val="00135107"/>
    <w:rsid w:val="00156512"/>
    <w:rsid w:val="001A351C"/>
    <w:rsid w:val="001F7AEC"/>
    <w:rsid w:val="00265A4E"/>
    <w:rsid w:val="002A4B95"/>
    <w:rsid w:val="002C0A6D"/>
    <w:rsid w:val="002F117E"/>
    <w:rsid w:val="002F33C7"/>
    <w:rsid w:val="00310FC1"/>
    <w:rsid w:val="003311CD"/>
    <w:rsid w:val="00512CBF"/>
    <w:rsid w:val="00663A77"/>
    <w:rsid w:val="006A00BC"/>
    <w:rsid w:val="006D18FE"/>
    <w:rsid w:val="007023EC"/>
    <w:rsid w:val="0071514A"/>
    <w:rsid w:val="007512CC"/>
    <w:rsid w:val="007752C8"/>
    <w:rsid w:val="00810324"/>
    <w:rsid w:val="00821FB3"/>
    <w:rsid w:val="00863A4B"/>
    <w:rsid w:val="008B420E"/>
    <w:rsid w:val="00961B33"/>
    <w:rsid w:val="00984401"/>
    <w:rsid w:val="00984C54"/>
    <w:rsid w:val="009D414F"/>
    <w:rsid w:val="00C9452C"/>
    <w:rsid w:val="00CB6916"/>
    <w:rsid w:val="00D04348"/>
    <w:rsid w:val="00DF60E3"/>
    <w:rsid w:val="00E45DB8"/>
    <w:rsid w:val="00E9277B"/>
    <w:rsid w:val="00EB5133"/>
    <w:rsid w:val="00F15ABF"/>
    <w:rsid w:val="00F223FD"/>
    <w:rsid w:val="00F26FF7"/>
    <w:rsid w:val="00FC0CC7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90805-FFE9-40BD-BBBD-9614AE7C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5998"/>
    <w:rPr>
      <w:color w:val="0000FF"/>
      <w:u w:val="single"/>
    </w:rPr>
  </w:style>
  <w:style w:type="table" w:styleId="TableGrid">
    <w:name w:val="Table Grid"/>
    <w:basedOn w:val="TableNormal"/>
    <w:uiPriority w:val="39"/>
    <w:rsid w:val="00810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Ha, Lisha</dc:creator>
  <cp:keywords/>
  <dc:description/>
  <cp:lastModifiedBy>Colquhoun, Jennifer</cp:lastModifiedBy>
  <cp:revision>3</cp:revision>
  <dcterms:created xsi:type="dcterms:W3CDTF">2019-03-29T15:24:00Z</dcterms:created>
  <dcterms:modified xsi:type="dcterms:W3CDTF">2019-03-31T16:12:00Z</dcterms:modified>
</cp:coreProperties>
</file>