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9F" w:rsidRPr="009D6D9F" w:rsidRDefault="009D6D9F" w:rsidP="00734372">
      <w:pPr>
        <w:pStyle w:val="Mdeck4heading1"/>
        <w:spacing w:before="0"/>
      </w:pPr>
      <w:r w:rsidRPr="009D6D9F">
        <w:t>Supplementary Material – Legends</w:t>
      </w:r>
    </w:p>
    <w:p w:rsidR="00401188" w:rsidRPr="00682984" w:rsidRDefault="009D6D9F" w:rsidP="00281910">
      <w:pPr>
        <w:pStyle w:val="Mdeck6figurecaption"/>
        <w:rPr>
          <w:color w:val="000000" w:themeColor="dark1"/>
          <w:kern w:val="24"/>
          <w:szCs w:val="24"/>
        </w:rPr>
      </w:pPr>
      <w:proofErr w:type="gramStart"/>
      <w:r w:rsidRPr="00281910">
        <w:rPr>
          <w:b/>
        </w:rPr>
        <w:t>Figure 1</w:t>
      </w:r>
      <w:r w:rsidR="00281910" w:rsidRPr="00281910">
        <w:rPr>
          <w:b/>
        </w:rPr>
        <w:t>.</w:t>
      </w:r>
      <w:proofErr w:type="gramEnd"/>
      <w:r w:rsidR="00401188">
        <w:t xml:space="preserve"> Phylogeny of </w:t>
      </w:r>
      <w:r w:rsidR="00401188" w:rsidRPr="00C473D0">
        <w:rPr>
          <w:lang w:val="en-GB"/>
        </w:rPr>
        <w:t xml:space="preserve">Type I MADS-box genes from 24 plant species including known genes from </w:t>
      </w:r>
      <w:r w:rsidR="00401188" w:rsidRPr="00C473D0">
        <w:rPr>
          <w:i/>
          <w:lang w:val="en-GB"/>
        </w:rPr>
        <w:t>A. thaliana</w:t>
      </w:r>
      <w:r w:rsidR="00401188" w:rsidRPr="00C473D0">
        <w:rPr>
          <w:lang w:val="en-GB"/>
        </w:rPr>
        <w:t xml:space="preserve">, </w:t>
      </w:r>
      <w:r w:rsidR="00401188" w:rsidRPr="00C473D0">
        <w:rPr>
          <w:i/>
          <w:lang w:val="en-GB"/>
        </w:rPr>
        <w:t>P. trichocarpa</w:t>
      </w:r>
      <w:r w:rsidR="00401188" w:rsidRPr="00C473D0">
        <w:rPr>
          <w:lang w:val="en-GB"/>
        </w:rPr>
        <w:t xml:space="preserve">, </w:t>
      </w:r>
      <w:r w:rsidR="00401188" w:rsidRPr="00C473D0">
        <w:rPr>
          <w:i/>
          <w:lang w:val="en-GB"/>
        </w:rPr>
        <w:t>G. max</w:t>
      </w:r>
      <w:r w:rsidR="00401188" w:rsidRPr="00C473D0">
        <w:rPr>
          <w:lang w:val="en-GB"/>
        </w:rPr>
        <w:t xml:space="preserve">, </w:t>
      </w:r>
      <w:r w:rsidR="00401188" w:rsidRPr="00C473D0">
        <w:rPr>
          <w:i/>
          <w:lang w:val="en-GB"/>
        </w:rPr>
        <w:t>C. sativus</w:t>
      </w:r>
      <w:r w:rsidR="00401188" w:rsidRPr="00C473D0">
        <w:rPr>
          <w:lang w:val="en-GB"/>
        </w:rPr>
        <w:t xml:space="preserve">, </w:t>
      </w:r>
      <w:r w:rsidR="00401188" w:rsidRPr="00C473D0">
        <w:rPr>
          <w:i/>
          <w:lang w:val="en-GB"/>
        </w:rPr>
        <w:t>O. sativa</w:t>
      </w:r>
      <w:r w:rsidR="00401188" w:rsidRPr="00C473D0">
        <w:rPr>
          <w:lang w:val="en-GB"/>
        </w:rPr>
        <w:t xml:space="preserve">, </w:t>
      </w:r>
      <w:r w:rsidR="00401188" w:rsidRPr="00C473D0">
        <w:rPr>
          <w:i/>
          <w:lang w:val="en-GB"/>
        </w:rPr>
        <w:t xml:space="preserve">S. moellendorffii </w:t>
      </w:r>
      <w:r w:rsidR="00401188" w:rsidRPr="00C473D0">
        <w:rPr>
          <w:lang w:val="en-GB"/>
        </w:rPr>
        <w:t xml:space="preserve">and </w:t>
      </w:r>
      <w:r w:rsidR="00401188" w:rsidRPr="00C473D0">
        <w:rPr>
          <w:i/>
          <w:lang w:val="en-GB"/>
        </w:rPr>
        <w:t xml:space="preserve">P. patens </w:t>
      </w:r>
      <w:r w:rsidR="00401188" w:rsidRPr="00C473D0">
        <w:rPr>
          <w:lang w:val="en-GB"/>
        </w:rPr>
        <w:t>and newly annotated genes. Groups of Type I genes are indicated by different colours</w:t>
      </w:r>
      <w:r w:rsidR="00401188">
        <w:rPr>
          <w:lang w:val="en-GB"/>
        </w:rPr>
        <w:t xml:space="preserve"> as shown in Figure 4 of the manuscript. Lineage-specific expansions comprising five to ten genes are indicated by blue colouring of the genes involved. Lineage-specific expansions comprising more </w:t>
      </w:r>
      <w:r w:rsidR="00401188" w:rsidRPr="00682984">
        <w:rPr>
          <w:lang w:val="en-GB"/>
        </w:rPr>
        <w:t xml:space="preserve">than ten genes are indicated by bold edges. Species abbreviations are as follows Me, </w:t>
      </w:r>
      <w:r w:rsidR="00401188" w:rsidRPr="00682984">
        <w:rPr>
          <w:i/>
          <w:kern w:val="24"/>
          <w:szCs w:val="24"/>
        </w:rPr>
        <w:t>Manihot esculenta</w:t>
      </w:r>
      <w:r w:rsidR="00401188" w:rsidRPr="00682984">
        <w:rPr>
          <w:kern w:val="24"/>
          <w:szCs w:val="24"/>
        </w:rPr>
        <w:t xml:space="preserve">; </w:t>
      </w:r>
      <w:proofErr w:type="spellStart"/>
      <w:r w:rsidR="00401188" w:rsidRPr="00682984">
        <w:rPr>
          <w:kern w:val="24"/>
          <w:szCs w:val="24"/>
        </w:rPr>
        <w:t>Rc</w:t>
      </w:r>
      <w:proofErr w:type="spellEnd"/>
      <w:r w:rsidR="00401188" w:rsidRPr="00682984">
        <w:rPr>
          <w:kern w:val="24"/>
          <w:szCs w:val="24"/>
        </w:rPr>
        <w:t xml:space="preserve">. </w:t>
      </w:r>
      <w:proofErr w:type="spellStart"/>
      <w:r w:rsidR="00401188" w:rsidRPr="00682984">
        <w:rPr>
          <w:i/>
          <w:kern w:val="24"/>
          <w:szCs w:val="24"/>
        </w:rPr>
        <w:t>Ricinus</w:t>
      </w:r>
      <w:proofErr w:type="spellEnd"/>
      <w:r w:rsidR="00401188" w:rsidRPr="00682984">
        <w:rPr>
          <w:i/>
          <w:kern w:val="24"/>
          <w:szCs w:val="24"/>
        </w:rPr>
        <w:t xml:space="preserve"> communis</w:t>
      </w:r>
      <w:r w:rsidR="00401188" w:rsidRPr="00682984">
        <w:rPr>
          <w:kern w:val="24"/>
          <w:szCs w:val="24"/>
        </w:rPr>
        <w:t xml:space="preserve">; Lu, </w:t>
      </w:r>
      <w:proofErr w:type="spellStart"/>
      <w:r w:rsidR="00401188" w:rsidRPr="00682984">
        <w:rPr>
          <w:bCs/>
          <w:i/>
          <w:iCs/>
          <w:color w:val="auto"/>
          <w:kern w:val="36"/>
          <w:szCs w:val="24"/>
        </w:rPr>
        <w:t>Linum</w:t>
      </w:r>
      <w:proofErr w:type="spellEnd"/>
      <w:r w:rsidR="00401188" w:rsidRPr="00682984">
        <w:rPr>
          <w:bCs/>
          <w:i/>
          <w:iCs/>
          <w:color w:val="auto"/>
          <w:kern w:val="36"/>
          <w:szCs w:val="24"/>
        </w:rPr>
        <w:t xml:space="preserve"> </w:t>
      </w:r>
      <w:proofErr w:type="spellStart"/>
      <w:r w:rsidR="00401188" w:rsidRPr="00682984">
        <w:rPr>
          <w:bCs/>
          <w:i/>
          <w:iCs/>
          <w:color w:val="auto"/>
          <w:kern w:val="36"/>
          <w:szCs w:val="24"/>
        </w:rPr>
        <w:t>usitatissimum</w:t>
      </w:r>
      <w:proofErr w:type="spellEnd"/>
      <w:r w:rsidR="00401188" w:rsidRPr="00682984">
        <w:rPr>
          <w:bCs/>
          <w:iCs/>
          <w:color w:val="auto"/>
          <w:kern w:val="36"/>
          <w:szCs w:val="24"/>
        </w:rPr>
        <w:t xml:space="preserve">; Pt, </w:t>
      </w:r>
      <w:r w:rsidR="00401188" w:rsidRPr="00682984">
        <w:rPr>
          <w:bCs/>
          <w:i/>
          <w:color w:val="auto"/>
          <w:kern w:val="24"/>
          <w:szCs w:val="24"/>
        </w:rPr>
        <w:t>Populus trichocarpa</w:t>
      </w:r>
      <w:r w:rsidR="00401188" w:rsidRPr="00682984">
        <w:rPr>
          <w:bCs/>
          <w:color w:val="auto"/>
          <w:kern w:val="24"/>
          <w:szCs w:val="24"/>
        </w:rPr>
        <w:t xml:space="preserve">; Mt, </w:t>
      </w:r>
      <w:r w:rsidR="00401188" w:rsidRPr="00682984">
        <w:rPr>
          <w:i/>
          <w:color w:val="auto"/>
          <w:kern w:val="24"/>
          <w:szCs w:val="24"/>
        </w:rPr>
        <w:t>Medicago truncatula</w:t>
      </w:r>
      <w:r w:rsidR="00401188" w:rsidRPr="00682984">
        <w:rPr>
          <w:color w:val="auto"/>
          <w:kern w:val="24"/>
          <w:szCs w:val="24"/>
        </w:rPr>
        <w:t xml:space="preserve">; Gm, </w:t>
      </w:r>
      <w:r w:rsidR="00401188" w:rsidRPr="00682984">
        <w:rPr>
          <w:i/>
          <w:color w:val="auto"/>
          <w:kern w:val="24"/>
          <w:szCs w:val="24"/>
        </w:rPr>
        <w:t>Glycine max</w:t>
      </w:r>
      <w:r w:rsidR="00401188" w:rsidRPr="00682984">
        <w:rPr>
          <w:color w:val="auto"/>
          <w:kern w:val="24"/>
          <w:szCs w:val="24"/>
        </w:rPr>
        <w:t xml:space="preserve">; Cs, </w:t>
      </w:r>
      <w:r w:rsidR="00401188" w:rsidRPr="00682984">
        <w:rPr>
          <w:i/>
          <w:color w:val="auto"/>
          <w:kern w:val="24"/>
          <w:szCs w:val="24"/>
        </w:rPr>
        <w:t>Cucumis sativus</w:t>
      </w:r>
      <w:r w:rsidR="00401188" w:rsidRPr="00682984">
        <w:rPr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color w:val="auto"/>
          <w:kern w:val="24"/>
          <w:szCs w:val="24"/>
        </w:rPr>
        <w:t>Ppe</w:t>
      </w:r>
      <w:proofErr w:type="spellEnd"/>
      <w:r w:rsidR="00401188" w:rsidRPr="00682984">
        <w:rPr>
          <w:color w:val="auto"/>
          <w:kern w:val="24"/>
          <w:szCs w:val="24"/>
        </w:rPr>
        <w:t xml:space="preserve">, </w:t>
      </w:r>
      <w:proofErr w:type="spellStart"/>
      <w:r w:rsidR="00401188" w:rsidRPr="00682984">
        <w:rPr>
          <w:i/>
          <w:color w:val="auto"/>
          <w:kern w:val="24"/>
          <w:szCs w:val="24"/>
        </w:rPr>
        <w:t>Prunus</w:t>
      </w:r>
      <w:proofErr w:type="spellEnd"/>
      <w:r w:rsidR="00401188" w:rsidRPr="00682984">
        <w:rPr>
          <w:i/>
          <w:color w:val="auto"/>
          <w:kern w:val="24"/>
          <w:szCs w:val="24"/>
        </w:rPr>
        <w:t xml:space="preserve"> </w:t>
      </w:r>
      <w:proofErr w:type="spellStart"/>
      <w:r w:rsidR="00401188" w:rsidRPr="00682984">
        <w:rPr>
          <w:i/>
          <w:color w:val="auto"/>
          <w:kern w:val="24"/>
          <w:szCs w:val="24"/>
        </w:rPr>
        <w:t>persica</w:t>
      </w:r>
      <w:proofErr w:type="spellEnd"/>
      <w:r w:rsidR="00401188" w:rsidRPr="00682984">
        <w:rPr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color w:val="auto"/>
          <w:kern w:val="24"/>
          <w:szCs w:val="24"/>
        </w:rPr>
        <w:t>Md</w:t>
      </w:r>
      <w:proofErr w:type="spellEnd"/>
      <w:r w:rsidR="00401188" w:rsidRPr="00682984">
        <w:rPr>
          <w:color w:val="auto"/>
          <w:kern w:val="24"/>
          <w:szCs w:val="24"/>
        </w:rPr>
        <w:t xml:space="preserve">, </w:t>
      </w:r>
      <w:proofErr w:type="spellStart"/>
      <w:r w:rsidR="00401188" w:rsidRPr="00682984">
        <w:rPr>
          <w:i/>
          <w:color w:val="auto"/>
          <w:szCs w:val="24"/>
        </w:rPr>
        <w:t>Malus</w:t>
      </w:r>
      <w:proofErr w:type="spellEnd"/>
      <w:r w:rsidR="00401188" w:rsidRPr="00682984">
        <w:rPr>
          <w:i/>
          <w:color w:val="auto"/>
          <w:szCs w:val="24"/>
        </w:rPr>
        <w:t xml:space="preserve"> </w:t>
      </w:r>
      <w:proofErr w:type="spellStart"/>
      <w:r w:rsidR="00401188" w:rsidRPr="00682984">
        <w:rPr>
          <w:i/>
          <w:color w:val="auto"/>
          <w:szCs w:val="24"/>
        </w:rPr>
        <w:t>domestica</w:t>
      </w:r>
      <w:proofErr w:type="spellEnd"/>
      <w:r w:rsidR="00401188" w:rsidRPr="00682984">
        <w:rPr>
          <w:color w:val="auto"/>
          <w:szCs w:val="24"/>
        </w:rPr>
        <w:t xml:space="preserve">; AT, </w:t>
      </w:r>
      <w:r w:rsidR="00401188" w:rsidRPr="00682984">
        <w:rPr>
          <w:bCs/>
          <w:i/>
          <w:color w:val="auto"/>
          <w:kern w:val="24"/>
          <w:szCs w:val="24"/>
        </w:rPr>
        <w:t>Arabidopsis thaliana</w:t>
      </w:r>
      <w:r w:rsidR="00401188" w:rsidRPr="00682984">
        <w:rPr>
          <w:bCs/>
          <w:color w:val="auto"/>
          <w:kern w:val="24"/>
          <w:szCs w:val="24"/>
        </w:rPr>
        <w:t xml:space="preserve">; Al, </w:t>
      </w:r>
      <w:r w:rsidR="00401188" w:rsidRPr="00682984">
        <w:rPr>
          <w:i/>
          <w:color w:val="auto"/>
          <w:kern w:val="24"/>
          <w:szCs w:val="24"/>
        </w:rPr>
        <w:t xml:space="preserve">Arabidopsis </w:t>
      </w:r>
      <w:proofErr w:type="spellStart"/>
      <w:r w:rsidR="00401188" w:rsidRPr="00682984">
        <w:rPr>
          <w:i/>
          <w:color w:val="auto"/>
          <w:kern w:val="24"/>
          <w:szCs w:val="24"/>
        </w:rPr>
        <w:t>lyrata</w:t>
      </w:r>
      <w:proofErr w:type="spellEnd"/>
      <w:r w:rsidR="00401188" w:rsidRPr="00682984">
        <w:rPr>
          <w:color w:val="auto"/>
          <w:kern w:val="24"/>
          <w:szCs w:val="24"/>
        </w:rPr>
        <w:t xml:space="preserve">; Cp, </w:t>
      </w:r>
      <w:r w:rsidR="00401188" w:rsidRPr="00682984">
        <w:rPr>
          <w:i/>
          <w:color w:val="auto"/>
          <w:kern w:val="24"/>
          <w:szCs w:val="24"/>
        </w:rPr>
        <w:t>Carica papaya</w:t>
      </w:r>
      <w:r w:rsidR="00401188" w:rsidRPr="00682984">
        <w:rPr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color w:val="auto"/>
          <w:kern w:val="24"/>
          <w:szCs w:val="24"/>
        </w:rPr>
        <w:t>Csi</w:t>
      </w:r>
      <w:proofErr w:type="spellEnd"/>
      <w:r w:rsidR="00401188" w:rsidRPr="00682984">
        <w:rPr>
          <w:color w:val="auto"/>
          <w:kern w:val="24"/>
          <w:szCs w:val="24"/>
        </w:rPr>
        <w:t xml:space="preserve">, </w:t>
      </w:r>
      <w:r w:rsidR="00401188" w:rsidRPr="00682984">
        <w:rPr>
          <w:bCs/>
          <w:i/>
          <w:color w:val="auto"/>
          <w:kern w:val="24"/>
          <w:szCs w:val="24"/>
        </w:rPr>
        <w:t xml:space="preserve">Citrus </w:t>
      </w:r>
      <w:proofErr w:type="spellStart"/>
      <w:r w:rsidR="00401188" w:rsidRPr="00682984">
        <w:rPr>
          <w:bCs/>
          <w:i/>
          <w:color w:val="auto"/>
          <w:kern w:val="24"/>
          <w:szCs w:val="24"/>
        </w:rPr>
        <w:t>sinensis</w:t>
      </w:r>
      <w:proofErr w:type="spellEnd"/>
      <w:r w:rsidR="00401188" w:rsidRPr="00682984">
        <w:rPr>
          <w:bCs/>
          <w:color w:val="auto"/>
          <w:kern w:val="24"/>
          <w:szCs w:val="24"/>
        </w:rPr>
        <w:t xml:space="preserve">; Vv, </w:t>
      </w:r>
      <w:r w:rsidR="00401188" w:rsidRPr="00682984">
        <w:rPr>
          <w:i/>
          <w:color w:val="auto"/>
          <w:kern w:val="24"/>
          <w:szCs w:val="24"/>
        </w:rPr>
        <w:t>Vitis vinifera</w:t>
      </w:r>
      <w:r w:rsidR="00401188" w:rsidRPr="00682984">
        <w:rPr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color w:val="auto"/>
          <w:kern w:val="24"/>
          <w:szCs w:val="24"/>
        </w:rPr>
        <w:t>Sl</w:t>
      </w:r>
      <w:proofErr w:type="spellEnd"/>
      <w:r w:rsidR="00401188" w:rsidRPr="00682984">
        <w:rPr>
          <w:color w:val="auto"/>
          <w:kern w:val="24"/>
          <w:szCs w:val="24"/>
        </w:rPr>
        <w:t xml:space="preserve">, </w:t>
      </w:r>
      <w:proofErr w:type="spellStart"/>
      <w:r w:rsidR="00401188" w:rsidRPr="00682984">
        <w:rPr>
          <w:i/>
          <w:color w:val="auto"/>
          <w:szCs w:val="24"/>
        </w:rPr>
        <w:t>Solanum</w:t>
      </w:r>
      <w:proofErr w:type="spellEnd"/>
      <w:r w:rsidR="00401188" w:rsidRPr="00682984">
        <w:rPr>
          <w:i/>
          <w:color w:val="auto"/>
          <w:szCs w:val="24"/>
        </w:rPr>
        <w:t xml:space="preserve"> </w:t>
      </w:r>
      <w:proofErr w:type="spellStart"/>
      <w:r w:rsidR="00401188" w:rsidRPr="00682984">
        <w:rPr>
          <w:i/>
          <w:color w:val="auto"/>
          <w:szCs w:val="24"/>
        </w:rPr>
        <w:t>lycopersicum</w:t>
      </w:r>
      <w:proofErr w:type="spellEnd"/>
      <w:r w:rsidR="00401188" w:rsidRPr="00682984">
        <w:rPr>
          <w:color w:val="auto"/>
          <w:szCs w:val="24"/>
        </w:rPr>
        <w:t xml:space="preserve">; St, </w:t>
      </w:r>
      <w:proofErr w:type="spellStart"/>
      <w:r w:rsidR="00401188" w:rsidRPr="00682984">
        <w:rPr>
          <w:i/>
          <w:color w:val="auto"/>
          <w:szCs w:val="24"/>
        </w:rPr>
        <w:t>Solanum</w:t>
      </w:r>
      <w:proofErr w:type="spellEnd"/>
      <w:r w:rsidR="00401188" w:rsidRPr="00682984">
        <w:rPr>
          <w:i/>
          <w:color w:val="auto"/>
          <w:szCs w:val="24"/>
        </w:rPr>
        <w:t xml:space="preserve">  </w:t>
      </w:r>
      <w:proofErr w:type="spellStart"/>
      <w:r w:rsidR="00401188" w:rsidRPr="00682984">
        <w:rPr>
          <w:i/>
          <w:color w:val="auto"/>
          <w:szCs w:val="24"/>
        </w:rPr>
        <w:t>tuberosum</w:t>
      </w:r>
      <w:proofErr w:type="spellEnd"/>
      <w:r w:rsidR="00401188" w:rsidRPr="00682984">
        <w:rPr>
          <w:color w:val="auto"/>
          <w:szCs w:val="24"/>
        </w:rPr>
        <w:t xml:space="preserve">; </w:t>
      </w:r>
      <w:proofErr w:type="spellStart"/>
      <w:r w:rsidR="00401188" w:rsidRPr="00682984">
        <w:rPr>
          <w:color w:val="auto"/>
          <w:szCs w:val="24"/>
        </w:rPr>
        <w:t>Sb</w:t>
      </w:r>
      <w:proofErr w:type="spellEnd"/>
      <w:r w:rsidR="00401188" w:rsidRPr="00682984">
        <w:rPr>
          <w:color w:val="auto"/>
          <w:szCs w:val="24"/>
        </w:rPr>
        <w:t xml:space="preserve">, </w:t>
      </w:r>
      <w:r w:rsidR="00401188" w:rsidRPr="00682984">
        <w:rPr>
          <w:i/>
          <w:color w:val="auto"/>
          <w:kern w:val="24"/>
          <w:szCs w:val="24"/>
        </w:rPr>
        <w:t>Sorghum bicolor</w:t>
      </w:r>
      <w:r w:rsidR="00401188" w:rsidRPr="00682984">
        <w:rPr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color w:val="auto"/>
          <w:kern w:val="24"/>
          <w:szCs w:val="24"/>
        </w:rPr>
        <w:t>Zm</w:t>
      </w:r>
      <w:proofErr w:type="spellEnd"/>
      <w:r w:rsidR="00401188" w:rsidRPr="00682984">
        <w:rPr>
          <w:color w:val="auto"/>
          <w:kern w:val="24"/>
          <w:szCs w:val="24"/>
        </w:rPr>
        <w:t xml:space="preserve">, </w:t>
      </w:r>
      <w:proofErr w:type="spellStart"/>
      <w:r w:rsidR="00401188" w:rsidRPr="00682984">
        <w:rPr>
          <w:i/>
          <w:color w:val="auto"/>
          <w:kern w:val="24"/>
          <w:szCs w:val="24"/>
        </w:rPr>
        <w:t>Zea</w:t>
      </w:r>
      <w:proofErr w:type="spellEnd"/>
      <w:r w:rsidR="00401188" w:rsidRPr="00682984">
        <w:rPr>
          <w:i/>
          <w:color w:val="auto"/>
          <w:kern w:val="24"/>
          <w:szCs w:val="24"/>
        </w:rPr>
        <w:t xml:space="preserve"> </w:t>
      </w:r>
      <w:proofErr w:type="spellStart"/>
      <w:r w:rsidR="00401188" w:rsidRPr="00682984">
        <w:rPr>
          <w:i/>
          <w:color w:val="auto"/>
          <w:kern w:val="24"/>
          <w:szCs w:val="24"/>
        </w:rPr>
        <w:t>mays</w:t>
      </w:r>
      <w:proofErr w:type="spellEnd"/>
      <w:r w:rsidR="00401188" w:rsidRPr="00682984">
        <w:rPr>
          <w:color w:val="auto"/>
          <w:kern w:val="24"/>
          <w:szCs w:val="24"/>
        </w:rPr>
        <w:t xml:space="preserve">; Si, </w:t>
      </w:r>
      <w:proofErr w:type="spellStart"/>
      <w:r w:rsidR="00401188" w:rsidRPr="00682984">
        <w:rPr>
          <w:i/>
          <w:color w:val="auto"/>
          <w:kern w:val="24"/>
          <w:szCs w:val="24"/>
        </w:rPr>
        <w:t>Setaria</w:t>
      </w:r>
      <w:proofErr w:type="spellEnd"/>
      <w:r w:rsidR="00401188" w:rsidRPr="00682984">
        <w:rPr>
          <w:i/>
          <w:color w:val="auto"/>
          <w:kern w:val="24"/>
          <w:szCs w:val="24"/>
        </w:rPr>
        <w:t xml:space="preserve"> </w:t>
      </w:r>
      <w:proofErr w:type="spellStart"/>
      <w:r w:rsidR="00401188" w:rsidRPr="00682984">
        <w:rPr>
          <w:i/>
          <w:color w:val="auto"/>
          <w:kern w:val="24"/>
          <w:szCs w:val="24"/>
        </w:rPr>
        <w:t>italica</w:t>
      </w:r>
      <w:proofErr w:type="spellEnd"/>
      <w:r w:rsidR="00401188" w:rsidRPr="00682984">
        <w:rPr>
          <w:color w:val="auto"/>
          <w:kern w:val="24"/>
          <w:szCs w:val="24"/>
        </w:rPr>
        <w:t xml:space="preserve">; Os, </w:t>
      </w:r>
      <w:r w:rsidR="00401188" w:rsidRPr="00682984">
        <w:rPr>
          <w:bCs/>
          <w:i/>
          <w:color w:val="auto"/>
          <w:kern w:val="24"/>
          <w:szCs w:val="24"/>
        </w:rPr>
        <w:t>Oryza sativa</w:t>
      </w:r>
      <w:r w:rsidR="00401188" w:rsidRPr="00682984">
        <w:rPr>
          <w:bCs/>
          <w:color w:val="auto"/>
          <w:kern w:val="24"/>
          <w:szCs w:val="24"/>
        </w:rPr>
        <w:t xml:space="preserve">; </w:t>
      </w:r>
      <w:proofErr w:type="spellStart"/>
      <w:r w:rsidR="00401188" w:rsidRPr="00682984">
        <w:rPr>
          <w:bCs/>
          <w:color w:val="auto"/>
          <w:kern w:val="24"/>
          <w:szCs w:val="24"/>
        </w:rPr>
        <w:t>Bd</w:t>
      </w:r>
      <w:proofErr w:type="spellEnd"/>
      <w:r w:rsidR="00401188" w:rsidRPr="00682984">
        <w:rPr>
          <w:bCs/>
          <w:color w:val="auto"/>
          <w:kern w:val="24"/>
          <w:szCs w:val="24"/>
        </w:rPr>
        <w:t xml:space="preserve">, </w:t>
      </w:r>
      <w:proofErr w:type="spellStart"/>
      <w:r w:rsidR="00401188" w:rsidRPr="00682984">
        <w:rPr>
          <w:i/>
          <w:color w:val="auto"/>
          <w:kern w:val="24"/>
          <w:szCs w:val="24"/>
        </w:rPr>
        <w:t>Brachypodium</w:t>
      </w:r>
      <w:proofErr w:type="spellEnd"/>
      <w:r w:rsidR="00401188" w:rsidRPr="00682984">
        <w:rPr>
          <w:i/>
          <w:color w:val="auto"/>
          <w:kern w:val="24"/>
          <w:szCs w:val="24"/>
        </w:rPr>
        <w:t xml:space="preserve"> distachyon</w:t>
      </w:r>
      <w:r w:rsidR="00401188" w:rsidRPr="00682984">
        <w:rPr>
          <w:color w:val="auto"/>
          <w:kern w:val="24"/>
          <w:szCs w:val="24"/>
        </w:rPr>
        <w:t xml:space="preserve">; Ma, </w:t>
      </w:r>
      <w:r w:rsidR="00401188" w:rsidRPr="00682984">
        <w:rPr>
          <w:i/>
          <w:color w:val="auto"/>
          <w:kern w:val="24"/>
          <w:szCs w:val="24"/>
        </w:rPr>
        <w:t xml:space="preserve">Musa </w:t>
      </w:r>
      <w:proofErr w:type="spellStart"/>
      <w:r w:rsidR="00401188" w:rsidRPr="00682984">
        <w:rPr>
          <w:i/>
          <w:color w:val="auto"/>
          <w:kern w:val="24"/>
          <w:szCs w:val="24"/>
        </w:rPr>
        <w:t>accuminata</w:t>
      </w:r>
      <w:proofErr w:type="spellEnd"/>
      <w:r w:rsidR="00401188" w:rsidRPr="00682984">
        <w:rPr>
          <w:color w:val="auto"/>
          <w:kern w:val="24"/>
          <w:szCs w:val="24"/>
        </w:rPr>
        <w:t>;</w:t>
      </w:r>
      <w:r w:rsidR="00682984" w:rsidRPr="00682984">
        <w:rPr>
          <w:color w:val="auto"/>
          <w:kern w:val="24"/>
          <w:szCs w:val="24"/>
        </w:rPr>
        <w:t xml:space="preserve"> </w:t>
      </w:r>
      <w:proofErr w:type="spellStart"/>
      <w:r w:rsidR="00682984" w:rsidRPr="00682984">
        <w:rPr>
          <w:color w:val="auto"/>
          <w:kern w:val="24"/>
          <w:szCs w:val="24"/>
        </w:rPr>
        <w:t>Sm</w:t>
      </w:r>
      <w:proofErr w:type="spellEnd"/>
      <w:r w:rsidR="00682984" w:rsidRPr="00682984">
        <w:rPr>
          <w:color w:val="auto"/>
          <w:kern w:val="24"/>
          <w:szCs w:val="24"/>
        </w:rPr>
        <w:t>,</w:t>
      </w:r>
      <w:r w:rsidR="00401188" w:rsidRPr="00682984">
        <w:rPr>
          <w:color w:val="auto"/>
          <w:kern w:val="24"/>
          <w:szCs w:val="24"/>
        </w:rPr>
        <w:t xml:space="preserve"> </w:t>
      </w:r>
      <w:r w:rsidR="00401188" w:rsidRPr="00682984">
        <w:rPr>
          <w:i/>
          <w:color w:val="000000" w:themeColor="dark1"/>
          <w:kern w:val="24"/>
          <w:szCs w:val="24"/>
        </w:rPr>
        <w:t>Selaginella moellendorffii</w:t>
      </w:r>
      <w:r w:rsidR="00401188" w:rsidRPr="00682984">
        <w:rPr>
          <w:color w:val="000000" w:themeColor="dark1"/>
          <w:kern w:val="24"/>
          <w:szCs w:val="24"/>
        </w:rPr>
        <w:t>;</w:t>
      </w:r>
      <w:r w:rsidR="00682984" w:rsidRPr="00682984">
        <w:rPr>
          <w:color w:val="000000" w:themeColor="dark1"/>
          <w:kern w:val="24"/>
          <w:szCs w:val="24"/>
        </w:rPr>
        <w:t xml:space="preserve"> Pp,</w:t>
      </w:r>
      <w:r w:rsidR="00401188" w:rsidRPr="00682984">
        <w:rPr>
          <w:color w:val="000000" w:themeColor="dark1"/>
          <w:kern w:val="24"/>
          <w:szCs w:val="24"/>
        </w:rPr>
        <w:t xml:space="preserve"> </w:t>
      </w:r>
      <w:r w:rsidR="00401188" w:rsidRPr="00682984">
        <w:rPr>
          <w:i/>
          <w:color w:val="000000" w:themeColor="dark1"/>
          <w:kern w:val="24"/>
          <w:szCs w:val="24"/>
        </w:rPr>
        <w:t>Physcomitrella patens</w:t>
      </w:r>
      <w:r w:rsidR="00682984">
        <w:rPr>
          <w:color w:val="000000" w:themeColor="dark1"/>
          <w:kern w:val="24"/>
          <w:szCs w:val="24"/>
        </w:rPr>
        <w:t>.</w:t>
      </w:r>
      <w:r w:rsidR="00375472">
        <w:rPr>
          <w:color w:val="000000" w:themeColor="dark1"/>
          <w:kern w:val="24"/>
          <w:szCs w:val="24"/>
        </w:rPr>
        <w:t xml:space="preserve"> All MADS-box genes identified from a species were numbered and where applicable, the name by which a gene was previously labeled was used (additionally), the identifier of the predicted coding sequence as provided by the genome database was added to the name or the chromosome/scaffold number where the gene was identified was added.</w:t>
      </w:r>
      <w:r w:rsidR="00BB2147">
        <w:rPr>
          <w:color w:val="000000" w:themeColor="dark1"/>
          <w:kern w:val="24"/>
          <w:szCs w:val="24"/>
        </w:rPr>
        <w:t xml:space="preserve"> The numbers on the nodes are bootstrap values for 100 replicates.</w:t>
      </w:r>
    </w:p>
    <w:p w:rsidR="009D6D9F" w:rsidRDefault="009D6D9F" w:rsidP="00281910">
      <w:pPr>
        <w:pStyle w:val="Mdeck6figurecaption"/>
      </w:pPr>
      <w:proofErr w:type="gramStart"/>
      <w:r w:rsidRPr="00281910">
        <w:rPr>
          <w:b/>
        </w:rPr>
        <w:t>Figure 2</w:t>
      </w:r>
      <w:r w:rsidR="00281910" w:rsidRPr="00281910">
        <w:rPr>
          <w:b/>
        </w:rPr>
        <w:t>.</w:t>
      </w:r>
      <w:proofErr w:type="gramEnd"/>
      <w:r w:rsidR="00BB2147">
        <w:t xml:space="preserve"> </w:t>
      </w:r>
      <w:r w:rsidR="00BB2147" w:rsidRPr="00C473D0">
        <w:rPr>
          <w:lang w:val="en-GB"/>
        </w:rPr>
        <w:t xml:space="preserve">Phylogeny of Type II MADS-box genes from 24 plant species including known genes from </w:t>
      </w:r>
      <w:r w:rsidR="00BB2147" w:rsidRPr="00C473D0">
        <w:rPr>
          <w:i/>
          <w:lang w:val="en-GB"/>
        </w:rPr>
        <w:t>A. thaliana</w:t>
      </w:r>
      <w:r w:rsidR="00BB2147" w:rsidRPr="00C473D0">
        <w:rPr>
          <w:lang w:val="en-GB"/>
        </w:rPr>
        <w:t xml:space="preserve">, </w:t>
      </w:r>
      <w:r w:rsidR="00BB2147" w:rsidRPr="00C473D0">
        <w:rPr>
          <w:i/>
          <w:lang w:val="en-GB"/>
        </w:rPr>
        <w:t>P. trichocarpa</w:t>
      </w:r>
      <w:r w:rsidR="00BB2147" w:rsidRPr="00C473D0">
        <w:rPr>
          <w:lang w:val="en-GB"/>
        </w:rPr>
        <w:t xml:space="preserve">, </w:t>
      </w:r>
      <w:r w:rsidR="00BB2147" w:rsidRPr="00C473D0">
        <w:rPr>
          <w:i/>
          <w:lang w:val="en-GB"/>
        </w:rPr>
        <w:t>G. max</w:t>
      </w:r>
      <w:r w:rsidR="00BB2147" w:rsidRPr="00C473D0">
        <w:rPr>
          <w:lang w:val="en-GB"/>
        </w:rPr>
        <w:t xml:space="preserve">, </w:t>
      </w:r>
      <w:r w:rsidR="00BB2147" w:rsidRPr="00C473D0">
        <w:rPr>
          <w:i/>
          <w:lang w:val="en-GB"/>
        </w:rPr>
        <w:t>C. sativus</w:t>
      </w:r>
      <w:r w:rsidR="00BB2147" w:rsidRPr="00C473D0">
        <w:rPr>
          <w:lang w:val="en-GB"/>
        </w:rPr>
        <w:t xml:space="preserve">, </w:t>
      </w:r>
      <w:r w:rsidR="00BB2147" w:rsidRPr="00C473D0">
        <w:rPr>
          <w:i/>
          <w:lang w:val="en-GB"/>
        </w:rPr>
        <w:t>O. sativa</w:t>
      </w:r>
      <w:r w:rsidR="00BB2147" w:rsidRPr="00C473D0">
        <w:rPr>
          <w:lang w:val="en-GB"/>
        </w:rPr>
        <w:t xml:space="preserve">, </w:t>
      </w:r>
      <w:r w:rsidR="00BB2147" w:rsidRPr="00C473D0">
        <w:rPr>
          <w:i/>
          <w:lang w:val="en-GB"/>
        </w:rPr>
        <w:t>S. moellendorffii</w:t>
      </w:r>
      <w:r w:rsidR="00BB2147" w:rsidRPr="00C473D0">
        <w:rPr>
          <w:lang w:val="en-GB"/>
        </w:rPr>
        <w:t xml:space="preserve"> and </w:t>
      </w:r>
      <w:r w:rsidR="00BB2147" w:rsidRPr="00C473D0">
        <w:rPr>
          <w:i/>
          <w:lang w:val="en-GB"/>
        </w:rPr>
        <w:t>P. patens</w:t>
      </w:r>
      <w:r w:rsidR="00BB2147" w:rsidRPr="00C473D0">
        <w:rPr>
          <w:lang w:val="en-GB"/>
        </w:rPr>
        <w:t xml:space="preserve"> and newly annotated genes. Groups of Type II genes are indicated by different colours</w:t>
      </w:r>
      <w:r w:rsidR="00BB2147">
        <w:rPr>
          <w:lang w:val="en-GB"/>
        </w:rPr>
        <w:t xml:space="preserve"> as shown in Figure 5 of the manuscript. Labelling of lineage-specific expansions, species abbreviations, naming of the genes and numbers are as described for Supplementary Figure 1.</w:t>
      </w:r>
    </w:p>
    <w:p w:rsidR="00B36A7A" w:rsidRDefault="00B36A7A" w:rsidP="00281910">
      <w:pPr>
        <w:pStyle w:val="Mdeck6figurecaption"/>
      </w:pPr>
      <w:proofErr w:type="gramStart"/>
      <w:r w:rsidRPr="00281910">
        <w:rPr>
          <w:b/>
        </w:rPr>
        <w:t>Data 1</w:t>
      </w:r>
      <w:r w:rsidR="00281910" w:rsidRPr="00281910">
        <w:rPr>
          <w:b/>
        </w:rPr>
        <w:t>.</w:t>
      </w:r>
      <w:proofErr w:type="gramEnd"/>
      <w:r>
        <w:t xml:space="preserve"> pipeline.zip, Contains </w:t>
      </w:r>
      <w:proofErr w:type="spellStart"/>
      <w:r>
        <w:t>perl</w:t>
      </w:r>
      <w:proofErr w:type="spellEnd"/>
      <w:r>
        <w:t>-scripts, customized Hidden Markov Model (MADS_short2.hmm) together with an instruction (README.txt) to use our pipeline to predict MADS-box genes in sequences plant genomes.</w:t>
      </w:r>
      <w:bookmarkStart w:id="0" w:name="_GoBack"/>
      <w:bookmarkEnd w:id="0"/>
    </w:p>
    <w:p w:rsidR="009D6D9F" w:rsidRDefault="009D6D9F" w:rsidP="00281910">
      <w:pPr>
        <w:pStyle w:val="Mdeck6figurecaption"/>
        <w:rPr>
          <w:lang w:val="en-GB"/>
        </w:rPr>
      </w:pPr>
      <w:proofErr w:type="gramStart"/>
      <w:r w:rsidRPr="00281910">
        <w:rPr>
          <w:b/>
        </w:rPr>
        <w:t xml:space="preserve">Data </w:t>
      </w:r>
      <w:r w:rsidR="00B36A7A" w:rsidRPr="00281910">
        <w:rPr>
          <w:b/>
        </w:rPr>
        <w:t>2</w:t>
      </w:r>
      <w:r w:rsidR="00281910" w:rsidRPr="00281910">
        <w:rPr>
          <w:b/>
        </w:rPr>
        <w:t>.</w:t>
      </w:r>
      <w:proofErr w:type="gramEnd"/>
      <w:r w:rsidR="00BB2147">
        <w:t xml:space="preserve"> </w:t>
      </w:r>
      <w:proofErr w:type="spellStart"/>
      <w:r w:rsidR="00BB2147">
        <w:t>TypeI.fa</w:t>
      </w:r>
      <w:proofErr w:type="spellEnd"/>
      <w:r w:rsidR="00BB2147">
        <w:t xml:space="preserve">, </w:t>
      </w:r>
      <w:r w:rsidR="002B5E29">
        <w:t>Type I MADS-box genes in angiosperms as identified before and in this study. S</w:t>
      </w:r>
      <w:proofErr w:type="spellStart"/>
      <w:r w:rsidR="002B5E29">
        <w:rPr>
          <w:lang w:val="en-GB"/>
        </w:rPr>
        <w:t>pecies</w:t>
      </w:r>
      <w:proofErr w:type="spellEnd"/>
      <w:r w:rsidR="002B5E29">
        <w:rPr>
          <w:lang w:val="en-GB"/>
        </w:rPr>
        <w:t xml:space="preserve"> abbreviations and naming of the genes are as described for Supplementary Figure 1.</w:t>
      </w:r>
    </w:p>
    <w:p w:rsidR="009D6D9F" w:rsidRDefault="009D6D9F" w:rsidP="00281910">
      <w:pPr>
        <w:pStyle w:val="Mdeck6figurecaption"/>
        <w:rPr>
          <w:lang w:val="en-GB"/>
        </w:rPr>
      </w:pPr>
      <w:proofErr w:type="gramStart"/>
      <w:r w:rsidRPr="00281910">
        <w:rPr>
          <w:b/>
        </w:rPr>
        <w:t xml:space="preserve">Data </w:t>
      </w:r>
      <w:r w:rsidR="00B36A7A" w:rsidRPr="00281910">
        <w:rPr>
          <w:b/>
        </w:rPr>
        <w:t>3</w:t>
      </w:r>
      <w:r w:rsidR="00281910" w:rsidRPr="00281910">
        <w:rPr>
          <w:b/>
        </w:rPr>
        <w:t>.</w:t>
      </w:r>
      <w:proofErr w:type="gramEnd"/>
      <w:r w:rsidR="002B5E29" w:rsidRPr="002B5E29">
        <w:t xml:space="preserve"> </w:t>
      </w:r>
      <w:proofErr w:type="spellStart"/>
      <w:r w:rsidR="002B5E29">
        <w:t>TypeII.fa</w:t>
      </w:r>
      <w:proofErr w:type="spellEnd"/>
      <w:r w:rsidR="002B5E29">
        <w:t>, Type II MADS-box genes in angiosperms as identified before and in this study. S</w:t>
      </w:r>
      <w:proofErr w:type="spellStart"/>
      <w:r w:rsidR="002B5E29">
        <w:rPr>
          <w:lang w:val="en-GB"/>
        </w:rPr>
        <w:t>pecies</w:t>
      </w:r>
      <w:proofErr w:type="spellEnd"/>
      <w:r w:rsidR="002B5E29">
        <w:rPr>
          <w:lang w:val="en-GB"/>
        </w:rPr>
        <w:t xml:space="preserve"> abbreviations and naming of the genes are as described for Supplementary Figure 1.</w:t>
      </w:r>
    </w:p>
    <w:p w:rsidR="009D6D9F" w:rsidRDefault="009D6D9F" w:rsidP="00281910">
      <w:pPr>
        <w:pStyle w:val="Mdeck6figurecaption"/>
        <w:rPr>
          <w:lang w:val="en-GB"/>
        </w:rPr>
      </w:pPr>
      <w:proofErr w:type="gramStart"/>
      <w:r w:rsidRPr="00281910">
        <w:rPr>
          <w:b/>
        </w:rPr>
        <w:t xml:space="preserve">Data </w:t>
      </w:r>
      <w:r w:rsidR="00B36A7A" w:rsidRPr="00281910">
        <w:rPr>
          <w:b/>
        </w:rPr>
        <w:t>4</w:t>
      </w:r>
      <w:r w:rsidR="00281910" w:rsidRPr="00281910">
        <w:rPr>
          <w:b/>
        </w:rPr>
        <w:t>.</w:t>
      </w:r>
      <w:proofErr w:type="gramEnd"/>
      <w:r w:rsidR="002B5E29" w:rsidRPr="002B5E29">
        <w:t xml:space="preserve"> </w:t>
      </w:r>
      <w:proofErr w:type="spellStart"/>
      <w:r w:rsidR="002B5E29">
        <w:t>unassigned.fa</w:t>
      </w:r>
      <w:proofErr w:type="spellEnd"/>
      <w:r w:rsidR="002B5E29">
        <w:t xml:space="preserve">, MADS-box genes in angiosperms identified in this study which could not be assigned to Type I or Type II </w:t>
      </w:r>
      <w:proofErr w:type="spellStart"/>
      <w:r w:rsidR="002B5E29">
        <w:t>unambigously</w:t>
      </w:r>
      <w:proofErr w:type="spellEnd"/>
      <w:r w:rsidR="002B5E29">
        <w:t>. S</w:t>
      </w:r>
      <w:proofErr w:type="spellStart"/>
      <w:r w:rsidR="002B5E29">
        <w:rPr>
          <w:lang w:val="en-GB"/>
        </w:rPr>
        <w:t>pecies</w:t>
      </w:r>
      <w:proofErr w:type="spellEnd"/>
      <w:r w:rsidR="002B5E29">
        <w:rPr>
          <w:lang w:val="en-GB"/>
        </w:rPr>
        <w:t xml:space="preserve"> abbreviations and naming of the genes are as described for Supplementary Figure 1.</w:t>
      </w:r>
    </w:p>
    <w:sectPr w:rsidR="009D6D9F" w:rsidSect="00281910">
      <w:type w:val="continuous"/>
      <w:pgSz w:w="11907" w:h="16839" w:code="9"/>
      <w:pgMar w:top="994" w:right="994" w:bottom="994" w:left="994" w:header="850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24" w:rsidRDefault="00E67724" w:rsidP="00281910">
      <w:pPr>
        <w:spacing w:line="240" w:lineRule="auto"/>
      </w:pPr>
      <w:r>
        <w:separator/>
      </w:r>
    </w:p>
  </w:endnote>
  <w:endnote w:type="continuationSeparator" w:id="0">
    <w:p w:rsidR="00E67724" w:rsidRDefault="00E67724" w:rsidP="00281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24" w:rsidRDefault="00E67724" w:rsidP="00281910">
      <w:pPr>
        <w:spacing w:line="240" w:lineRule="auto"/>
      </w:pPr>
      <w:r>
        <w:separator/>
      </w:r>
    </w:p>
  </w:footnote>
  <w:footnote w:type="continuationSeparator" w:id="0">
    <w:p w:rsidR="00E67724" w:rsidRDefault="00E67724" w:rsidP="002819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6D9F"/>
    <w:rsid w:val="001823E0"/>
    <w:rsid w:val="00281910"/>
    <w:rsid w:val="002B5E29"/>
    <w:rsid w:val="002C7238"/>
    <w:rsid w:val="002D0C97"/>
    <w:rsid w:val="00375472"/>
    <w:rsid w:val="00401188"/>
    <w:rsid w:val="00641A08"/>
    <w:rsid w:val="006420C5"/>
    <w:rsid w:val="00682984"/>
    <w:rsid w:val="00710CA1"/>
    <w:rsid w:val="00734372"/>
    <w:rsid w:val="00890224"/>
    <w:rsid w:val="009B2889"/>
    <w:rsid w:val="009D6D9F"/>
    <w:rsid w:val="00AF5DE6"/>
    <w:rsid w:val="00B36A7A"/>
    <w:rsid w:val="00B5284A"/>
    <w:rsid w:val="00B638FC"/>
    <w:rsid w:val="00BB2147"/>
    <w:rsid w:val="00DE722B"/>
    <w:rsid w:val="00E67724"/>
    <w:rsid w:val="00FC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9F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eck1articletitle">
    <w:name w:val="M_deck_1_article_title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eck1articletype">
    <w:name w:val="M_deck_1_article_type"/>
    <w:next w:val="Mdeck1articletitle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sz w:val="24"/>
      <w:szCs w:val="24"/>
      <w:lang w:eastAsia="de-DE" w:bidi="en-US"/>
    </w:rPr>
  </w:style>
  <w:style w:type="paragraph" w:customStyle="1" w:styleId="Mdeck2authoraffiliation">
    <w:name w:val="M_deck_2_author_affiliation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2authorname">
    <w:name w:val="M_deck_2_author_name"/>
    <w:next w:val="Mdeck2authoraffiliation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de-DE" w:bidi="en-US"/>
    </w:rPr>
  </w:style>
  <w:style w:type="table" w:styleId="TableGrid">
    <w:name w:val="Table Grid"/>
    <w:basedOn w:val="TableNormal"/>
    <w:uiPriority w:val="59"/>
    <w:rsid w:val="0040118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8191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910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Footer">
    <w:name w:val="footer"/>
    <w:basedOn w:val="Normal"/>
    <w:link w:val="FooterChar"/>
    <w:uiPriority w:val="99"/>
    <w:semiHidden/>
    <w:unhideWhenUsed/>
    <w:rsid w:val="0028191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910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deck2authorcorrespondence">
    <w:name w:val="M_deck_2_author_correspondence"/>
    <w:next w:val="Normal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3abstract">
    <w:name w:val="M_deck_3_abstract"/>
    <w:next w:val="Normal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3keywords">
    <w:name w:val="M_deck_3_keywords"/>
    <w:basedOn w:val="Mdeck3abstract"/>
    <w:qFormat/>
    <w:rsid w:val="00281910"/>
    <w:pPr>
      <w:widowControl/>
      <w:spacing w:after="0"/>
    </w:pPr>
  </w:style>
  <w:style w:type="paragraph" w:customStyle="1" w:styleId="Mdeck3publcationhistory">
    <w:name w:val="M_deck_3_publcation_history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1">
    <w:name w:val="M_deck_4_heading_1"/>
    <w:next w:val="Normal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 w:val="24"/>
      <w:szCs w:val="20"/>
      <w:lang w:eastAsia="de-DE" w:bidi="en-US"/>
    </w:rPr>
  </w:style>
  <w:style w:type="paragraph" w:customStyle="1" w:styleId="Mdeck4heading2">
    <w:name w:val="M_deck_4_heading_2"/>
    <w:next w:val="Normal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 w:val="24"/>
      <w:szCs w:val="20"/>
      <w:lang w:eastAsia="de-DE" w:bidi="en-US"/>
    </w:rPr>
  </w:style>
  <w:style w:type="paragraph" w:customStyle="1" w:styleId="Mdeck4heading3">
    <w:name w:val="M_deck_4_heading_3"/>
    <w:next w:val="Normal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">
    <w:name w:val="M_deck_4_text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firstLine="288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bulletlist">
    <w:name w:val="M_deck_4_text_bullet_list"/>
    <w:qFormat/>
    <w:rsid w:val="00281910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281910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281910"/>
    <w:pPr>
      <w:spacing w:before="240" w:line="240" w:lineRule="auto"/>
      <w:jc w:val="center"/>
    </w:pPr>
    <w:rPr>
      <w:i/>
    </w:rPr>
  </w:style>
  <w:style w:type="paragraph" w:customStyle="1" w:styleId="Mdeck4textlrindent">
    <w:name w:val="M_deck_4_text_lr_indent"/>
    <w:basedOn w:val="Mdeck4text"/>
    <w:qFormat/>
    <w:rsid w:val="00281910"/>
    <w:pPr>
      <w:ind w:left="562" w:right="562" w:firstLine="0"/>
    </w:pPr>
  </w:style>
  <w:style w:type="paragraph" w:customStyle="1" w:styleId="Mdeck4textnumberedlist">
    <w:name w:val="M_deck_4_text_numbered_list"/>
    <w:qFormat/>
    <w:rsid w:val="00281910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5tablebody">
    <w:name w:val="M_deck_5_table_body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81910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5tablefooter">
    <w:name w:val="M_deck_5_table_footer"/>
    <w:qFormat/>
    <w:rsid w:val="00281910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eastAsia="de-DE" w:bidi="en-US"/>
    </w:rPr>
  </w:style>
  <w:style w:type="paragraph" w:customStyle="1" w:styleId="Mdeck5tableheader">
    <w:name w:val="M_deck_5_table_header"/>
    <w:basedOn w:val="Mdeck5tablefooter"/>
    <w:rsid w:val="00281910"/>
  </w:style>
  <w:style w:type="paragraph" w:customStyle="1" w:styleId="Mdeck6figurebody">
    <w:name w:val="M_deck_6_figure_body"/>
    <w:qFormat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  <w:style w:type="paragraph" w:customStyle="1" w:styleId="Mdeck6figurecaption">
    <w:name w:val="M_deck_6_figure_caption"/>
    <w:basedOn w:val="Mdeck5tablecaption"/>
    <w:qFormat/>
    <w:rsid w:val="00281910"/>
    <w:pPr>
      <w:spacing w:after="240"/>
    </w:pPr>
  </w:style>
  <w:style w:type="paragraph" w:customStyle="1" w:styleId="Mdeck7equation">
    <w:name w:val="M_deck_7_equation"/>
    <w:basedOn w:val="Normal"/>
    <w:rsid w:val="00281910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240" w:lineRule="auto"/>
      <w:jc w:val="center"/>
    </w:pPr>
    <w:rPr>
      <w:rFonts w:eastAsia="宋体"/>
      <w:i/>
      <w:snapToGrid w:val="0"/>
      <w:color w:val="auto"/>
      <w:szCs w:val="24"/>
      <w:lang w:eastAsia="en-US" w:bidi="en-US"/>
    </w:rPr>
  </w:style>
  <w:style w:type="paragraph" w:customStyle="1" w:styleId="Mdeck8references">
    <w:name w:val="M_deck_8_references"/>
    <w:qFormat/>
    <w:rsid w:val="00281910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2375</Characters>
  <Application>Microsoft Office Word</Application>
  <DocSecurity>0</DocSecurity>
  <Lines>37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LS Genetik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– Legends_x000d__x000d_Figure 1: Phylogeny of Type I MADS-box genes from </dc:title>
  <dc:subject/>
  <dc:creator>MDPI</dc:creator>
  <cp:keywords/>
  <dc:description/>
  <cp:lastModifiedBy>MDPI</cp:lastModifiedBy>
  <cp:revision>16</cp:revision>
  <dcterms:created xsi:type="dcterms:W3CDTF">2013-08-30T10:29:00Z</dcterms:created>
  <dcterms:modified xsi:type="dcterms:W3CDTF">2013-09-05T08:14:00Z</dcterms:modified>
</cp:coreProperties>
</file>