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874114" w14:textId="77777777" w:rsidR="004308AC" w:rsidRPr="001773AD" w:rsidRDefault="004308AC" w:rsidP="001773AD">
      <w:pPr>
        <w:pStyle w:val="MDPI11articletype"/>
      </w:pPr>
      <w:r w:rsidRPr="001773AD">
        <w:t>Article</w:t>
      </w:r>
    </w:p>
    <w:p w14:paraId="5ED85D3A" w14:textId="77777777" w:rsidR="004308AC" w:rsidRPr="001773AD" w:rsidRDefault="004308AC" w:rsidP="001773AD">
      <w:pPr>
        <w:pStyle w:val="MDPI12title"/>
      </w:pPr>
      <w:r w:rsidRPr="001773AD">
        <w:t>Collimated Microbeam Reveals that the Proportion of Non-Damaged Cells in Irradiated Blastoderm Determines the Success of Development in Medaka (</w:t>
      </w:r>
      <w:proofErr w:type="spellStart"/>
      <w:r w:rsidRPr="001773AD">
        <w:rPr>
          <w:i/>
          <w:iCs/>
        </w:rPr>
        <w:t>Oryzias</w:t>
      </w:r>
      <w:proofErr w:type="spellEnd"/>
      <w:r w:rsidRPr="001773AD">
        <w:rPr>
          <w:i/>
          <w:iCs/>
        </w:rPr>
        <w:t xml:space="preserve"> </w:t>
      </w:r>
      <w:proofErr w:type="spellStart"/>
      <w:r w:rsidRPr="001773AD">
        <w:rPr>
          <w:i/>
          <w:iCs/>
        </w:rPr>
        <w:t>latipes</w:t>
      </w:r>
      <w:proofErr w:type="spellEnd"/>
      <w:r w:rsidRPr="001773AD">
        <w:t>) Embryos</w:t>
      </w:r>
    </w:p>
    <w:p w14:paraId="2D7D666B" w14:textId="775B5695" w:rsidR="004308AC" w:rsidRPr="001773AD" w:rsidRDefault="004308AC" w:rsidP="001773AD">
      <w:pPr>
        <w:pStyle w:val="MDPI13authornames"/>
      </w:pPr>
      <w:bookmarkStart w:id="0" w:name="OLE_LINK9"/>
      <w:bookmarkStart w:id="1" w:name="OLE_LINK10"/>
      <w:r w:rsidRPr="001773AD">
        <w:t>Takako Yasuda</w:t>
      </w:r>
      <w:bookmarkEnd w:id="0"/>
      <w:bookmarkEnd w:id="1"/>
      <w:r w:rsidRPr="001773AD">
        <w:t xml:space="preserve">, </w:t>
      </w:r>
      <w:proofErr w:type="spellStart"/>
      <w:r w:rsidRPr="001773AD">
        <w:t>Tomoo</w:t>
      </w:r>
      <w:proofErr w:type="spellEnd"/>
      <w:r w:rsidRPr="001773AD">
        <w:t xml:space="preserve"> </w:t>
      </w:r>
      <w:proofErr w:type="spellStart"/>
      <w:r w:rsidRPr="001773AD">
        <w:t>Funayama</w:t>
      </w:r>
      <w:proofErr w:type="spellEnd"/>
      <w:r w:rsidRPr="001773AD">
        <w:t xml:space="preserve">, </w:t>
      </w:r>
      <w:proofErr w:type="spellStart"/>
      <w:r w:rsidRPr="001773AD">
        <w:t>Kento</w:t>
      </w:r>
      <w:proofErr w:type="spellEnd"/>
      <w:r w:rsidRPr="001773AD">
        <w:t xml:space="preserve"> Nagata, </w:t>
      </w:r>
      <w:proofErr w:type="spellStart"/>
      <w:r w:rsidRPr="001773AD">
        <w:t>Duolin</w:t>
      </w:r>
      <w:proofErr w:type="spellEnd"/>
      <w:r w:rsidRPr="001773AD">
        <w:t xml:space="preserve"> Li, Takuya Endo, </w:t>
      </w:r>
      <w:proofErr w:type="spellStart"/>
      <w:r w:rsidRPr="001773AD">
        <w:t>Qihui</w:t>
      </w:r>
      <w:proofErr w:type="spellEnd"/>
      <w:r w:rsidRPr="001773AD">
        <w:t xml:space="preserve"> JIA, </w:t>
      </w:r>
      <w:proofErr w:type="spellStart"/>
      <w:r w:rsidRPr="001773AD">
        <w:t>Michiyo</w:t>
      </w:r>
      <w:proofErr w:type="spellEnd"/>
      <w:r w:rsidRPr="001773AD">
        <w:t xml:space="preserve"> Suzuki, Yuji Ishikawa, Hiroshi </w:t>
      </w:r>
      <w:proofErr w:type="spellStart"/>
      <w:r w:rsidRPr="001773AD">
        <w:t>Mitani</w:t>
      </w:r>
      <w:proofErr w:type="spellEnd"/>
      <w:r w:rsidRPr="001773AD">
        <w:t xml:space="preserve"> and Shoji Oda</w:t>
      </w:r>
    </w:p>
    <w:p w14:paraId="12C06756" w14:textId="77777777" w:rsidR="006D38AE" w:rsidRPr="001773AD" w:rsidRDefault="006D38AE" w:rsidP="001773AD">
      <w:pPr>
        <w:pStyle w:val="MDPI52figure"/>
      </w:pPr>
      <w:r w:rsidRPr="001773AD">
        <w:rPr>
          <w:snapToGrid/>
        </w:rPr>
        <w:drawing>
          <wp:inline distT="0" distB="0" distL="0" distR="0" wp14:anchorId="17245D18" wp14:editId="69143124">
            <wp:extent cx="4927600" cy="4868540"/>
            <wp:effectExtent l="0" t="0" r="6350" b="889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9845" cy="4870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491A97" w14:textId="5483C76E" w:rsidR="006D38AE" w:rsidRPr="001773AD" w:rsidRDefault="001773AD" w:rsidP="001773AD">
      <w:pPr>
        <w:pStyle w:val="MDPI51figurecaption"/>
        <w:rPr>
          <w:snapToGrid w:val="0"/>
        </w:rPr>
      </w:pPr>
      <w:r w:rsidRPr="001773AD">
        <w:rPr>
          <w:b/>
          <w:snapToGrid w:val="0"/>
        </w:rPr>
        <w:t xml:space="preserve">Figure 1. </w:t>
      </w:r>
      <w:r w:rsidR="006D38AE" w:rsidRPr="001773AD">
        <w:rPr>
          <w:bCs/>
          <w:snapToGrid w:val="0"/>
        </w:rPr>
        <w:t>The carbon-ion tracks of the collimated microbeams used for the targeted irradiation of blastula stage embryos.</w:t>
      </w:r>
      <w:r w:rsidR="006D38AE" w:rsidRPr="001773AD">
        <w:rPr>
          <w:b/>
          <w:snapToGrid w:val="0"/>
        </w:rPr>
        <w:t xml:space="preserve"> </w:t>
      </w:r>
      <w:r w:rsidR="006D38AE" w:rsidRPr="001773AD">
        <w:rPr>
          <w:snapToGrid w:val="0"/>
        </w:rPr>
        <w:t xml:space="preserve">The carbon-ion tracks of the collimated microbeams with diameter of 120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 xml:space="preserve"> and doses of 0.5, 5 and 50 </w:t>
      </w:r>
      <w:proofErr w:type="spellStart"/>
      <w:r w:rsidR="006D38AE" w:rsidRPr="001773AD">
        <w:rPr>
          <w:snapToGrid w:val="0"/>
        </w:rPr>
        <w:t>Gy</w:t>
      </w:r>
      <w:proofErr w:type="spellEnd"/>
      <w:r w:rsidR="006D38AE" w:rsidRPr="001773AD">
        <w:rPr>
          <w:snapToGrid w:val="0"/>
        </w:rPr>
        <w:t xml:space="preserve"> and with diameter of 180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 xml:space="preserve"> and doses of 0.05, 0.5 and 5 </w:t>
      </w:r>
      <w:proofErr w:type="spellStart"/>
      <w:r w:rsidR="006D38AE" w:rsidRPr="001773AD">
        <w:rPr>
          <w:snapToGrid w:val="0"/>
        </w:rPr>
        <w:t>Gy</w:t>
      </w:r>
      <w:proofErr w:type="spellEnd"/>
      <w:r w:rsidR="006D38AE" w:rsidRPr="001773AD">
        <w:rPr>
          <w:snapToGrid w:val="0"/>
        </w:rPr>
        <w:t xml:space="preserve"> were visualized on CR39 membrane by etching. Scale bars = 50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>.</w:t>
      </w:r>
    </w:p>
    <w:p w14:paraId="618E1694" w14:textId="77777777" w:rsidR="006D38AE" w:rsidRPr="001773AD" w:rsidRDefault="006D38AE" w:rsidP="001773AD">
      <w:pPr>
        <w:pStyle w:val="MDPI52figure"/>
      </w:pPr>
      <w:r w:rsidRPr="001773AD">
        <w:rPr>
          <w:snapToGrid/>
        </w:rPr>
        <w:lastRenderedPageBreak/>
        <w:drawing>
          <wp:inline distT="0" distB="0" distL="0" distR="0" wp14:anchorId="46AE2099" wp14:editId="2125645A">
            <wp:extent cx="5283200" cy="2158322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2921" cy="2162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51232" w14:textId="6D4A684C" w:rsidR="006D38AE" w:rsidRPr="001773AD" w:rsidRDefault="001773AD" w:rsidP="001773AD">
      <w:pPr>
        <w:pStyle w:val="MDPI51figurecaption"/>
        <w:rPr>
          <w:snapToGrid w:val="0"/>
        </w:rPr>
      </w:pPr>
      <w:r w:rsidRPr="001773AD">
        <w:rPr>
          <w:b/>
          <w:snapToGrid w:val="0"/>
        </w:rPr>
        <w:t xml:space="preserve">Figure 2. </w:t>
      </w:r>
      <w:r w:rsidR="006D38AE" w:rsidRPr="001773AD">
        <w:rPr>
          <w:bCs/>
          <w:snapToGrid w:val="0"/>
        </w:rPr>
        <w:t xml:space="preserve">Histological analysis in irradiated blastula embryos with high dose of gamma-rays at 8 </w:t>
      </w:r>
      <w:proofErr w:type="spellStart"/>
      <w:r w:rsidR="006D38AE" w:rsidRPr="001773AD">
        <w:rPr>
          <w:bCs/>
          <w:snapToGrid w:val="0"/>
        </w:rPr>
        <w:t>hr</w:t>
      </w:r>
      <w:proofErr w:type="spellEnd"/>
      <w:r w:rsidR="006D38AE" w:rsidRPr="001773AD">
        <w:rPr>
          <w:bCs/>
          <w:snapToGrid w:val="0"/>
        </w:rPr>
        <w:t xml:space="preserve"> after irradiation.</w:t>
      </w:r>
      <w:r w:rsidR="006D38AE" w:rsidRPr="001773AD">
        <w:rPr>
          <w:b/>
          <w:snapToGrid w:val="0"/>
        </w:rPr>
        <w:t xml:space="preserve"> </w:t>
      </w:r>
      <w:r w:rsidR="006D38AE" w:rsidRPr="001773AD">
        <w:rPr>
          <w:snapToGrid w:val="0"/>
        </w:rPr>
        <w:t xml:space="preserve">Histological analyses by H.E. stained section showed that irradiation-induced apoptotic cells were rarely found at 8 </w:t>
      </w:r>
      <w:proofErr w:type="spellStart"/>
      <w:r w:rsidR="006D38AE" w:rsidRPr="001773AD">
        <w:rPr>
          <w:snapToGrid w:val="0"/>
        </w:rPr>
        <w:t>hr</w:t>
      </w:r>
      <w:proofErr w:type="spellEnd"/>
      <w:r w:rsidR="006D38AE" w:rsidRPr="001773AD">
        <w:rPr>
          <w:snapToGrid w:val="0"/>
        </w:rPr>
        <w:t xml:space="preserve"> after the gamma-ray irradiation (10 </w:t>
      </w:r>
      <w:proofErr w:type="spellStart"/>
      <w:r w:rsidR="006D38AE" w:rsidRPr="001773AD">
        <w:rPr>
          <w:snapToGrid w:val="0"/>
        </w:rPr>
        <w:t>Gy</w:t>
      </w:r>
      <w:proofErr w:type="spellEnd"/>
      <w:r w:rsidR="006D38AE" w:rsidRPr="001773AD">
        <w:rPr>
          <w:snapToGrid w:val="0"/>
        </w:rPr>
        <w:t xml:space="preserve">) in the irradiated blastoderm cells (B) compared to sham-control (A). Scale bars = 20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>.</w:t>
      </w:r>
    </w:p>
    <w:p w14:paraId="1497C742" w14:textId="77777777" w:rsidR="006D38AE" w:rsidRPr="001773AD" w:rsidRDefault="006D38AE" w:rsidP="001773AD">
      <w:pPr>
        <w:pStyle w:val="MDPI52figure"/>
      </w:pPr>
      <w:r w:rsidRPr="001773AD">
        <w:rPr>
          <w:snapToGrid/>
        </w:rPr>
        <w:drawing>
          <wp:inline distT="0" distB="0" distL="0" distR="0" wp14:anchorId="32879136" wp14:editId="15DA8728">
            <wp:extent cx="5615940" cy="4933315"/>
            <wp:effectExtent l="0" t="0" r="3810" b="63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493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3E035" w14:textId="6857F772" w:rsidR="006D38AE" w:rsidRPr="001773AD" w:rsidRDefault="001773AD" w:rsidP="001773AD">
      <w:pPr>
        <w:pStyle w:val="MDPI51figurecaption"/>
        <w:rPr>
          <w:snapToGrid w:val="0"/>
        </w:rPr>
      </w:pPr>
      <w:r w:rsidRPr="001773AD">
        <w:rPr>
          <w:b/>
          <w:snapToGrid w:val="0"/>
        </w:rPr>
        <w:t xml:space="preserve">Figure 3. </w:t>
      </w:r>
      <w:r w:rsidR="006D38AE" w:rsidRPr="001773AD">
        <w:rPr>
          <w:snapToGrid w:val="0"/>
        </w:rPr>
        <w:t xml:space="preserve">Sequences of embryonic development for 7 days following the targeted irradiation using a collimated carbon-ions microbeam of 50 </w:t>
      </w:r>
      <w:proofErr w:type="spellStart"/>
      <w:r w:rsidR="006D38AE" w:rsidRPr="001773AD">
        <w:rPr>
          <w:snapToGrid w:val="0"/>
        </w:rPr>
        <w:t>Gy</w:t>
      </w:r>
      <w:proofErr w:type="spellEnd"/>
      <w:r w:rsidR="006D38AE" w:rsidRPr="001773AD">
        <w:rPr>
          <w:snapToGrid w:val="0"/>
        </w:rPr>
        <w:t xml:space="preserve"> with diameter of 120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>.</w:t>
      </w:r>
      <w:r w:rsidR="006D38AE" w:rsidRPr="001773AD">
        <w:rPr>
          <w:b/>
          <w:snapToGrid w:val="0"/>
        </w:rPr>
        <w:t xml:space="preserve"> </w:t>
      </w:r>
      <w:r w:rsidR="006D38AE" w:rsidRPr="001773AD">
        <w:rPr>
          <w:snapToGrid w:val="0"/>
        </w:rPr>
        <w:t xml:space="preserve">Within the embryos irradiated with a collimated carbon-ions microbeam with 120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 xml:space="preserve"> diameter and dose of 50 </w:t>
      </w:r>
      <w:proofErr w:type="spellStart"/>
      <w:r w:rsidR="006D38AE" w:rsidRPr="001773AD">
        <w:rPr>
          <w:snapToGrid w:val="0"/>
        </w:rPr>
        <w:t>Gy</w:t>
      </w:r>
      <w:proofErr w:type="spellEnd"/>
      <w:r w:rsidR="006D38AE" w:rsidRPr="001773AD">
        <w:rPr>
          <w:snapToGrid w:val="0"/>
        </w:rPr>
        <w:t xml:space="preserve"> (</w:t>
      </w:r>
      <w:r w:rsidR="006D38AE" w:rsidRPr="001773AD">
        <w:rPr>
          <w:i/>
          <w:snapToGrid w:val="0"/>
        </w:rPr>
        <w:t>n</w:t>
      </w:r>
      <w:r w:rsidR="006D38AE" w:rsidRPr="001773AD">
        <w:rPr>
          <w:snapToGrid w:val="0"/>
        </w:rPr>
        <w:t xml:space="preserve"> = 28), typical 6 embryos are shown. The brains of the irradiated embryos</w:t>
      </w:r>
      <w:bookmarkStart w:id="2" w:name="_Hlk40638159"/>
      <w:r w:rsidR="006D38AE" w:rsidRPr="001773AD">
        <w:rPr>
          <w:snapToGrid w:val="0"/>
        </w:rPr>
        <w:t xml:space="preserve"> </w:t>
      </w:r>
      <w:bookmarkEnd w:id="2"/>
      <w:r w:rsidR="006D38AE" w:rsidRPr="001773AD">
        <w:rPr>
          <w:snapToGrid w:val="0"/>
        </w:rPr>
        <w:t xml:space="preserve">were smaller than the non-irradiated </w:t>
      </w:r>
      <w:r w:rsidR="006D38AE" w:rsidRPr="001773AD">
        <w:rPr>
          <w:snapToGrid w:val="0"/>
        </w:rPr>
        <w:lastRenderedPageBreak/>
        <w:t xml:space="preserve">controls only during 3 and 4 days after the irradiation. Thereafter, the brains rapidly developed to the same size as the non-irradiated controls. Scale bars = 50 </w:t>
      </w:r>
      <w:proofErr w:type="spellStart"/>
      <w:r w:rsidR="006D38AE" w:rsidRPr="001773AD">
        <w:t>μ</w:t>
      </w:r>
      <w:r w:rsidR="006D38AE" w:rsidRPr="001773AD">
        <w:rPr>
          <w:snapToGrid w:val="0"/>
        </w:rPr>
        <w:t>m</w:t>
      </w:r>
      <w:proofErr w:type="spellEnd"/>
      <w:r w:rsidR="006D38AE" w:rsidRPr="001773AD">
        <w:rPr>
          <w:snapToGrid w:val="0"/>
        </w:rPr>
        <w:t>.</w:t>
      </w:r>
    </w:p>
    <w:p w14:paraId="1F1C953C" w14:textId="3D3EA6B3" w:rsidR="006D38AE" w:rsidRPr="001773AD" w:rsidRDefault="001773AD" w:rsidP="001773AD">
      <w:pPr>
        <w:pStyle w:val="MDPI41tablecaption"/>
      </w:pPr>
      <w:r w:rsidRPr="001773AD">
        <w:rPr>
          <w:b/>
        </w:rPr>
        <w:t xml:space="preserve">Table S1. </w:t>
      </w:r>
      <w:r w:rsidR="006D38AE" w:rsidRPr="001773AD">
        <w:t>Hatchability of the one cell stage embryos irradiated with X-rays and the blastula stage embryos irradiated with gamma-rays.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"/>
        <w:gridCol w:w="1058"/>
        <w:gridCol w:w="1481"/>
        <w:gridCol w:w="1794"/>
        <w:gridCol w:w="1323"/>
        <w:gridCol w:w="1199"/>
        <w:gridCol w:w="1353"/>
      </w:tblGrid>
      <w:tr w:rsidR="004308AC" w:rsidRPr="001773AD" w14:paraId="7AD9EF8A" w14:textId="77777777" w:rsidTr="001773AD">
        <w:trPr>
          <w:jc w:val="center"/>
        </w:trPr>
        <w:tc>
          <w:tcPr>
            <w:tcW w:w="0" w:type="auto"/>
            <w:gridSpan w:val="7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2656BB" w14:textId="22844CFA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One Cell Stage</w:t>
            </w:r>
          </w:p>
        </w:tc>
      </w:tr>
      <w:tr w:rsidR="004308AC" w:rsidRPr="001773AD" w14:paraId="0FCC7147" w14:textId="77777777" w:rsidTr="001773AD">
        <w:trPr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C77666" w14:textId="640D7DF4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bookmarkStart w:id="3" w:name="OLE_LINK6"/>
            <w:bookmarkStart w:id="4" w:name="OLE_LINK7"/>
            <w:r w:rsidRPr="001773AD">
              <w:rPr>
                <w:b/>
                <w:sz w:val="18"/>
              </w:rPr>
              <w:t>Dose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15E4DF" w14:textId="18E9004D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No. Embryos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FA133C" w14:textId="07DC2E68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Embryonic Death (St.16)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C09E91" w14:textId="630E6A1F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Embryonic Death (Before Hatching)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8FFC3D" w14:textId="7A17B3A2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Abnormal Hatching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CC9FA8" w14:textId="1744853D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Normal Hatching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15AE4C" w14:textId="7028C48A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bCs/>
                <w:sz w:val="18"/>
              </w:rPr>
            </w:pPr>
            <w:r w:rsidRPr="001773AD">
              <w:rPr>
                <w:b/>
                <w:bCs/>
                <w:sz w:val="18"/>
              </w:rPr>
              <w:t>Hatchability (%)</w:t>
            </w:r>
          </w:p>
        </w:tc>
      </w:tr>
      <w:bookmarkEnd w:id="3"/>
      <w:bookmarkEnd w:id="4"/>
      <w:tr w:rsidR="004308AC" w:rsidRPr="001773AD" w14:paraId="1AC3C982" w14:textId="77777777" w:rsidTr="001773AD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1227833" w14:textId="6708DFB6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26A1A57" w14:textId="2B7A814E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172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813EF8" w14:textId="446B52E1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8596EE1" w14:textId="14F5AD86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9FFB62F" w14:textId="78FDFC72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1FCFA13" w14:textId="0825B110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139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126BF0" w14:textId="32934FB2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81</w:t>
            </w:r>
          </w:p>
        </w:tc>
      </w:tr>
      <w:tr w:rsidR="004308AC" w:rsidRPr="001773AD" w14:paraId="4A3EF37B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16393F" w14:textId="5A7B3370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9F087E" w14:textId="5D257922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715A51C" w14:textId="07F37C56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6C0D1F" w14:textId="404E5EE8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04031F4" w14:textId="70093A5A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9C959B9" w14:textId="73F9A8C9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83E041" w14:textId="3BEEF778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39</w:t>
            </w:r>
          </w:p>
        </w:tc>
      </w:tr>
      <w:tr w:rsidR="004308AC" w:rsidRPr="001773AD" w14:paraId="4886B118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C0F95AA" w14:textId="43714639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ED8EC0" w14:textId="21D5EF00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126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08A161F" w14:textId="442581E1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C7F69D8" w14:textId="050DC9FA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53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0C615A" w14:textId="6BB7A85F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8FFAA64" w14:textId="192CDE75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3387900" w14:textId="4E037752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29</w:t>
            </w:r>
          </w:p>
        </w:tc>
      </w:tr>
      <w:tr w:rsidR="004308AC" w:rsidRPr="001773AD" w14:paraId="7306E3E6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244B31E" w14:textId="6F683EFE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0987817" w14:textId="58997409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113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43DD4E" w14:textId="540103EC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8DAFBC" w14:textId="0972178C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75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9B9430" w14:textId="7FC32DDB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90EDEC" w14:textId="695EF815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A045392" w14:textId="7605704F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</w:tr>
      <w:tr w:rsidR="004308AC" w:rsidRPr="001773AD" w14:paraId="670EA79F" w14:textId="77777777" w:rsidTr="001773AD">
        <w:trPr>
          <w:jc w:val="center"/>
        </w:trPr>
        <w:tc>
          <w:tcPr>
            <w:tcW w:w="0" w:type="auto"/>
            <w:gridSpan w:val="7"/>
            <w:shd w:val="clear" w:color="auto" w:fill="auto"/>
            <w:vAlign w:val="center"/>
          </w:tcPr>
          <w:p w14:paraId="15C2A3B2" w14:textId="72B5F5BE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sz w:val="18"/>
              </w:rPr>
            </w:pPr>
            <w:r w:rsidRPr="001773AD">
              <w:rPr>
                <w:sz w:val="18"/>
              </w:rPr>
              <w:t>Blastula Stage</w:t>
            </w:r>
          </w:p>
        </w:tc>
      </w:tr>
      <w:tr w:rsidR="004308AC" w:rsidRPr="001773AD" w14:paraId="5C3BDB9B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C43718D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Dose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67F662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No. Embryos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963BE01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Embryonic Death (St.16)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27D133E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Embryonic Death (Before Hatching)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580B11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Abnormal Hatching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3AD40F9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sz w:val="18"/>
              </w:rPr>
            </w:pPr>
            <w:r w:rsidRPr="001773AD">
              <w:rPr>
                <w:b/>
                <w:sz w:val="18"/>
              </w:rPr>
              <w:t>Normal Hatching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8A27A56" w14:textId="77777777" w:rsidR="004308AC" w:rsidRPr="001773AD" w:rsidRDefault="004308AC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b/>
                <w:bCs/>
                <w:sz w:val="18"/>
              </w:rPr>
            </w:pPr>
            <w:r w:rsidRPr="001773AD">
              <w:rPr>
                <w:b/>
                <w:bCs/>
                <w:sz w:val="18"/>
              </w:rPr>
              <w:t>Hatchability (%)</w:t>
            </w:r>
          </w:p>
        </w:tc>
      </w:tr>
      <w:tr w:rsidR="004308AC" w:rsidRPr="001773AD" w14:paraId="5FF06159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A92D6EB" w14:textId="479C45BE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E4BCDA3" w14:textId="76C385DD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D1CBF02" w14:textId="110A2693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D86C92" w14:textId="3C7FEDA3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C9E367" w14:textId="6C9E9477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3258908" w14:textId="6870595C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06F4F7" w14:textId="551ABF96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81</w:t>
            </w:r>
          </w:p>
        </w:tc>
      </w:tr>
      <w:tr w:rsidR="004308AC" w:rsidRPr="001773AD" w14:paraId="41E006D2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A877015" w14:textId="512C6942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8E3AD84" w14:textId="254E3413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50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184A3A1" w14:textId="4D769FA8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8628EF" w14:textId="12CC5591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DDD43AB" w14:textId="1AB29311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C79F813" w14:textId="4181ECC5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2EBB9B" w14:textId="4A698705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80</w:t>
            </w:r>
          </w:p>
        </w:tc>
      </w:tr>
      <w:tr w:rsidR="00F61CB6" w:rsidRPr="001773AD" w14:paraId="0D17080B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355C87B" w14:textId="2FCEDDA6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CF8D2DB" w14:textId="156D3BB6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65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0BDC991" w14:textId="5AD7CA18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EA8762" w14:textId="43FB5CDD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588DEB" w14:textId="4FC0B423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496FFA" w14:textId="31B0F844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598A2F" w14:textId="0418BE46" w:rsidR="00F61CB6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67</w:t>
            </w:r>
          </w:p>
        </w:tc>
      </w:tr>
      <w:tr w:rsidR="004308AC" w:rsidRPr="001773AD" w14:paraId="6517AD96" w14:textId="77777777" w:rsidTr="001773A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841754D" w14:textId="32AD6584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23DCC16" w14:textId="62AC8F81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CB3BE9" w14:textId="2370E14C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C64445" w14:textId="65042F7C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45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335D0C1" w14:textId="2ECB8F10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2962CBF" w14:textId="6D310F0F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3F4A72" w14:textId="44483781" w:rsidR="004308AC" w:rsidRPr="001773AD" w:rsidRDefault="00F61CB6" w:rsidP="001773AD">
            <w:pPr>
              <w:pStyle w:val="MDPI52figure"/>
              <w:autoSpaceDE w:val="0"/>
              <w:autoSpaceDN w:val="0"/>
              <w:spacing w:before="0" w:after="0" w:line="240" w:lineRule="auto"/>
              <w:rPr>
                <w:rFonts w:eastAsia="MS Mincho"/>
                <w:sz w:val="18"/>
                <w:lang w:eastAsia="ja-JP"/>
              </w:rPr>
            </w:pPr>
            <w:r w:rsidRPr="001773AD">
              <w:rPr>
                <w:rFonts w:eastAsia="MS Mincho"/>
                <w:sz w:val="18"/>
                <w:lang w:eastAsia="ja-JP"/>
              </w:rPr>
              <w:t>0</w:t>
            </w:r>
          </w:p>
        </w:tc>
      </w:tr>
    </w:tbl>
    <w:p w14:paraId="5F067E33" w14:textId="0D889BFA" w:rsidR="006D38AE" w:rsidRPr="001773AD" w:rsidRDefault="001773AD" w:rsidP="001773AD">
      <w:pPr>
        <w:pStyle w:val="MDPI41tablecaption"/>
      </w:pPr>
      <w:r w:rsidRPr="001773AD">
        <w:rPr>
          <w:b/>
        </w:rPr>
        <w:t xml:space="preserve">Table S2. </w:t>
      </w:r>
      <w:r w:rsidR="006D38AE" w:rsidRPr="001773AD">
        <w:t>Hatchability of blastula stage embryos irradiated with different size and dose of carbon-ion microbeam.</w:t>
      </w:r>
    </w:p>
    <w:tbl>
      <w:tblPr>
        <w:tblStyle w:val="TableGrid"/>
        <w:tblW w:w="5000" w:type="pct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63"/>
        <w:gridCol w:w="946"/>
        <w:gridCol w:w="1322"/>
        <w:gridCol w:w="1413"/>
        <w:gridCol w:w="1070"/>
        <w:gridCol w:w="976"/>
        <w:gridCol w:w="1254"/>
      </w:tblGrid>
      <w:tr w:rsidR="001773AD" w:rsidRPr="001773AD" w14:paraId="044C6BB1" w14:textId="77777777" w:rsidTr="001773AD">
        <w:trPr>
          <w:jc w:val="center"/>
        </w:trPr>
        <w:tc>
          <w:tcPr>
            <w:tcW w:w="1069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714EF6" w14:textId="39B5FFEF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Microbeam Size and Irradiation Dose (</w:t>
            </w:r>
            <w:proofErr w:type="spellStart"/>
            <w:r w:rsidRPr="001773AD">
              <w:rPr>
                <w:b/>
                <w:noProof w:val="0"/>
              </w:rPr>
              <w:t>Gy</w:t>
            </w:r>
            <w:proofErr w:type="spellEnd"/>
            <w:r w:rsidRPr="001773AD">
              <w:rPr>
                <w:b/>
                <w:noProof w:val="0"/>
              </w:rPr>
              <w:t>)</w:t>
            </w:r>
          </w:p>
        </w:tc>
        <w:tc>
          <w:tcPr>
            <w:tcW w:w="458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EF11B3" w14:textId="57BBE294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No. Embryos</w:t>
            </w:r>
          </w:p>
        </w:tc>
        <w:tc>
          <w:tcPr>
            <w:tcW w:w="763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86F42B" w14:textId="474ED76D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Embryonic Death (St.16)</w:t>
            </w:r>
          </w:p>
        </w:tc>
        <w:tc>
          <w:tcPr>
            <w:tcW w:w="814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51DDED" w14:textId="7D5023A1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Embryonic Death (Before Hatching)</w:t>
            </w:r>
          </w:p>
        </w:tc>
        <w:tc>
          <w:tcPr>
            <w:tcW w:w="620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BBB1CE" w14:textId="35E63297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Abnormal Hatching</w:t>
            </w:r>
          </w:p>
        </w:tc>
        <w:tc>
          <w:tcPr>
            <w:tcW w:w="552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A0E41B" w14:textId="31782F48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Normal Hatching</w:t>
            </w:r>
          </w:p>
        </w:tc>
        <w:tc>
          <w:tcPr>
            <w:tcW w:w="724" w:type="pc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5BC975" w14:textId="4974FB2B" w:rsidR="004308AC" w:rsidRPr="001773AD" w:rsidRDefault="004308AC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b/>
                <w:noProof w:val="0"/>
              </w:rPr>
            </w:pPr>
            <w:r w:rsidRPr="001773AD">
              <w:rPr>
                <w:b/>
                <w:noProof w:val="0"/>
              </w:rPr>
              <w:t>Hatchability (%)</w:t>
            </w:r>
          </w:p>
        </w:tc>
      </w:tr>
      <w:tr w:rsidR="001773AD" w:rsidRPr="001773AD" w14:paraId="2D741091" w14:textId="77777777" w:rsidTr="001773AD">
        <w:trPr>
          <w:jc w:val="center"/>
        </w:trPr>
        <w:tc>
          <w:tcPr>
            <w:tcW w:w="106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2CC2525" w14:textId="4596E932" w:rsidR="004308AC" w:rsidRPr="001773AD" w:rsidRDefault="00F37A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70 mm 10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CB9A6A0" w14:textId="218632EC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</w:t>
            </w:r>
          </w:p>
        </w:tc>
        <w:tc>
          <w:tcPr>
            <w:tcW w:w="763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93A2C15" w14:textId="3FF8C864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B9F806" w14:textId="4C25382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2</w:t>
            </w:r>
          </w:p>
        </w:tc>
        <w:tc>
          <w:tcPr>
            <w:tcW w:w="62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46CC236" w14:textId="0D15D4FE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638F20" w14:textId="2A9F1995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5</w:t>
            </w:r>
          </w:p>
        </w:tc>
        <w:tc>
          <w:tcPr>
            <w:tcW w:w="724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5767BB2" w14:textId="0C8E628D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71</w:t>
            </w:r>
          </w:p>
        </w:tc>
      </w:tr>
      <w:tr w:rsidR="001773AD" w:rsidRPr="001773AD" w14:paraId="5F37B839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58AC474B" w14:textId="08D61656" w:rsidR="004308AC" w:rsidRPr="001773AD" w:rsidRDefault="00F37A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70 mm 50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6437E00F" w14:textId="345C402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4E9B9B28" w14:textId="462C7B1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429C2319" w14:textId="4AE866EB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7AFB608D" w14:textId="1998D52A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18B405B3" w14:textId="34A534CF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4D4B5CE6" w14:textId="468461EA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100</w:t>
            </w:r>
          </w:p>
        </w:tc>
      </w:tr>
      <w:tr w:rsidR="001773AD" w:rsidRPr="001773AD" w14:paraId="59F928F8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77A34649" w14:textId="770B880A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120 mm 50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4DCC47B8" w14:textId="3367350F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28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30E83895" w14:textId="337B2E9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57CF84B1" w14:textId="50C1200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4F226EF7" w14:textId="173676C7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2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7707CC73" w14:textId="13130C43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22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013B4600" w14:textId="1314C80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79</w:t>
            </w:r>
          </w:p>
        </w:tc>
      </w:tr>
      <w:tr w:rsidR="001773AD" w:rsidRPr="001773AD" w14:paraId="35125D91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46A58A10" w14:textId="06A26017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120 mm 75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57AE5031" w14:textId="196B410A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55475379" w14:textId="17B7661F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2C5A2379" w14:textId="1BF6CADE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190F9C9F" w14:textId="1F776934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06F83411" w14:textId="5CCA141F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3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7AF21B68" w14:textId="094542C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75</w:t>
            </w:r>
          </w:p>
        </w:tc>
      </w:tr>
      <w:tr w:rsidR="001773AD" w:rsidRPr="001773AD" w14:paraId="07800901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1C9C5606" w14:textId="4ABBA608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180 mm 5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349CEF8F" w14:textId="42AAE623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9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039F1074" w14:textId="71D57220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0846DAE8" w14:textId="65D17911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2148A291" w14:textId="430BB4DD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7A91558F" w14:textId="4F72C26D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348C5AB1" w14:textId="7F1CB177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78</w:t>
            </w:r>
          </w:p>
        </w:tc>
      </w:tr>
      <w:tr w:rsidR="001773AD" w:rsidRPr="001773AD" w14:paraId="5064B878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55E61087" w14:textId="3F81DBFA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180 mm 10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7614E87A" w14:textId="314BADD3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9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1B277D91" w14:textId="24881EAD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5508F738" w14:textId="301E79E3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8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54010D7D" w14:textId="332650A0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476F4EB3" w14:textId="0099AF4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142AFE26" w14:textId="0AD11ADE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</w:tr>
      <w:tr w:rsidR="001773AD" w:rsidRPr="001773AD" w14:paraId="057E99AE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7C7809F6" w14:textId="0C5CCB20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180 mm 50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24230A72" w14:textId="36D147C3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15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6F54766D" w14:textId="150D9FCD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16502A96" w14:textId="1C36C4D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6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1C7E810E" w14:textId="5FEFCD1C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3C29B148" w14:textId="22E63546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2682DDAA" w14:textId="13007B36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</w:tr>
      <w:tr w:rsidR="001773AD" w:rsidRPr="001773AD" w14:paraId="5FE27715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6D265BC0" w14:textId="3BEE1C92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noProof w:val="0"/>
              </w:rPr>
              <w:t xml:space="preserve">yolk </w:t>
            </w: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180 mm 5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739ABB8C" w14:textId="15BAD00B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1219F228" w14:textId="46B843DA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086BAB99" w14:textId="7C2A61F7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25A2AF80" w14:textId="0D9C93DA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6D338DB3" w14:textId="7496894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6DD001D0" w14:textId="706FBC74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100</w:t>
            </w:r>
          </w:p>
        </w:tc>
      </w:tr>
      <w:tr w:rsidR="001773AD" w:rsidRPr="001773AD" w14:paraId="71C5391F" w14:textId="77777777" w:rsidTr="001773AD">
        <w:trPr>
          <w:jc w:val="center"/>
        </w:trPr>
        <w:tc>
          <w:tcPr>
            <w:tcW w:w="1069" w:type="pct"/>
            <w:shd w:val="clear" w:color="auto" w:fill="auto"/>
            <w:vAlign w:val="center"/>
          </w:tcPr>
          <w:p w14:paraId="4305A411" w14:textId="263FF446" w:rsidR="004308AC" w:rsidRPr="001773AD" w:rsidRDefault="00E42A93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noProof w:val="0"/>
              </w:rPr>
            </w:pPr>
            <w:r w:rsidRPr="001773AD">
              <w:rPr>
                <w:noProof w:val="0"/>
              </w:rPr>
              <w:t xml:space="preserve">yolk </w:t>
            </w:r>
            <w:r w:rsidRPr="001773AD">
              <w:rPr>
                <w:rFonts w:ascii="Cambria" w:hAnsi="Cambria" w:cs="Cambria"/>
                <w:noProof w:val="0"/>
              </w:rPr>
              <w:t>⌀</w:t>
            </w:r>
            <w:r w:rsidRPr="001773AD">
              <w:rPr>
                <w:noProof w:val="0"/>
              </w:rPr>
              <w:t xml:space="preserve">180 mm 10 </w:t>
            </w:r>
            <w:proofErr w:type="spellStart"/>
            <w:r w:rsidRPr="001773AD">
              <w:rPr>
                <w:noProof w:val="0"/>
              </w:rPr>
              <w:t>Gy</w:t>
            </w:r>
            <w:proofErr w:type="spellEnd"/>
          </w:p>
        </w:tc>
        <w:tc>
          <w:tcPr>
            <w:tcW w:w="458" w:type="pct"/>
            <w:shd w:val="clear" w:color="auto" w:fill="auto"/>
            <w:vAlign w:val="center"/>
          </w:tcPr>
          <w:p w14:paraId="4A73FD29" w14:textId="3ACC056C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63" w:type="pct"/>
            <w:shd w:val="clear" w:color="auto" w:fill="auto"/>
            <w:vAlign w:val="center"/>
          </w:tcPr>
          <w:p w14:paraId="5EC3F7B1" w14:textId="260FEDDF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814" w:type="pct"/>
            <w:shd w:val="clear" w:color="auto" w:fill="auto"/>
            <w:vAlign w:val="center"/>
          </w:tcPr>
          <w:p w14:paraId="1F022D6D" w14:textId="00FD3639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620" w:type="pct"/>
            <w:shd w:val="clear" w:color="auto" w:fill="auto"/>
            <w:vAlign w:val="center"/>
          </w:tcPr>
          <w:p w14:paraId="31956632" w14:textId="4AE0BC28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0</w:t>
            </w:r>
          </w:p>
        </w:tc>
        <w:tc>
          <w:tcPr>
            <w:tcW w:w="552" w:type="pct"/>
            <w:shd w:val="clear" w:color="auto" w:fill="auto"/>
            <w:vAlign w:val="center"/>
          </w:tcPr>
          <w:p w14:paraId="4B7E5D76" w14:textId="4E1D861B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4</w:t>
            </w:r>
          </w:p>
        </w:tc>
        <w:tc>
          <w:tcPr>
            <w:tcW w:w="724" w:type="pct"/>
            <w:shd w:val="clear" w:color="auto" w:fill="auto"/>
            <w:vAlign w:val="center"/>
          </w:tcPr>
          <w:p w14:paraId="49D454C7" w14:textId="1E356876" w:rsidR="004308AC" w:rsidRPr="001773AD" w:rsidRDefault="00F61CB6" w:rsidP="001773AD">
            <w:pPr>
              <w:pStyle w:val="MDPI511onefigurecaption"/>
              <w:autoSpaceDE w:val="0"/>
              <w:autoSpaceDN w:val="0"/>
              <w:spacing w:before="0" w:after="0" w:line="240" w:lineRule="auto"/>
              <w:rPr>
                <w:rFonts w:eastAsia="MS Mincho"/>
                <w:noProof w:val="0"/>
                <w:lang w:eastAsia="ja-JP"/>
              </w:rPr>
            </w:pPr>
            <w:r w:rsidRPr="001773AD">
              <w:rPr>
                <w:rFonts w:eastAsia="MS Mincho"/>
                <w:noProof w:val="0"/>
                <w:lang w:eastAsia="ja-JP"/>
              </w:rPr>
              <w:t>100</w:t>
            </w:r>
          </w:p>
        </w:tc>
      </w:tr>
    </w:tbl>
    <w:p w14:paraId="27A27B8E" w14:textId="2923D00C" w:rsidR="00055DDB" w:rsidRPr="001773AD" w:rsidRDefault="001F1AA8" w:rsidP="001773AD">
      <w:pPr>
        <w:pStyle w:val="MDPI43tablefooter"/>
        <w:jc w:val="center"/>
      </w:pPr>
      <w:r w:rsidRPr="001773AD">
        <w:t>Note: Blastula embryos were expo</w:t>
      </w:r>
      <w:bookmarkStart w:id="5" w:name="_GoBack"/>
      <w:bookmarkEnd w:id="5"/>
      <w:r w:rsidRPr="001773AD">
        <w:t>sed to carbon-ion microbeam.</w:t>
      </w:r>
    </w:p>
    <w:p w14:paraId="1E3845D2" w14:textId="77777777" w:rsidR="001F1AA8" w:rsidRPr="001773AD" w:rsidRDefault="001F1AA8" w:rsidP="001773AD">
      <w:pPr>
        <w:pStyle w:val="MDPI31text"/>
        <w:spacing w:before="240" w:after="240"/>
        <w:ind w:firstLine="0"/>
        <w:rPr>
          <w:rFonts w:eastAsia="宋体"/>
          <w:color w:val="auto"/>
          <w:sz w:val="18"/>
          <w:szCs w:val="18"/>
        </w:rPr>
      </w:pPr>
      <w:r w:rsidRPr="001773AD">
        <w:rPr>
          <w:b/>
          <w:sz w:val="18"/>
          <w:szCs w:val="18"/>
        </w:rPr>
        <w:t>Publisher’s Note:</w:t>
      </w:r>
      <w:r w:rsidRPr="001773AD">
        <w:rPr>
          <w:sz w:val="18"/>
          <w:szCs w:val="18"/>
        </w:rPr>
        <w:t xml:space="preserve"> MDPI stays neutral with regard to jurisdictional claims in published maps and institutional affiliations.</w:t>
      </w:r>
    </w:p>
    <w:tbl>
      <w:tblPr>
        <w:tblStyle w:val="PlainTable4"/>
        <w:tblW w:w="8876" w:type="dxa"/>
        <w:jc w:val="center"/>
        <w:tblLook w:val="04A0" w:firstRow="1" w:lastRow="0" w:firstColumn="1" w:lastColumn="0" w:noHBand="0" w:noVBand="1"/>
      </w:tblPr>
      <w:tblGrid>
        <w:gridCol w:w="1727"/>
        <w:gridCol w:w="7149"/>
      </w:tblGrid>
      <w:tr w:rsidR="001F1AA8" w:rsidRPr="001773AD" w14:paraId="7598F7F4" w14:textId="77777777" w:rsidTr="00875E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6FDB4B13" w14:textId="77777777" w:rsidR="001F1AA8" w:rsidRPr="001773AD" w:rsidRDefault="001F1AA8" w:rsidP="001773AD">
            <w:pPr>
              <w:pStyle w:val="MDPI71References"/>
              <w:numPr>
                <w:ilvl w:val="0"/>
                <w:numId w:val="0"/>
              </w:numPr>
              <w:adjustRightInd w:val="0"/>
              <w:snapToGrid w:val="0"/>
              <w:spacing w:before="240" w:line="260" w:lineRule="atLeast"/>
              <w:ind w:left="-85"/>
              <w:rPr>
                <w:rFonts w:ascii="Palatino Linotype" w:eastAsia="宋体" w:hAnsi="Palatino Linotype"/>
                <w:b w:val="0"/>
              </w:rPr>
            </w:pPr>
            <w:r w:rsidRPr="001773AD">
              <w:rPr>
                <w:rFonts w:ascii="Palatino Linotype" w:eastAsia="宋体" w:hAnsi="Palatino Linotype"/>
                <w:snapToGrid/>
              </w:rPr>
              <w:drawing>
                <wp:inline distT="0" distB="0" distL="0" distR="0" wp14:anchorId="628AE015" wp14:editId="04C361CB">
                  <wp:extent cx="1000800" cy="360000"/>
                  <wp:effectExtent l="0" t="0" r="0" b="254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vAlign w:val="center"/>
          </w:tcPr>
          <w:p w14:paraId="4ADC042C" w14:textId="77777777" w:rsidR="001F1AA8" w:rsidRPr="001773AD" w:rsidRDefault="001F1AA8" w:rsidP="001773AD">
            <w:pPr>
              <w:pStyle w:val="MDPI71References"/>
              <w:numPr>
                <w:ilvl w:val="0"/>
                <w:numId w:val="0"/>
              </w:numPr>
              <w:adjustRightInd w:val="0"/>
              <w:snapToGrid w:val="0"/>
              <w:spacing w:before="240" w:line="260" w:lineRule="atLeast"/>
              <w:ind w:left="-8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eastAsia="宋体" w:hAnsi="Palatino Linotype"/>
                <w:b w:val="0"/>
              </w:rPr>
            </w:pPr>
            <w:r w:rsidRPr="001773AD">
              <w:rPr>
                <w:rFonts w:ascii="Palatino Linotype" w:eastAsia="宋体" w:hAnsi="Palatino Linotype"/>
                <w:b w:val="0"/>
              </w:rPr>
              <w:t>© 2020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5DF12B1C" w14:textId="77777777" w:rsidR="001F1AA8" w:rsidRPr="001773AD" w:rsidRDefault="001F1AA8" w:rsidP="001773AD">
      <w:pPr>
        <w:pStyle w:val="MDPI31text"/>
        <w:ind w:firstLine="0"/>
      </w:pPr>
    </w:p>
    <w:sectPr w:rsidR="001F1AA8" w:rsidRPr="001773AD" w:rsidSect="001773A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B71D90" w14:textId="77777777" w:rsidR="00CE4257" w:rsidRDefault="00CE4257" w:rsidP="00C1340D">
      <w:r>
        <w:separator/>
      </w:r>
    </w:p>
  </w:endnote>
  <w:endnote w:type="continuationSeparator" w:id="0">
    <w:p w14:paraId="393C97A6" w14:textId="77777777" w:rsidR="00CE4257" w:rsidRDefault="00CE4257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2D21EF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78D9BD" w14:textId="27A0702D" w:rsidR="004308AC" w:rsidRPr="00372FCD" w:rsidRDefault="004308AC" w:rsidP="004308AC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ED1EBA">
      <w:rPr>
        <w:rFonts w:ascii="Palatino Linotype" w:hAnsi="Palatino Linotype"/>
        <w:i/>
        <w:sz w:val="16"/>
        <w:szCs w:val="16"/>
      </w:rPr>
      <w:t>Biology</w:t>
    </w:r>
    <w:r>
      <w:rPr>
        <w:rFonts w:ascii="Palatino Linotype" w:hAnsi="Palatino Linotype"/>
        <w:i/>
        <w:sz w:val="16"/>
        <w:szCs w:val="16"/>
      </w:rPr>
      <w:t xml:space="preserve"> </w:t>
    </w:r>
    <w:r w:rsidRPr="00A5156D">
      <w:rPr>
        <w:rFonts w:ascii="Palatino Linotype" w:hAnsi="Palatino Linotype"/>
        <w:b/>
        <w:bCs/>
        <w:iCs/>
        <w:sz w:val="16"/>
        <w:szCs w:val="16"/>
      </w:rPr>
      <w:t>20</w:t>
    </w:r>
    <w:r>
      <w:rPr>
        <w:rFonts w:ascii="Palatino Linotype" w:hAnsi="Palatino Linotype"/>
        <w:b/>
        <w:bCs/>
        <w:iCs/>
        <w:sz w:val="16"/>
        <w:szCs w:val="16"/>
      </w:rPr>
      <w:t>20</w:t>
    </w:r>
    <w:r w:rsidRPr="00A5156D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/>
        <w:iCs/>
        <w:sz w:val="16"/>
        <w:szCs w:val="16"/>
      </w:rPr>
      <w:t>9</w:t>
    </w:r>
    <w:r w:rsidRPr="00A5156D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>
      <w:rPr>
        <w:rFonts w:ascii="Palatino Linotype" w:hAnsi="Palatino Linotype"/>
        <w:bCs/>
        <w:iCs/>
        <w:sz w:val="16"/>
        <w:szCs w:val="16"/>
      </w:rPr>
      <w:t>doi</w:t>
    </w:r>
    <w:proofErr w:type="spellEnd"/>
    <w:r>
      <w:rPr>
        <w:rFonts w:ascii="Palatino Linotype" w:hAnsi="Palatino Linotype"/>
        <w:bCs/>
        <w:iCs/>
        <w:sz w:val="16"/>
        <w:szCs w:val="16"/>
      </w:rPr>
      <w:t>:</w:t>
    </w:r>
    <w:r w:rsidRPr="00372FCD">
      <w:rPr>
        <w:rFonts w:ascii="Palatino Linotype" w:hAnsi="Palatino Linotype"/>
        <w:sz w:val="16"/>
        <w:szCs w:val="16"/>
        <w:lang w:val="fr-CH"/>
      </w:rPr>
      <w:tab/>
      <w:t>www.mdpi.com/journal/</w:t>
    </w:r>
    <w:r w:rsidRPr="00ED1EBA">
      <w:rPr>
        <w:rFonts w:ascii="Palatino Linotype" w:hAnsi="Palatino Linotype"/>
        <w:sz w:val="16"/>
        <w:szCs w:val="16"/>
      </w:rPr>
      <w:t>biology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05E150" w14:textId="77777777" w:rsidR="00CE4257" w:rsidRDefault="00CE4257" w:rsidP="00C1340D">
      <w:r>
        <w:separator/>
      </w:r>
    </w:p>
  </w:footnote>
  <w:footnote w:type="continuationSeparator" w:id="0">
    <w:p w14:paraId="4249A6E3" w14:textId="77777777" w:rsidR="00CE4257" w:rsidRDefault="00CE4257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21A16D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F29791" w14:textId="771FC57D" w:rsidR="004308AC" w:rsidRPr="00A91D09" w:rsidRDefault="004308AC" w:rsidP="004308AC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Biology </w:t>
    </w:r>
    <w:r w:rsidRPr="00A5156D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A5156D"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9</w:t>
    </w:r>
    <w:r>
      <w:rPr>
        <w:rFonts w:ascii="Palatino Linotype" w:hAnsi="Palatino Linotype"/>
        <w:sz w:val="16"/>
      </w:rPr>
      <w:t>, x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19DB9A" w14:textId="77777777" w:rsidR="004308AC" w:rsidRDefault="004308AC" w:rsidP="004308AC">
    <w:pPr>
      <w:pStyle w:val="MDPIheaderjournallogo"/>
    </w:pPr>
    <w:r w:rsidRPr="00DF645C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420A900B" wp14:editId="2A44BB75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0BCB6C" w14:textId="77777777" w:rsidR="004308AC" w:rsidRDefault="004308AC" w:rsidP="004308AC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74472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6C476744" wp14:editId="0A517C4A">
                                <wp:extent cx="541020" cy="358140"/>
                                <wp:effectExtent l="0" t="0" r="0" b="381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0A900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3F0BCB6C" w14:textId="77777777" w:rsidR="004308AC" w:rsidRDefault="004308AC" w:rsidP="004308AC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74472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6C476744" wp14:editId="0A517C4A">
                          <wp:extent cx="541020" cy="358140"/>
                          <wp:effectExtent l="0" t="0" r="0" b="381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29D83998" wp14:editId="672637A3">
          <wp:extent cx="1638300" cy="431800"/>
          <wp:effectExtent l="0" t="0" r="0" b="6350"/>
          <wp:docPr id="5" name="Picture 5" descr="C:\Users\home\Desktop\logos\带白边的logo\Biology-Data\Biology\Biology_high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带白边的logo\Biology-Data\Biology\Biology_high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667" t="9840" b="10683"/>
                  <a:stretch>
                    <a:fillRect/>
                  </a:stretch>
                </pic:blipFill>
                <pic:spPr bwMode="auto">
                  <a:xfrm>
                    <a:off x="0" y="0"/>
                    <a:ext cx="16383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000C1CA4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7C24E9B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C7A45930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1"/>
  </w:num>
  <w:num w:numId="9">
    <w:abstractNumId w:val="2"/>
  </w:num>
  <w:num w:numId="10">
    <w:abstractNumId w:val="0"/>
  </w:num>
  <w:num w:numId="11">
    <w:abstractNumId w:val="1"/>
  </w:num>
  <w:num w:numId="12">
    <w:abstractNumId w:val="2"/>
  </w:num>
  <w:num w:numId="13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38AE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5B5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DD5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0E68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8E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91C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3A6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544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761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DE9"/>
    <w:rsid w:val="000C5EDA"/>
    <w:rsid w:val="000C5F44"/>
    <w:rsid w:val="000C60FA"/>
    <w:rsid w:val="000C6263"/>
    <w:rsid w:val="000C66C0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1BE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08E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4CF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3AD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09"/>
    <w:rsid w:val="001A5BFB"/>
    <w:rsid w:val="001A5C2C"/>
    <w:rsid w:val="001A61E2"/>
    <w:rsid w:val="001A6A48"/>
    <w:rsid w:val="001A6D9C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559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A8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5BA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79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133"/>
    <w:rsid w:val="00222425"/>
    <w:rsid w:val="00222A9B"/>
    <w:rsid w:val="00222C76"/>
    <w:rsid w:val="00223323"/>
    <w:rsid w:val="0022334D"/>
    <w:rsid w:val="002239C1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21B"/>
    <w:rsid w:val="00250220"/>
    <w:rsid w:val="00250261"/>
    <w:rsid w:val="00250360"/>
    <w:rsid w:val="002508D0"/>
    <w:rsid w:val="00250B94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4FAD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868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68D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E5D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3E7"/>
    <w:rsid w:val="003454E8"/>
    <w:rsid w:val="003455DF"/>
    <w:rsid w:val="00345793"/>
    <w:rsid w:val="0034581D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39A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1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2B2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A33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8AC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6F2F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1F87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885"/>
    <w:rsid w:val="00464AD8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A2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1DE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04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2EC8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602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8B5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11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7F2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9A4"/>
    <w:rsid w:val="00545FD5"/>
    <w:rsid w:val="0054607F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27D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4C0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77E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040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A3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AF0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A5B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3EB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A3E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976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39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34D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8AE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0CB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6CB4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05B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3FA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25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7BA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2C7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997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354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757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593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71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85E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DAF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989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839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430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665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19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741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2FB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7C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908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40C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547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A25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13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7F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BB9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ED0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B8C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96C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0F7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55B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543"/>
    <w:rsid w:val="00AF195D"/>
    <w:rsid w:val="00AF1C90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6AC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4D60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927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611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55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0F28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2E1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A0C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9B9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4BE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257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B9A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5D6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5BF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27A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138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BA6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1E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7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CF9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26A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955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227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AA6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A93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A66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927"/>
    <w:rsid w:val="00E60A8C"/>
    <w:rsid w:val="00E60C88"/>
    <w:rsid w:val="00E60D96"/>
    <w:rsid w:val="00E61061"/>
    <w:rsid w:val="00E612FC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69C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632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231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3F93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42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A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AB6"/>
    <w:rsid w:val="00F37B9C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CB6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142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87EEF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5A72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4B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2C52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57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5E7D27E"/>
  <w15:chartTrackingRefBased/>
  <w15:docId w15:val="{481BDF1E-0AD2-469B-9879-338E299D4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1AA8"/>
    <w:pPr>
      <w:spacing w:line="340" w:lineRule="atLeast"/>
    </w:pPr>
    <w:rPr>
      <w:rFonts w:ascii="Times New Roman" w:eastAsia="Times New Roman" w:hAnsi="Times New Roman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 w:line="260" w:lineRule="atLeast"/>
      <w:outlineLvl w:val="0"/>
    </w:pPr>
    <w:rPr>
      <w:rFonts w:ascii="Arial" w:eastAsiaTheme="minorEastAsia" w:hAnsi="Arial"/>
      <w:b/>
      <w:noProof/>
      <w:sz w:val="20"/>
      <w:u w:val="single"/>
      <w:lang w:eastAsia="zh-CN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 w:line="260" w:lineRule="atLeast"/>
      <w:outlineLvl w:val="1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3">
    <w:name w:val="heading 3"/>
    <w:basedOn w:val="Normal"/>
    <w:next w:val="Normal"/>
    <w:link w:val="Heading3Char"/>
    <w:qFormat/>
    <w:rsid w:val="007C0926"/>
    <w:pPr>
      <w:spacing w:line="260" w:lineRule="atLeast"/>
      <w:ind w:left="360"/>
      <w:outlineLvl w:val="2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5">
    <w:name w:val="heading 5"/>
    <w:basedOn w:val="Normal"/>
    <w:next w:val="Normal"/>
    <w:link w:val="Heading5Char"/>
    <w:qFormat/>
    <w:rsid w:val="007C0926"/>
    <w:pPr>
      <w:spacing w:line="260" w:lineRule="atLeast"/>
      <w:ind w:left="706"/>
      <w:outlineLvl w:val="4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6">
    <w:name w:val="heading 6"/>
    <w:basedOn w:val="Normal"/>
    <w:next w:val="Normal"/>
    <w:link w:val="Heading6Char"/>
    <w:qFormat/>
    <w:rsid w:val="007C0926"/>
    <w:pPr>
      <w:spacing w:line="260" w:lineRule="atLeast"/>
      <w:ind w:left="706"/>
      <w:outlineLvl w:val="5"/>
    </w:pPr>
    <w:rPr>
      <w:rFonts w:ascii="Palatino Linotype" w:eastAsiaTheme="minorEastAsia" w:hAnsi="Palatino Linotype" w:cstheme="majorBidi"/>
      <w:noProof/>
      <w:sz w:val="20"/>
      <w:u w:val="single"/>
      <w:lang w:eastAsia="zh-CN"/>
    </w:rPr>
  </w:style>
  <w:style w:type="paragraph" w:styleId="Heading7">
    <w:name w:val="heading 7"/>
    <w:basedOn w:val="Normal"/>
    <w:next w:val="Normal"/>
    <w:link w:val="Heading7Char"/>
    <w:qFormat/>
    <w:rsid w:val="007C0926"/>
    <w:pPr>
      <w:spacing w:line="260" w:lineRule="atLeast"/>
      <w:ind w:left="706"/>
      <w:outlineLvl w:val="6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styleId="Heading8">
    <w:name w:val="heading 8"/>
    <w:basedOn w:val="Normal"/>
    <w:next w:val="Normal"/>
    <w:link w:val="Heading8Char"/>
    <w:qFormat/>
    <w:rsid w:val="007C0926"/>
    <w:pPr>
      <w:spacing w:line="260" w:lineRule="atLeast"/>
      <w:ind w:left="706"/>
      <w:outlineLvl w:val="7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paragraph" w:styleId="Heading9">
    <w:name w:val="heading 9"/>
    <w:basedOn w:val="Normal"/>
    <w:next w:val="Normal"/>
    <w:link w:val="Heading9Char"/>
    <w:qFormat/>
    <w:rsid w:val="007C0926"/>
    <w:pPr>
      <w:spacing w:line="260" w:lineRule="atLeast"/>
      <w:ind w:left="706"/>
      <w:outlineLvl w:val="8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1773AD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1773AD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1773AD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1773AD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1773AD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1773AD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773AD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1773AD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1773AD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1773AD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spacing w:line="260" w:lineRule="atLeast"/>
      <w:ind w:right="360"/>
      <w:outlineLvl w:val="0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eastAsiaTheme="minorEastAsia" w:hAnsi="Minion Pro"/>
      <w:noProof/>
      <w:color w:val="000000" w:themeColor="text1"/>
      <w:sz w:val="20"/>
      <w:lang w:eastAsia="zh-CN"/>
    </w:rPr>
  </w:style>
  <w:style w:type="paragraph" w:customStyle="1" w:styleId="Maddress">
    <w:name w:val="M_address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rFonts w:ascii="Palatino Linotype" w:eastAsiaTheme="minorEastAsia" w:hAnsi="Palatino Linotype"/>
      <w:b/>
      <w:noProof/>
      <w:sz w:val="20"/>
      <w:lang w:val="it-IT" w:eastAsia="zh-CN"/>
    </w:rPr>
  </w:style>
  <w:style w:type="paragraph" w:customStyle="1" w:styleId="MCaption">
    <w:name w:val="M_Caption"/>
    <w:basedOn w:val="Normal"/>
    <w:rsid w:val="007C0926"/>
    <w:pPr>
      <w:spacing w:before="240" w:after="240" w:line="260" w:lineRule="atLeast"/>
      <w:jc w:val="center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 w:line="260" w:lineRule="atLeast"/>
      <w:ind w:left="425"/>
    </w:pPr>
    <w:rPr>
      <w:rFonts w:ascii="Minion Pro" w:eastAsiaTheme="minorEastAsia" w:hAnsi="Minion Pro"/>
      <w:noProof/>
      <w:sz w:val="20"/>
      <w:lang w:eastAsia="zh-CN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 w:line="260" w:lineRule="atLeast"/>
      <w:jc w:val="righ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 w:line="260" w:lineRule="atLeast"/>
      <w:jc w:val="right"/>
    </w:pPr>
    <w:rPr>
      <w:rFonts w:ascii="Palatino Linotype" w:eastAsiaTheme="minorEastAsia" w:hAnsi="Palatino Linotype"/>
      <w:b/>
      <w:i/>
      <w:noProof/>
      <w:sz w:val="64"/>
      <w:lang w:eastAsia="zh-CN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spacing w:line="260" w:lineRule="atLeast"/>
      <w:ind w:left="461" w:hanging="461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spacing w:line="260" w:lineRule="atLeast"/>
      <w:ind w:firstLine="288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itel">
    <w:name w:val="M_Titel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b/>
      <w:noProof/>
      <w:sz w:val="36"/>
      <w:lang w:val="en-GB" w:eastAsia="zh-CN"/>
    </w:rPr>
  </w:style>
  <w:style w:type="paragraph" w:customStyle="1" w:styleId="MDPIheader">
    <w:name w:val="MDPI_header"/>
    <w:qFormat/>
    <w:rsid w:val="001773AD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eastAsiaTheme="minorEastAsia" w:hAnsi="Arial"/>
      <w:noProof/>
      <w:sz w:val="20"/>
      <w:lang w:val="de-DE" w:eastAsia="zh-CN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Bullet">
    <w:name w:val="List Bullet"/>
    <w:basedOn w:val="Normal"/>
    <w:rsid w:val="007C0926"/>
    <w:pPr>
      <w:tabs>
        <w:tab w:val="num" w:pos="360"/>
      </w:tabs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Paragraph">
    <w:name w:val="List Paragraph"/>
    <w:basedOn w:val="Normal"/>
    <w:uiPriority w:val="34"/>
    <w:qFormat/>
    <w:rsid w:val="007C0926"/>
    <w:pPr>
      <w:spacing w:line="260" w:lineRule="atLeast"/>
      <w:ind w:firstLineChars="200" w:firstLine="420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BalloonText">
    <w:name w:val="Balloon Text"/>
    <w:basedOn w:val="Normal"/>
    <w:link w:val="BalloonTextChar"/>
    <w:uiPriority w:val="99"/>
    <w:rsid w:val="007C0926"/>
    <w:pPr>
      <w:spacing w:line="260" w:lineRule="atLeast"/>
    </w:pPr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uiPriority w:val="99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C0926"/>
  </w:style>
  <w:style w:type="character" w:styleId="CommentReference">
    <w:name w:val="annotation reference"/>
    <w:basedOn w:val="DefaultParagraphFont"/>
    <w:uiPriority w:val="99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szCs w:val="24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Caption">
    <w:name w:val="caption"/>
    <w:basedOn w:val="Normal"/>
    <w:next w:val="Normal"/>
    <w:qFormat/>
    <w:rsid w:val="007C0926"/>
    <w:pPr>
      <w:spacing w:line="260" w:lineRule="atLeast"/>
      <w:ind w:left="850" w:hanging="850"/>
      <w:jc w:val="center"/>
    </w:pPr>
    <w:rPr>
      <w:rFonts w:ascii="Palatino Linotype" w:eastAsiaTheme="minorEastAsia" w:hAnsi="Palatino Linotype"/>
      <w:b/>
      <w:bCs/>
      <w:noProof/>
      <w:sz w:val="20"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rFonts w:ascii="Palatino Linotype" w:eastAsiaTheme="minorEastAsia" w:hAnsi="Palatino Linotype"/>
      <w:noProof/>
      <w:sz w:val="16"/>
      <w:szCs w:val="16"/>
      <w:lang w:eastAsia="zh-CN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1773AD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1773AD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1773AD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1773AD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1773AD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1773AD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1773AD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1773AD"/>
    <w:pPr>
      <w:numPr>
        <w:numId w:val="11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1773AD"/>
    <w:pPr>
      <w:numPr>
        <w:numId w:val="12"/>
      </w:num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1773AD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1773AD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1773AD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1773AD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1773AD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1773AD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1773AD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1773AD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1773AD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1773AD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1773AD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1773AD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1773AD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1773AD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1773AD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1773AD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link w:val="MDPI31text0"/>
    <w:qFormat/>
    <w:rsid w:val="001773AD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1773AD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1773AD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1773AD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1773AD"/>
    <w:pPr>
      <w:numPr>
        <w:numId w:val="13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1773AD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1773AD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1773AD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1773A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1773AD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ascii="Palatino Linotype" w:eastAsia="宋体" w:hAnsi="Palatino Linotype"/>
      <w:b/>
      <w:bCs/>
      <w:noProof/>
      <w:color w:val="auto"/>
      <w:sz w:val="20"/>
      <w:szCs w:val="24"/>
      <w:lang w:eastAsia="zh-CN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b/>
      <w:noProof/>
      <w:sz w:val="22"/>
      <w:szCs w:val="22"/>
      <w:lang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1773AD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1773AD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table" w:styleId="PlainTable4">
    <w:name w:val="Plain Table 4"/>
    <w:basedOn w:val="TableNormal"/>
    <w:uiPriority w:val="44"/>
    <w:rsid w:val="001F1AA8"/>
    <w:pPr>
      <w:spacing w:line="240" w:lineRule="auto"/>
      <w:jc w:val="left"/>
    </w:pPr>
    <w:rPr>
      <w:rFonts w:ascii="Calibri" w:eastAsia="宋体" w:hAnsi="Calibri"/>
      <w:color w:val="auto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customStyle="1" w:styleId="MDPI31text0">
    <w:name w:val="MDPI_3.1_text (文字)"/>
    <w:basedOn w:val="DefaultParagraphFont"/>
    <w:link w:val="MDPI31text"/>
    <w:rsid w:val="001F1AA8"/>
    <w:rPr>
      <w:rFonts w:eastAsia="Times New Roman"/>
      <w:snapToGrid w:val="0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8990A6-0BE2-4B66-B7D5-46229B14B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552</Words>
  <Characters>2560</Characters>
  <Application>Microsoft Office Word</Application>
  <DocSecurity>0</DocSecurity>
  <Lines>198</Lines>
  <Paragraphs>153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_x000d_</vt:lpstr>
      <vt:lpstr>Type of the Paper (Article</vt:lpstr>
    </vt:vector>
  </TitlesOfParts>
  <Company/>
  <LinksUpToDate>false</LinksUpToDate>
  <CharactersWithSpaces>2959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subject/>
  <dc:creator>MDPI</dc:creator>
  <cp:keywords/>
  <dc:description/>
  <cp:lastModifiedBy>MDPI</cp:lastModifiedBy>
  <cp:revision>6</cp:revision>
  <dcterms:created xsi:type="dcterms:W3CDTF">2020-11-02T13:35:00Z</dcterms:created>
  <dcterms:modified xsi:type="dcterms:W3CDTF">2020-11-05T09:52:00Z</dcterms:modified>
</cp:coreProperties>
</file>