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964" w:rsidRPr="008535C2" w:rsidRDefault="008535C2" w:rsidP="00526964">
      <w:pPr>
        <w:spacing w:after="0" w:line="240" w:lineRule="auto"/>
        <w:jc w:val="both"/>
        <w:rPr>
          <w:rFonts w:eastAsia="Calibri" w:cstheme="minorHAnsi"/>
          <w:b/>
          <w:sz w:val="36"/>
          <w:szCs w:val="36"/>
          <w:lang w:val="en-GB"/>
        </w:rPr>
      </w:pPr>
      <w:r w:rsidRPr="008535C2">
        <w:rPr>
          <w:rFonts w:eastAsia="Calibri" w:cstheme="minorHAnsi"/>
          <w:b/>
          <w:sz w:val="36"/>
          <w:szCs w:val="36"/>
          <w:lang w:val="en-GB"/>
        </w:rPr>
        <w:t>Table S.1</w:t>
      </w:r>
    </w:p>
    <w:p w:rsidR="008535C2" w:rsidRPr="008535C2" w:rsidRDefault="008535C2" w:rsidP="00526964">
      <w:pPr>
        <w:spacing w:after="0" w:line="240" w:lineRule="auto"/>
        <w:jc w:val="both"/>
        <w:rPr>
          <w:rFonts w:eastAsia="Calibri" w:cstheme="minorHAnsi"/>
          <w:sz w:val="24"/>
          <w:szCs w:val="24"/>
          <w:lang w:val="en-GB"/>
        </w:rPr>
      </w:pPr>
    </w:p>
    <w:p w:rsidR="00526964" w:rsidRPr="008535C2" w:rsidRDefault="008535C2" w:rsidP="00526964">
      <w:pPr>
        <w:spacing w:after="0" w:line="240" w:lineRule="auto"/>
        <w:jc w:val="both"/>
        <w:rPr>
          <w:rFonts w:eastAsia="Calibri" w:cstheme="minorHAnsi"/>
          <w:sz w:val="24"/>
          <w:szCs w:val="24"/>
          <w:lang w:val="en-GB"/>
        </w:rPr>
      </w:pPr>
      <w:r w:rsidRPr="008535C2">
        <w:rPr>
          <w:rFonts w:eastAsia="Calibri" w:cstheme="minorHAnsi"/>
          <w:b/>
          <w:sz w:val="24"/>
          <w:szCs w:val="24"/>
          <w:lang w:val="en-GB"/>
        </w:rPr>
        <w:t>Table S.</w:t>
      </w:r>
      <w:r w:rsidR="00526964" w:rsidRPr="008535C2">
        <w:rPr>
          <w:rFonts w:eastAsia="Calibri" w:cstheme="minorHAnsi"/>
          <w:b/>
          <w:sz w:val="24"/>
          <w:szCs w:val="24"/>
          <w:lang w:val="en-GB"/>
        </w:rPr>
        <w:fldChar w:fldCharType="begin"/>
      </w:r>
      <w:r w:rsidR="00526964" w:rsidRPr="008535C2">
        <w:rPr>
          <w:rFonts w:eastAsia="Calibri" w:cstheme="minorHAnsi"/>
          <w:b/>
          <w:sz w:val="24"/>
          <w:szCs w:val="24"/>
          <w:lang w:val="en-GB"/>
        </w:rPr>
        <w:instrText xml:space="preserve"> SEQ Table \* ARABIC </w:instrText>
      </w:r>
      <w:r w:rsidR="00526964" w:rsidRPr="008535C2">
        <w:rPr>
          <w:rFonts w:eastAsia="Calibri" w:cstheme="minorHAnsi"/>
          <w:b/>
          <w:sz w:val="24"/>
          <w:szCs w:val="24"/>
          <w:lang w:val="en-GB"/>
        </w:rPr>
        <w:fldChar w:fldCharType="separate"/>
      </w:r>
      <w:r w:rsidR="00526964" w:rsidRPr="008535C2">
        <w:rPr>
          <w:rFonts w:eastAsia="Calibri" w:cstheme="minorHAnsi"/>
          <w:b/>
          <w:noProof/>
          <w:sz w:val="24"/>
          <w:szCs w:val="24"/>
          <w:lang w:val="en-GB"/>
        </w:rPr>
        <w:t>1</w:t>
      </w:r>
      <w:r w:rsidR="00526964" w:rsidRPr="008535C2">
        <w:rPr>
          <w:rFonts w:eastAsia="Calibri" w:cstheme="minorHAnsi"/>
          <w:b/>
          <w:sz w:val="24"/>
          <w:szCs w:val="24"/>
          <w:lang w:val="en-GB"/>
        </w:rPr>
        <w:fldChar w:fldCharType="end"/>
      </w:r>
      <w:r w:rsidR="00526964" w:rsidRPr="008535C2">
        <w:rPr>
          <w:rFonts w:eastAsia="Calibri" w:cstheme="minorHAnsi"/>
          <w:b/>
          <w:sz w:val="24"/>
          <w:szCs w:val="24"/>
          <w:lang w:val="en-GB"/>
        </w:rPr>
        <w:t xml:space="preserve">. </w:t>
      </w:r>
      <w:r w:rsidR="00E3077A">
        <w:rPr>
          <w:rFonts w:eastAsia="Calibri" w:cstheme="minorHAnsi"/>
          <w:sz w:val="24"/>
          <w:szCs w:val="24"/>
          <w:lang w:val="en-GB"/>
        </w:rPr>
        <w:t>Patient Demographics of c</w:t>
      </w:r>
      <w:r w:rsidR="00526964" w:rsidRPr="008535C2">
        <w:rPr>
          <w:rFonts w:eastAsia="Calibri" w:cstheme="minorHAnsi"/>
          <w:sz w:val="24"/>
          <w:szCs w:val="24"/>
          <w:lang w:val="en-GB"/>
        </w:rPr>
        <w:t>ontrol, PPMS, and SPMS Groups. Samples are sorted by groups: controls (n=8), PPMS (n=9), SPMS (n=7</w:t>
      </w:r>
      <w:proofErr w:type="gramStart"/>
      <w:r w:rsidR="00526964" w:rsidRPr="008535C2">
        <w:rPr>
          <w:rFonts w:eastAsia="Calibri" w:cstheme="minorHAnsi"/>
          <w:sz w:val="24"/>
          <w:szCs w:val="24"/>
          <w:lang w:val="en-GB"/>
        </w:rPr>
        <w:t>)</w:t>
      </w:r>
      <w:r w:rsidR="00526964" w:rsidRPr="008535C2">
        <w:rPr>
          <w:rFonts w:eastAsia="Calibri" w:cstheme="minorHAnsi"/>
          <w:i/>
          <w:sz w:val="24"/>
          <w:szCs w:val="24"/>
          <w:vertAlign w:val="superscript"/>
          <w:lang w:val="en-GB"/>
        </w:rPr>
        <w:t>a</w:t>
      </w:r>
      <w:proofErr w:type="gramEnd"/>
    </w:p>
    <w:tbl>
      <w:tblPr>
        <w:tblStyle w:val="LightList-Accent51"/>
        <w:tblW w:w="9111" w:type="dxa"/>
        <w:tblLook w:val="04A0" w:firstRow="1" w:lastRow="0" w:firstColumn="1" w:lastColumn="0" w:noHBand="0" w:noVBand="1"/>
      </w:tblPr>
      <w:tblGrid>
        <w:gridCol w:w="2928"/>
        <w:gridCol w:w="2181"/>
        <w:gridCol w:w="1277"/>
        <w:gridCol w:w="1342"/>
        <w:gridCol w:w="1383"/>
      </w:tblGrid>
      <w:tr w:rsidR="00526964" w:rsidRPr="008535C2" w:rsidTr="005269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6F5443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Block</w:t>
            </w:r>
            <w:r w:rsidR="00526964"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 xml:space="preserve"> ID</w:t>
            </w:r>
            <w:r w:rsidR="0008267D">
              <w:rPr>
                <w:rFonts w:asciiTheme="minorHAnsi" w:eastAsia="Times New Roman" w:hAnsiTheme="minorHAnsi" w:cstheme="minorHAnsi"/>
                <w:i/>
                <w:color w:val="000000"/>
                <w:vertAlign w:val="superscript"/>
                <w:lang w:eastAsia="en-GB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0" w:type="auto"/>
            <w:noWrap/>
            <w:hideMark/>
          </w:tcPr>
          <w:p w:rsidR="00526964" w:rsidRPr="008535C2" w:rsidRDefault="006F5443" w:rsidP="00526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Group</w:t>
            </w:r>
          </w:p>
        </w:tc>
        <w:tc>
          <w:tcPr>
            <w:tcW w:w="0" w:type="auto"/>
            <w:noWrap/>
            <w:hideMark/>
          </w:tcPr>
          <w:p w:rsidR="00526964" w:rsidRPr="008535C2" w:rsidRDefault="006F5443" w:rsidP="00526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Sex</w:t>
            </w:r>
            <w:r w:rsidR="00526964" w:rsidRPr="008535C2">
              <w:rPr>
                <w:rFonts w:asciiTheme="minorHAnsi" w:eastAsia="Calibri" w:hAnsiTheme="minorHAnsi" w:cstheme="minorHAnsi"/>
                <w:i/>
                <w:vertAlign w:val="superscript"/>
              </w:rPr>
              <w:t xml:space="preserve"> </w:t>
            </w:r>
            <w:r w:rsidR="00526964" w:rsidRPr="008535C2">
              <w:rPr>
                <w:rFonts w:asciiTheme="minorHAnsi" w:eastAsia="Times New Roman" w:hAnsiTheme="minorHAnsi" w:cstheme="minorHAnsi"/>
                <w:i/>
                <w:color w:val="000000"/>
                <w:vertAlign w:val="superscript"/>
                <w:lang w:eastAsia="en-GB"/>
              </w:rPr>
              <w:t>a</w:t>
            </w:r>
            <w:r w:rsidR="00526964" w:rsidRPr="008535C2">
              <w:rPr>
                <w:rFonts w:asciiTheme="minorHAnsi" w:eastAsia="Calibri" w:hAnsiTheme="minorHAnsi" w:cstheme="minorHAnsi"/>
              </w:rPr>
              <w:t xml:space="preserve"> </w:t>
            </w:r>
          </w:p>
        </w:tc>
        <w:tc>
          <w:tcPr>
            <w:tcW w:w="0" w:type="auto"/>
            <w:noWrap/>
            <w:hideMark/>
          </w:tcPr>
          <w:p w:rsidR="00526964" w:rsidRPr="008535C2" w:rsidRDefault="006F5443" w:rsidP="00526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Age</w:t>
            </w:r>
            <w:r w:rsidR="00526964" w:rsidRPr="008535C2">
              <w:rPr>
                <w:rFonts w:asciiTheme="minorHAnsi" w:eastAsia="Calibri" w:hAnsiTheme="minorHAnsi" w:cstheme="minorHAnsi"/>
                <w:i/>
                <w:vertAlign w:val="superscript"/>
              </w:rPr>
              <w:t xml:space="preserve"> </w:t>
            </w:r>
            <w:r w:rsidR="00526964" w:rsidRPr="008535C2">
              <w:rPr>
                <w:rFonts w:asciiTheme="minorHAnsi" w:eastAsia="Times New Roman" w:hAnsiTheme="minorHAnsi" w:cstheme="minorHAnsi"/>
                <w:i/>
                <w:color w:val="000000"/>
                <w:vertAlign w:val="superscript"/>
                <w:lang w:eastAsia="en-GB"/>
              </w:rPr>
              <w:t>a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PMI</w:t>
            </w:r>
            <w:r w:rsidRPr="008535C2">
              <w:rPr>
                <w:rFonts w:asciiTheme="minorHAnsi" w:eastAsia="Calibri" w:hAnsiTheme="minorHAnsi" w:cstheme="minorHAnsi"/>
                <w:i/>
                <w:vertAlign w:val="superscript"/>
              </w:rPr>
              <w:t xml:space="preserve"> </w:t>
            </w:r>
            <w:r w:rsidRPr="008535C2">
              <w:rPr>
                <w:rFonts w:asciiTheme="minorHAnsi" w:eastAsia="Times New Roman" w:hAnsiTheme="minorHAnsi" w:cstheme="minorHAnsi"/>
                <w:i/>
                <w:color w:val="000000"/>
                <w:vertAlign w:val="superscript"/>
                <w:lang w:eastAsia="en-GB"/>
              </w:rPr>
              <w:t>a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CO37_A2C3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84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5</w:t>
            </w: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CO54_A1C4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66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16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CO64_A2B2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63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21</w:t>
            </w: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CO39_A2C4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82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21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CO32_P1A1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88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22</w:t>
            </w: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CO73_A1B1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71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29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CO76_A2D3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87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31</w:t>
            </w: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CO22_P4C3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CONTROL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69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  <w:t>33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MS129_A2B2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PPMS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66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8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MS473_A1C2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PPMS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39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9</w:t>
            </w: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MS390_P2C2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PPMS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59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9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MS325_A2C2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PPMS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51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13</w:t>
            </w: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MS492_A1C4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PPMS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66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15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MS263_A2B2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PPMS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73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16</w:t>
            </w: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MS248_P2C2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PPMS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58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17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MS102_A3C3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PPMS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73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20</w:t>
            </w: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MS273_A2C3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PPMS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61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24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MS166_P2C2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SPMS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52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7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MS074_PID3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SPMS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64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7</w:t>
            </w: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MS275_A2B2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SPMS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63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11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MS157_A1D2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SPMS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39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12</w:t>
            </w: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MS213_A1C3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SPMS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70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13</w:t>
            </w:r>
          </w:p>
        </w:tc>
      </w:tr>
      <w:tr w:rsidR="00526964" w:rsidRPr="008535C2" w:rsidTr="005E7D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MS168_A2B2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SPMS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F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88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22</w:t>
            </w:r>
          </w:p>
        </w:tc>
      </w:tr>
      <w:tr w:rsidR="00526964" w:rsidRPr="008535C2" w:rsidTr="005E7D98">
        <w:trPr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:rsidR="00526964" w:rsidRPr="008535C2" w:rsidRDefault="00526964" w:rsidP="00526964">
            <w:pPr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MS255_A1C1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SPMS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M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45</w:t>
            </w:r>
          </w:p>
        </w:tc>
        <w:tc>
          <w:tcPr>
            <w:tcW w:w="0" w:type="auto"/>
            <w:noWrap/>
            <w:hideMark/>
          </w:tcPr>
          <w:p w:rsidR="00526964" w:rsidRPr="008535C2" w:rsidRDefault="00526964" w:rsidP="0052696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  <w:lang w:eastAsia="en-GB"/>
              </w:rPr>
            </w:pPr>
            <w:r w:rsidRPr="008535C2">
              <w:rPr>
                <w:rFonts w:asciiTheme="minorHAnsi" w:eastAsia="Times New Roman" w:hAnsiTheme="minorHAnsi" w:cstheme="minorHAnsi"/>
                <w:color w:val="000000"/>
                <w:lang w:eastAsia="en-GB"/>
              </w:rPr>
              <w:t>24</w:t>
            </w:r>
          </w:p>
        </w:tc>
      </w:tr>
    </w:tbl>
    <w:p w:rsidR="00526964" w:rsidRPr="008535C2" w:rsidRDefault="00526964" w:rsidP="00526964">
      <w:pPr>
        <w:spacing w:after="200" w:line="276" w:lineRule="auto"/>
        <w:rPr>
          <w:rFonts w:eastAsia="Calibri" w:cstheme="minorHAnsi"/>
          <w:lang w:val="en-GB"/>
        </w:rPr>
      </w:pPr>
      <w:proofErr w:type="spellStart"/>
      <w:proofErr w:type="gramStart"/>
      <w:r w:rsidRPr="008535C2">
        <w:rPr>
          <w:rFonts w:eastAsia="Calibri" w:cstheme="minorHAnsi"/>
          <w:i/>
          <w:vertAlign w:val="superscript"/>
          <w:lang w:val="en-GB"/>
        </w:rPr>
        <w:lastRenderedPageBreak/>
        <w:t>a</w:t>
      </w:r>
      <w:r w:rsidRPr="008535C2">
        <w:rPr>
          <w:rFonts w:eastAsia="Calibri" w:cstheme="minorHAnsi"/>
          <w:lang w:val="en-GB"/>
        </w:rPr>
        <w:t>M</w:t>
      </w:r>
      <w:proofErr w:type="spellEnd"/>
      <w:proofErr w:type="gramEnd"/>
      <w:r w:rsidRPr="008535C2">
        <w:rPr>
          <w:rFonts w:eastAsia="Calibri" w:cstheme="minorHAnsi"/>
          <w:lang w:val="en-GB"/>
        </w:rPr>
        <w:t>, male; F, female; age (in years); PMI (in hours); post-mortem brain tissue block ID</w:t>
      </w:r>
    </w:p>
    <w:p w:rsidR="00526964" w:rsidRPr="008535C2" w:rsidRDefault="00526964" w:rsidP="00526964">
      <w:pPr>
        <w:spacing w:after="200" w:line="276" w:lineRule="auto"/>
        <w:rPr>
          <w:rFonts w:eastAsia="Calibri" w:cstheme="minorHAnsi"/>
          <w:sz w:val="24"/>
          <w:szCs w:val="24"/>
          <w:lang w:val="en-GB"/>
        </w:rPr>
      </w:pPr>
    </w:p>
    <w:p w:rsidR="00526964" w:rsidRPr="008535C2" w:rsidRDefault="00526964">
      <w:pPr>
        <w:rPr>
          <w:rFonts w:cstheme="minorHAnsi"/>
          <w:lang w:val="en-GB"/>
        </w:rPr>
      </w:pPr>
    </w:p>
    <w:sectPr w:rsidR="00526964" w:rsidRPr="008535C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964"/>
    <w:rsid w:val="0008267D"/>
    <w:rsid w:val="000A563E"/>
    <w:rsid w:val="00384C2E"/>
    <w:rsid w:val="00484CDA"/>
    <w:rsid w:val="00526964"/>
    <w:rsid w:val="006F5443"/>
    <w:rsid w:val="00837BE8"/>
    <w:rsid w:val="008535C2"/>
    <w:rsid w:val="00A86938"/>
    <w:rsid w:val="00A91816"/>
    <w:rsid w:val="00B12403"/>
    <w:rsid w:val="00E30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D74DE5-AD62-4038-BEDF-C9FD855B4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List-Accent51">
    <w:name w:val="Light List - Accent 51"/>
    <w:basedOn w:val="TableNormal"/>
    <w:next w:val="LightList-Accent5"/>
    <w:uiPriority w:val="61"/>
    <w:rsid w:val="00526964"/>
    <w:pPr>
      <w:spacing w:after="0" w:line="240" w:lineRule="auto"/>
    </w:pPr>
    <w:rPr>
      <w:rFonts w:ascii="Arial" w:hAnsi="Arial" w:cs="Arial"/>
      <w:sz w:val="24"/>
      <w:szCs w:val="24"/>
      <w:lang w:val="en-GB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26964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Pipo</dc:creator>
  <cp:keywords/>
  <dc:description/>
  <cp:lastModifiedBy>Pipo</cp:lastModifiedBy>
  <cp:revision>10</cp:revision>
  <dcterms:created xsi:type="dcterms:W3CDTF">2020-07-12T11:50:00Z</dcterms:created>
  <dcterms:modified xsi:type="dcterms:W3CDTF">2020-07-12T19:16:00Z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