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F1D" w:rsidRPr="00BB57C9" w:rsidRDefault="00464F1D" w:rsidP="00464F1D">
      <w:pPr>
        <w:pageBreakBefore/>
        <w:spacing w:line="480" w:lineRule="auto"/>
        <w:rPr>
          <w:b/>
          <w:lang w:val="en-GB"/>
        </w:rPr>
      </w:pPr>
      <w:r w:rsidRPr="00BB57C9">
        <w:rPr>
          <w:b/>
          <w:lang w:val="en-GB"/>
        </w:rPr>
        <w:t>Supplementary information</w:t>
      </w:r>
    </w:p>
    <w:p w:rsidR="007B08CD" w:rsidRDefault="009544CD" w:rsidP="007B08CD">
      <w:pPr>
        <w:spacing w:line="480" w:lineRule="auto"/>
        <w:rPr>
          <w:b/>
          <w:caps/>
          <w:lang w:val="en-GB"/>
        </w:rPr>
      </w:pPr>
      <w:r>
        <w:rPr>
          <w:b/>
          <w:caps/>
          <w:lang w:val="en-GB"/>
        </w:rPr>
        <w:t>Protocol of transient transfection using fugene</w:t>
      </w:r>
    </w:p>
    <w:p w:rsidR="00464F1D" w:rsidRDefault="00464F1D" w:rsidP="00022167">
      <w:pPr>
        <w:widowControl w:val="0"/>
        <w:suppressAutoHyphens/>
        <w:autoSpaceDE w:val="0"/>
        <w:autoSpaceDN w:val="0"/>
        <w:adjustRightInd w:val="0"/>
        <w:spacing w:line="480" w:lineRule="auto"/>
      </w:pPr>
      <w:r w:rsidRPr="007B08CD">
        <w:rPr>
          <w:b/>
        </w:rPr>
        <w:t>Dialysis of FBS</w:t>
      </w:r>
      <w:r w:rsidRPr="00214E5C">
        <w:t xml:space="preserve"> (preparation of serum containing no biotin) was carried out using 2 </w:t>
      </w:r>
      <w:r>
        <w:t>beakers</w:t>
      </w:r>
      <w:r w:rsidRPr="00214E5C">
        <w:t xml:space="preserve"> of 5 liters. </w:t>
      </w:r>
      <w:r>
        <w:t>Six</w:t>
      </w:r>
      <w:r w:rsidRPr="00214E5C">
        <w:t xml:space="preserve"> tablets of PBS (1 tablet is designed for 500 ml of water) </w:t>
      </w:r>
      <w:r>
        <w:t xml:space="preserve">were </w:t>
      </w:r>
      <w:r w:rsidRPr="00214E5C">
        <w:t xml:space="preserve">dissolved in 3 liters of distilled water </w:t>
      </w:r>
      <w:r>
        <w:t>in o</w:t>
      </w:r>
      <w:r w:rsidRPr="00214E5C">
        <w:t xml:space="preserve">ne of the beakers, while stirring with a magnetic stirrer. A piece of the dialysis membrane (a 16 mm diameter Servapor tube) of about 100 ml volumes was soaked in a beaker with 400 ml of distilled water for 10-15 minutes. One end of the dialysis bag was fixed with plastic </w:t>
      </w:r>
      <w:r>
        <w:t>clamp</w:t>
      </w:r>
      <w:r w:rsidRPr="00214E5C">
        <w:t xml:space="preserve"> and about 100 ml of FBS serum was pipetted there. Then, the other end of the bag was fixed with another </w:t>
      </w:r>
      <w:r>
        <w:t>clamp</w:t>
      </w:r>
      <w:r w:rsidRPr="00214E5C">
        <w:t xml:space="preserve"> and put into a beaker with 3 liters of PBS buffer solution and left to </w:t>
      </w:r>
      <w:r>
        <w:t>stir at +14 °</w:t>
      </w:r>
      <w:r w:rsidRPr="00214E5C">
        <w:t>C overnight. The next day, the PBS buffer solution was changed and a dialysis bag containing serum was left overnight. The same thing was repeated on the third day and left for the night. On the fourth day, the dialysis bag was removed from the beaker and its contents filtered through a special Millipore Express TM 0.22 μm sterile filter. Subsequently, dialyzed, biotin-free serum was heated for 15 minutes at 55 °C and stored at +4 ° C.</w:t>
      </w:r>
    </w:p>
    <w:p w:rsidR="00483210" w:rsidRPr="00483210" w:rsidRDefault="00483210" w:rsidP="007B08CD">
      <w:pPr>
        <w:widowControl w:val="0"/>
        <w:suppressAutoHyphens/>
        <w:autoSpaceDE w:val="0"/>
        <w:autoSpaceDN w:val="0"/>
        <w:adjustRightInd w:val="0"/>
        <w:spacing w:line="480" w:lineRule="auto"/>
        <w:jc w:val="both"/>
        <w:rPr>
          <w:b/>
        </w:rPr>
      </w:pPr>
      <w:r>
        <w:rPr>
          <w:b/>
        </w:rPr>
        <w:t>Cell c</w:t>
      </w:r>
      <w:r w:rsidRPr="00606291">
        <w:rPr>
          <w:b/>
        </w:rPr>
        <w:t>ulture, transient transfection</w:t>
      </w:r>
      <w:r w:rsidR="00281D06">
        <w:rPr>
          <w:b/>
        </w:rPr>
        <w:t xml:space="preserve"> with FUGENE</w:t>
      </w:r>
      <w:r w:rsidRPr="00606291">
        <w:rPr>
          <w:b/>
        </w:rPr>
        <w:t xml:space="preserve">, and biotin labeling </w:t>
      </w:r>
      <w:r w:rsidRPr="003E3263">
        <w:rPr>
          <w:b/>
          <w:i/>
        </w:rPr>
        <w:t xml:space="preserve">in vivo </w:t>
      </w:r>
    </w:p>
    <w:p w:rsidR="00464F1D" w:rsidRPr="00412E12" w:rsidRDefault="00464F1D" w:rsidP="00022167">
      <w:pPr>
        <w:spacing w:line="480" w:lineRule="auto"/>
      </w:pPr>
      <w:r w:rsidRPr="00412E12">
        <w:t>Dulbecco’s Modified Eagle’s Medium (DMEM) (Gibco/Invitrogen) supplemented with 10% Fetal Bovine Serum (FBS) (BD Biosciences) and 1×Antibiotic reagent (100 U/mL penicillin + 100 μg/mL streptomycin)</w:t>
      </w:r>
      <w:r w:rsidR="00154FF0">
        <w:t xml:space="preserve"> was used for growing of </w:t>
      </w:r>
      <w:r w:rsidR="00154FF0" w:rsidRPr="00412E12">
        <w:t>HEK293T cells</w:t>
      </w:r>
      <w:r w:rsidRPr="00412E12">
        <w:t>.</w:t>
      </w:r>
    </w:p>
    <w:p w:rsidR="00464F1D" w:rsidRPr="00412E12" w:rsidRDefault="00464F1D" w:rsidP="00022167">
      <w:pPr>
        <w:spacing w:line="480" w:lineRule="auto"/>
      </w:pPr>
      <w:r w:rsidRPr="00412E12">
        <w:t xml:space="preserve">One day before transfection, cells </w:t>
      </w:r>
      <w:r w:rsidR="00301A51">
        <w:t xml:space="preserve">were </w:t>
      </w:r>
      <w:r w:rsidR="00301A51" w:rsidRPr="00412E12">
        <w:t>seed</w:t>
      </w:r>
      <w:r w:rsidR="00871B30">
        <w:t>ed</w:t>
      </w:r>
      <w:r w:rsidR="00301A51" w:rsidRPr="00412E12">
        <w:t xml:space="preserve"> </w:t>
      </w:r>
      <w:r w:rsidRPr="00412E12">
        <w:t>in 6-well plates (approximately 3×10</w:t>
      </w:r>
      <w:r w:rsidRPr="00412E12">
        <w:rPr>
          <w:vertAlign w:val="superscript"/>
        </w:rPr>
        <w:t>5</w:t>
      </w:r>
      <w:r w:rsidRPr="00412E12">
        <w:t xml:space="preserve"> of cells per well) in 2 ml complete DMEM supplement with 10% FBS at a density so that they reached approximately 80% confluence</w:t>
      </w:r>
      <w:r>
        <w:t xml:space="preserve"> </w:t>
      </w:r>
      <w:r w:rsidRPr="00412E12">
        <w:t>at time of transfection.</w:t>
      </w:r>
    </w:p>
    <w:p w:rsidR="00464F1D" w:rsidRPr="00412E12" w:rsidRDefault="00A50B79" w:rsidP="00022167">
      <w:pPr>
        <w:spacing w:line="480" w:lineRule="auto"/>
        <w:jc w:val="both"/>
      </w:pPr>
      <w:r>
        <w:t xml:space="preserve">1.5 ml </w:t>
      </w:r>
      <w:r w:rsidR="00464F1D" w:rsidRPr="00412E12">
        <w:t>Eppendorf tubes mark</w:t>
      </w:r>
      <w:r w:rsidR="00871B30">
        <w:t>ed</w:t>
      </w:r>
      <w:r w:rsidR="00464F1D" w:rsidRPr="00412E12">
        <w:t xml:space="preserve"> </w:t>
      </w:r>
      <w:r w:rsidR="00871B30">
        <w:t>as</w:t>
      </w:r>
      <w:r w:rsidR="00464F1D" w:rsidRPr="00412E12">
        <w:t xml:space="preserve"> </w:t>
      </w:r>
      <w:r w:rsidR="00464F1D" w:rsidRPr="00871B30">
        <w:rPr>
          <w:b/>
        </w:rPr>
        <w:t>0</w:t>
      </w:r>
      <w:r w:rsidR="00464F1D" w:rsidRPr="00412E12">
        <w:t xml:space="preserve">, </w:t>
      </w:r>
      <w:r w:rsidR="00464F1D" w:rsidRPr="00871B30">
        <w:rPr>
          <w:b/>
        </w:rPr>
        <w:t>1</w:t>
      </w:r>
      <w:r w:rsidR="00464F1D" w:rsidRPr="00412E12">
        <w:t xml:space="preserve">, </w:t>
      </w:r>
      <w:r w:rsidR="00464F1D" w:rsidRPr="00871B30">
        <w:rPr>
          <w:b/>
        </w:rPr>
        <w:t>2</w:t>
      </w:r>
      <w:r w:rsidR="00464F1D" w:rsidRPr="00412E12">
        <w:t xml:space="preserve">, </w:t>
      </w:r>
      <w:r w:rsidR="00464F1D" w:rsidRPr="00871B30">
        <w:rPr>
          <w:b/>
        </w:rPr>
        <w:t>3</w:t>
      </w:r>
      <w:r w:rsidR="00464F1D" w:rsidRPr="00412E12">
        <w:t xml:space="preserve">, </w:t>
      </w:r>
      <w:r w:rsidR="00464F1D" w:rsidRPr="00871B30">
        <w:rPr>
          <w:b/>
        </w:rPr>
        <w:t>4</w:t>
      </w:r>
      <w:r w:rsidR="00871B30">
        <w:t xml:space="preserve"> </w:t>
      </w:r>
      <w:r w:rsidR="00464F1D" w:rsidRPr="00412E12">
        <w:t>contain</w:t>
      </w:r>
      <w:r w:rsidR="00871B30">
        <w:t>ed</w:t>
      </w:r>
      <w:r w:rsidR="00464F1D" w:rsidRPr="00412E12">
        <w:t xml:space="preserve"> plasmids in the next combinations and quantities as indicated </w:t>
      </w:r>
      <w:r w:rsidR="00E251EB">
        <w:t>below</w:t>
      </w:r>
      <w:r w:rsidR="00464F1D" w:rsidRPr="00412E12">
        <w:t>:</w:t>
      </w:r>
    </w:p>
    <w:p w:rsidR="00464F1D" w:rsidRPr="00412E12" w:rsidRDefault="00464F1D" w:rsidP="00022167">
      <w:pPr>
        <w:spacing w:line="480" w:lineRule="auto"/>
        <w:jc w:val="both"/>
      </w:pPr>
      <w:r w:rsidRPr="000B7517">
        <w:rPr>
          <w:b/>
        </w:rPr>
        <w:t>0</w:t>
      </w:r>
      <w:r w:rsidRPr="00412E12">
        <w:t xml:space="preserve"> - Control (No plasmid)</w:t>
      </w:r>
    </w:p>
    <w:p w:rsidR="00464F1D" w:rsidRPr="00412E12" w:rsidRDefault="00464F1D" w:rsidP="00022167">
      <w:pPr>
        <w:spacing w:line="480" w:lineRule="auto"/>
        <w:jc w:val="both"/>
      </w:pPr>
      <w:r w:rsidRPr="000B7517">
        <w:rPr>
          <w:b/>
        </w:rPr>
        <w:t>1</w:t>
      </w:r>
      <w:r w:rsidRPr="00412E12">
        <w:t xml:space="preserve"> - pcDNA3</w:t>
      </w:r>
      <w:r w:rsidR="00D60810">
        <w:t>-</w:t>
      </w:r>
      <w:r w:rsidRPr="00412E12">
        <w:t>BAP</w:t>
      </w:r>
      <w:r w:rsidR="00D60810">
        <w:t>-</w:t>
      </w:r>
      <w:r w:rsidRPr="00412E12">
        <w:t>GFP</w:t>
      </w:r>
      <w:r w:rsidR="00DB2EDC">
        <w:t xml:space="preserve"> (0.5 </w:t>
      </w:r>
      <w:r w:rsidR="00DB2EDC" w:rsidRPr="00DB2EDC">
        <w:rPr>
          <w:rFonts w:ascii="Symbol" w:hAnsi="Symbol"/>
        </w:rPr>
        <w:t></w:t>
      </w:r>
      <w:r w:rsidR="00DB2EDC">
        <w:t>g)</w:t>
      </w:r>
      <w:r w:rsidRPr="00412E12">
        <w:t>+ pOz</w:t>
      </w:r>
      <w:r w:rsidR="00D60810">
        <w:t>-</w:t>
      </w:r>
      <w:r w:rsidRPr="00412E12">
        <w:t>BirA</w:t>
      </w:r>
      <w:r w:rsidR="00D60810">
        <w:t>-</w:t>
      </w:r>
      <w:r w:rsidRPr="00412E12">
        <w:t>Sox2</w:t>
      </w:r>
      <w:r w:rsidR="00DB2EDC">
        <w:t xml:space="preserve"> (0.3 </w:t>
      </w:r>
      <w:r w:rsidR="00DB2EDC" w:rsidRPr="00DB2EDC">
        <w:rPr>
          <w:rFonts w:ascii="Symbol" w:hAnsi="Symbol"/>
        </w:rPr>
        <w:t></w:t>
      </w:r>
      <w:r w:rsidR="00DB2EDC">
        <w:t>g)</w:t>
      </w:r>
    </w:p>
    <w:p w:rsidR="00464F1D" w:rsidRPr="00412E12" w:rsidRDefault="00464F1D" w:rsidP="00022167">
      <w:pPr>
        <w:spacing w:line="480" w:lineRule="auto"/>
        <w:jc w:val="both"/>
      </w:pPr>
      <w:r w:rsidRPr="000B7517">
        <w:rPr>
          <w:b/>
        </w:rPr>
        <w:t>2</w:t>
      </w:r>
      <w:r w:rsidRPr="00412E12">
        <w:t xml:space="preserve"> - pcDNA3</w:t>
      </w:r>
      <w:r w:rsidR="00D60810">
        <w:t>-</w:t>
      </w:r>
      <w:r w:rsidRPr="00412E12">
        <w:t>BAP</w:t>
      </w:r>
      <w:r w:rsidR="00D60810">
        <w:t>-</w:t>
      </w:r>
      <w:r w:rsidRPr="00412E12">
        <w:t>GFP</w:t>
      </w:r>
      <w:r w:rsidR="00DB2EDC">
        <w:t xml:space="preserve"> (0.5 </w:t>
      </w:r>
      <w:r w:rsidR="00DB2EDC" w:rsidRPr="00DB2EDC">
        <w:rPr>
          <w:rFonts w:ascii="Symbol" w:hAnsi="Symbol"/>
        </w:rPr>
        <w:t></w:t>
      </w:r>
      <w:r w:rsidR="00DB2EDC">
        <w:t xml:space="preserve">g) </w:t>
      </w:r>
      <w:r w:rsidRPr="00412E12">
        <w:t>+ pOz</w:t>
      </w:r>
      <w:r w:rsidR="00D60810">
        <w:t>-</w:t>
      </w:r>
      <w:r w:rsidRPr="00412E12">
        <w:t>BirA</w:t>
      </w:r>
      <w:r w:rsidR="00D60810">
        <w:t>-</w:t>
      </w:r>
      <w:r w:rsidRPr="00412E12">
        <w:t>Oct4</w:t>
      </w:r>
      <w:r w:rsidR="00DB2EDC">
        <w:t xml:space="preserve"> (0.3 </w:t>
      </w:r>
      <w:r w:rsidR="00DB2EDC" w:rsidRPr="00DB2EDC">
        <w:rPr>
          <w:rFonts w:ascii="Symbol" w:hAnsi="Symbol"/>
        </w:rPr>
        <w:t></w:t>
      </w:r>
      <w:r w:rsidR="00DB2EDC">
        <w:t>g)</w:t>
      </w:r>
    </w:p>
    <w:p w:rsidR="00464F1D" w:rsidRPr="00412E12" w:rsidRDefault="00464F1D" w:rsidP="00022167">
      <w:pPr>
        <w:spacing w:line="480" w:lineRule="auto"/>
        <w:jc w:val="both"/>
      </w:pPr>
      <w:r w:rsidRPr="000B7517">
        <w:rPr>
          <w:b/>
        </w:rPr>
        <w:t>3</w:t>
      </w:r>
      <w:r w:rsidRPr="00412E12">
        <w:t xml:space="preserve"> - pcDNA3</w:t>
      </w:r>
      <w:r w:rsidR="00D60810">
        <w:t>-</w:t>
      </w:r>
      <w:r w:rsidRPr="00412E12">
        <w:t>BAP</w:t>
      </w:r>
      <w:r w:rsidR="00D60810">
        <w:t>-</w:t>
      </w:r>
      <w:r w:rsidRPr="00412E12">
        <w:t xml:space="preserve">Sox2 </w:t>
      </w:r>
      <w:r w:rsidR="00DB2EDC">
        <w:t xml:space="preserve">(1.0 </w:t>
      </w:r>
      <w:r w:rsidR="00DB2EDC" w:rsidRPr="00DB2EDC">
        <w:rPr>
          <w:rFonts w:ascii="Symbol" w:hAnsi="Symbol"/>
        </w:rPr>
        <w:t></w:t>
      </w:r>
      <w:r w:rsidR="00DB2EDC">
        <w:t>g)</w:t>
      </w:r>
      <w:r w:rsidRPr="00412E12">
        <w:t>+ pOz</w:t>
      </w:r>
      <w:r w:rsidR="00D60810">
        <w:t>-</w:t>
      </w:r>
      <w:r w:rsidRPr="00412E12">
        <w:t>BirA</w:t>
      </w:r>
      <w:r w:rsidR="00D60810">
        <w:t>-</w:t>
      </w:r>
      <w:r w:rsidRPr="00412E12">
        <w:t>Oct4</w:t>
      </w:r>
      <w:r w:rsidR="00DB2EDC">
        <w:t xml:space="preserve"> (0.3 </w:t>
      </w:r>
      <w:r w:rsidR="00DB2EDC" w:rsidRPr="00DB2EDC">
        <w:rPr>
          <w:rFonts w:ascii="Symbol" w:hAnsi="Symbol"/>
        </w:rPr>
        <w:t></w:t>
      </w:r>
      <w:r w:rsidR="00DB2EDC">
        <w:t>g)</w:t>
      </w:r>
    </w:p>
    <w:p w:rsidR="00464F1D" w:rsidRPr="00412E12" w:rsidRDefault="00464F1D" w:rsidP="00022167">
      <w:pPr>
        <w:spacing w:line="480" w:lineRule="auto"/>
        <w:jc w:val="both"/>
      </w:pPr>
      <w:r w:rsidRPr="000B7517">
        <w:rPr>
          <w:b/>
        </w:rPr>
        <w:lastRenderedPageBreak/>
        <w:t>4</w:t>
      </w:r>
      <w:r w:rsidRPr="00412E12">
        <w:t xml:space="preserve"> - pcDNA3</w:t>
      </w:r>
      <w:r w:rsidR="00D60810">
        <w:t>-</w:t>
      </w:r>
      <w:r w:rsidRPr="00412E12">
        <w:t>BAP</w:t>
      </w:r>
      <w:r w:rsidR="00D60810">
        <w:t>-</w:t>
      </w:r>
      <w:r w:rsidRPr="00412E12">
        <w:t xml:space="preserve">Oct4 </w:t>
      </w:r>
      <w:r w:rsidR="00DB2EDC">
        <w:t xml:space="preserve">(1.0 </w:t>
      </w:r>
      <w:r w:rsidR="00DB2EDC" w:rsidRPr="00DB2EDC">
        <w:rPr>
          <w:rFonts w:ascii="Symbol" w:hAnsi="Symbol"/>
        </w:rPr>
        <w:t></w:t>
      </w:r>
      <w:r w:rsidR="00DB2EDC">
        <w:t>g)</w:t>
      </w:r>
      <w:r w:rsidRPr="00412E12">
        <w:t>+ pOz</w:t>
      </w:r>
      <w:r w:rsidR="00D60810">
        <w:t>-</w:t>
      </w:r>
      <w:r w:rsidRPr="00412E12">
        <w:t>BirA</w:t>
      </w:r>
      <w:r w:rsidR="00D60810">
        <w:t>-</w:t>
      </w:r>
      <w:r w:rsidRPr="00412E12">
        <w:t>Sox2</w:t>
      </w:r>
      <w:r w:rsidR="00DB2EDC">
        <w:t xml:space="preserve"> (0.3 </w:t>
      </w:r>
      <w:r w:rsidR="00DB2EDC" w:rsidRPr="00DB2EDC">
        <w:rPr>
          <w:rFonts w:ascii="Symbol" w:hAnsi="Symbol"/>
        </w:rPr>
        <w:t></w:t>
      </w:r>
      <w:r w:rsidR="00DB2EDC">
        <w:t>g)</w:t>
      </w:r>
    </w:p>
    <w:p w:rsidR="00464F1D" w:rsidRPr="00412E12" w:rsidRDefault="00A50B79" w:rsidP="00022167">
      <w:pPr>
        <w:spacing w:line="480" w:lineRule="auto"/>
        <w:jc w:val="both"/>
      </w:pPr>
      <w:r>
        <w:t>P</w:t>
      </w:r>
      <w:r w:rsidR="00464F1D" w:rsidRPr="00412E12">
        <w:t xml:space="preserve">lasmids </w:t>
      </w:r>
      <w:r>
        <w:t xml:space="preserve">were diluted </w:t>
      </w:r>
      <w:r w:rsidR="00464F1D" w:rsidRPr="00412E12">
        <w:t>in sterile deionized water up to 100 μl for each tube.</w:t>
      </w:r>
    </w:p>
    <w:p w:rsidR="00464F1D" w:rsidRPr="00412E12" w:rsidRDefault="00464F1D" w:rsidP="00E10FDF">
      <w:pPr>
        <w:spacing w:line="480" w:lineRule="auto"/>
        <w:jc w:val="both"/>
      </w:pPr>
      <w:r w:rsidRPr="00412E12">
        <w:t xml:space="preserve">FuGENE vial </w:t>
      </w:r>
      <w:r w:rsidR="00A50B79">
        <w:t xml:space="preserve">was mixed well </w:t>
      </w:r>
      <w:r w:rsidRPr="00412E12">
        <w:t>by inverting</w:t>
      </w:r>
      <w:r>
        <w:t xml:space="preserve"> (</w:t>
      </w:r>
      <w:r w:rsidRPr="00AB425A">
        <w:t>FuGENE HD Transfection R</w:t>
      </w:r>
      <w:r>
        <w:t>eagent, Promega, cat. no. E2311)</w:t>
      </w:r>
      <w:r w:rsidR="00E10FDF">
        <w:t xml:space="preserve"> and </w:t>
      </w:r>
      <w:r w:rsidRPr="00412E12">
        <w:t xml:space="preserve">5 </w:t>
      </w:r>
      <w:r w:rsidRPr="00E10FDF">
        <w:rPr>
          <w:rFonts w:ascii="Symbol" w:hAnsi="Symbol"/>
        </w:rPr>
        <w:t></w:t>
      </w:r>
      <w:r w:rsidRPr="00412E12">
        <w:t xml:space="preserve">l FuGENE HD Transfection Reagent </w:t>
      </w:r>
      <w:r w:rsidR="00E10FDF">
        <w:t>was a</w:t>
      </w:r>
      <w:r w:rsidR="00E10FDF" w:rsidRPr="00412E12">
        <w:t>dd</w:t>
      </w:r>
      <w:r w:rsidR="00E10FDF">
        <w:t>ed</w:t>
      </w:r>
      <w:r w:rsidR="00E10FDF" w:rsidRPr="00412E12">
        <w:t xml:space="preserve"> </w:t>
      </w:r>
      <w:r w:rsidRPr="00412E12">
        <w:t>directly into the solution containing plasmids without allowing contact with the walls of the plastic tubes.</w:t>
      </w:r>
      <w:r w:rsidR="00E10FDF">
        <w:t xml:space="preserve"> Then solutions were m</w:t>
      </w:r>
      <w:r w:rsidRPr="00412E12">
        <w:t>ix</w:t>
      </w:r>
      <w:r w:rsidR="00E10FDF">
        <w:t>ed</w:t>
      </w:r>
      <w:r w:rsidRPr="00412E12">
        <w:t xml:space="preserve"> carefully by pipetting (10-15 times)</w:t>
      </w:r>
      <w:r w:rsidR="00E10FDF">
        <w:t xml:space="preserve"> and i</w:t>
      </w:r>
      <w:r w:rsidRPr="00412E12">
        <w:t>ncubate</w:t>
      </w:r>
      <w:r w:rsidR="00E10FDF">
        <w:t>d</w:t>
      </w:r>
      <w:r w:rsidRPr="00412E12">
        <w:t xml:space="preserve"> for 40 minutes at room temperature.</w:t>
      </w:r>
      <w:r w:rsidR="00E10FDF">
        <w:t xml:space="preserve"> </w:t>
      </w:r>
      <w:r w:rsidRPr="00412E12">
        <w:t xml:space="preserve">100 ml </w:t>
      </w:r>
      <w:r w:rsidR="00E10FDF">
        <w:t xml:space="preserve">of </w:t>
      </w:r>
      <w:r w:rsidRPr="00412E12">
        <w:t xml:space="preserve">transfection complex </w:t>
      </w:r>
      <w:r w:rsidR="00E10FDF">
        <w:t>was a</w:t>
      </w:r>
      <w:r w:rsidR="00E10FDF" w:rsidRPr="00412E12">
        <w:t>dd</w:t>
      </w:r>
      <w:r w:rsidR="00E10FDF">
        <w:t>ed</w:t>
      </w:r>
      <w:r w:rsidR="00E10FDF" w:rsidRPr="00412E12">
        <w:t xml:space="preserve"> </w:t>
      </w:r>
      <w:r w:rsidRPr="00412E12">
        <w:t>per well to the cells in a drop-wise manner</w:t>
      </w:r>
      <w:r w:rsidR="00E10FDF" w:rsidRPr="00E10FDF">
        <w:t xml:space="preserve"> </w:t>
      </w:r>
      <w:r w:rsidR="00E10FDF" w:rsidRPr="00412E12">
        <w:t xml:space="preserve">the cells </w:t>
      </w:r>
      <w:r w:rsidR="00E10FDF">
        <w:t xml:space="preserve">were </w:t>
      </w:r>
      <w:r w:rsidR="00E10FDF" w:rsidRPr="00412E12">
        <w:t>incubate</w:t>
      </w:r>
      <w:r w:rsidR="00E10FDF">
        <w:t>d</w:t>
      </w:r>
      <w:r w:rsidR="00E10FDF" w:rsidRPr="00412E12">
        <w:t xml:space="preserve"> in a CO</w:t>
      </w:r>
      <w:r w:rsidR="00E10FDF" w:rsidRPr="00412E12">
        <w:rPr>
          <w:vertAlign w:val="subscript"/>
        </w:rPr>
        <w:t>2</w:t>
      </w:r>
      <w:r w:rsidR="00E10FDF" w:rsidRPr="00412E12">
        <w:t xml:space="preserve"> incubator for 48 hours</w:t>
      </w:r>
      <w:r w:rsidRPr="00412E12">
        <w:t>.</w:t>
      </w:r>
    </w:p>
    <w:p w:rsidR="00464F1D" w:rsidRPr="00412E12" w:rsidRDefault="00464F1D" w:rsidP="00022167">
      <w:pPr>
        <w:spacing w:line="480" w:lineRule="auto"/>
      </w:pPr>
      <w:r w:rsidRPr="00412E12">
        <w:t xml:space="preserve">For the biotin labeling </w:t>
      </w:r>
      <w:r w:rsidRPr="00412E12">
        <w:rPr>
          <w:i/>
        </w:rPr>
        <w:t>in vivo</w:t>
      </w:r>
      <w:r w:rsidRPr="00412E12">
        <w:t xml:space="preserve">, and for the specified time of labeling (in this experiment 30 min before harvesting cells), stock solution of biotin (1 mg/mL) was added to a final concentration of 5 μg/mL, while the pH was stabilized by addition of 50 mM HEPES (pH 7.35) to the medium. </w:t>
      </w:r>
    </w:p>
    <w:p w:rsidR="00464F1D" w:rsidRPr="003B7DEA" w:rsidRDefault="00464F1D" w:rsidP="00464F1D">
      <w:pPr>
        <w:spacing w:line="480" w:lineRule="auto"/>
        <w:rPr>
          <w:b/>
        </w:rPr>
      </w:pPr>
      <w:r w:rsidRPr="003B7DEA">
        <w:rPr>
          <w:b/>
        </w:rPr>
        <w:t>Cell lysis, biochemistry, and Western Blot Analysis</w:t>
      </w:r>
      <w:r>
        <w:rPr>
          <w:b/>
        </w:rPr>
        <w:t xml:space="preserve"> </w:t>
      </w:r>
    </w:p>
    <w:p w:rsidR="00464F1D" w:rsidRPr="00412E12" w:rsidRDefault="00464F1D" w:rsidP="00022167">
      <w:pPr>
        <w:spacing w:line="480" w:lineRule="auto"/>
        <w:jc w:val="both"/>
      </w:pPr>
      <w:r w:rsidRPr="00412E12">
        <w:t>In order to harvest HEK293T cells, DMEM medium</w:t>
      </w:r>
      <w:r w:rsidR="000A2185">
        <w:t xml:space="preserve"> was removed by </w:t>
      </w:r>
      <w:r w:rsidR="000A2185" w:rsidRPr="00412E12">
        <w:t>aspirat</w:t>
      </w:r>
      <w:r w:rsidR="000A2185">
        <w:t>ion</w:t>
      </w:r>
      <w:r w:rsidRPr="00412E12">
        <w:t xml:space="preserve">, then 500 μl of PBS </w:t>
      </w:r>
      <w:r w:rsidR="000A2185">
        <w:t xml:space="preserve">was </w:t>
      </w:r>
      <w:r w:rsidR="000A2185" w:rsidRPr="00412E12">
        <w:t xml:space="preserve">add </w:t>
      </w:r>
      <w:r w:rsidRPr="00412E12">
        <w:t>to each well</w:t>
      </w:r>
      <w:r w:rsidR="000A2185">
        <w:t>. Cells were</w:t>
      </w:r>
      <w:r w:rsidRPr="00412E12">
        <w:t xml:space="preserve"> resuspend</w:t>
      </w:r>
      <w:r w:rsidR="000A2185">
        <w:t>ed</w:t>
      </w:r>
      <w:r w:rsidRPr="00412E12">
        <w:t>, transfer</w:t>
      </w:r>
      <w:r w:rsidR="000A2185">
        <w:t>ed</w:t>
      </w:r>
      <w:r w:rsidRPr="00412E12">
        <w:t xml:space="preserve"> to the 1.5 ml Eppendorf tubes, </w:t>
      </w:r>
      <w:r w:rsidR="000A2185">
        <w:t xml:space="preserve">and </w:t>
      </w:r>
      <w:r w:rsidRPr="00412E12">
        <w:t>spin</w:t>
      </w:r>
      <w:r w:rsidR="000A2185">
        <w:t>ned</w:t>
      </w:r>
      <w:r w:rsidRPr="00412E12">
        <w:t xml:space="preserve"> 5 min at 700 rcf.</w:t>
      </w:r>
      <w:r w:rsidR="000A2185">
        <w:t xml:space="preserve"> Supernatant was discarded.</w:t>
      </w:r>
      <w:r w:rsidR="00B757B4" w:rsidRPr="00B757B4">
        <w:t xml:space="preserve"> </w:t>
      </w:r>
      <w:r w:rsidR="00B757B4" w:rsidRPr="00412E12">
        <w:t xml:space="preserve">All </w:t>
      </w:r>
      <w:r w:rsidR="000A5DEF">
        <w:t xml:space="preserve">subsequent </w:t>
      </w:r>
      <w:r w:rsidR="00B757B4" w:rsidRPr="00412E12">
        <w:t>steps should be performed</w:t>
      </w:r>
      <w:r w:rsidR="00B757B4">
        <w:t xml:space="preserve"> </w:t>
      </w:r>
      <w:r w:rsidR="00B757B4" w:rsidRPr="00412E12">
        <w:t>on ice, spun in a refrigerated centrifuge and in the presence of PMSF and protease inhibitors in CSK buffer.</w:t>
      </w:r>
    </w:p>
    <w:p w:rsidR="00464F1D" w:rsidRPr="00223A06" w:rsidRDefault="00464F1D" w:rsidP="00022167">
      <w:pPr>
        <w:spacing w:line="480" w:lineRule="auto"/>
        <w:rPr>
          <w:lang w:val="en-GB"/>
        </w:rPr>
      </w:pPr>
      <w:r w:rsidRPr="00412E12">
        <w:t>Cell nuclei were isolated by pipetting and disruption</w:t>
      </w:r>
      <w:r>
        <w:t xml:space="preserve"> </w:t>
      </w:r>
      <w:r w:rsidRPr="00412E12">
        <w:t xml:space="preserve">of cells in CSK buffer with 0.5% Triton X-100. </w:t>
      </w:r>
      <w:r w:rsidR="000A5DEF">
        <w:t>Then tubes were c</w:t>
      </w:r>
      <w:r w:rsidRPr="00412E12">
        <w:t>entrifuge</w:t>
      </w:r>
      <w:r w:rsidR="000A5DEF">
        <w:t>d</w:t>
      </w:r>
      <w:r w:rsidRPr="00412E12">
        <w:t xml:space="preserve"> for 5 min at 4000 rpm (4 °C).</w:t>
      </w:r>
      <w:r w:rsidR="000A5DEF">
        <w:t xml:space="preserve"> S</w:t>
      </w:r>
      <w:r w:rsidR="000A5DEF" w:rsidRPr="00412E12">
        <w:t>upernatant</w:t>
      </w:r>
      <w:r w:rsidR="000A5DEF">
        <w:t>s</w:t>
      </w:r>
      <w:r w:rsidR="000A5DEF" w:rsidRPr="00412E12">
        <w:t xml:space="preserve"> </w:t>
      </w:r>
      <w:r w:rsidR="000A5DEF">
        <w:t>were d</w:t>
      </w:r>
      <w:r w:rsidRPr="00412E12">
        <w:t>iscard</w:t>
      </w:r>
      <w:r w:rsidR="000A5DEF">
        <w:t>ed</w:t>
      </w:r>
      <w:r w:rsidRPr="00412E12">
        <w:t>.</w:t>
      </w:r>
      <w:r>
        <w:t xml:space="preserve"> </w:t>
      </w:r>
      <w:r w:rsidRPr="00223A06">
        <w:rPr>
          <w:lang w:val="en-GB"/>
        </w:rPr>
        <w:t>Pellet can be stored at -20</w:t>
      </w:r>
      <w:r w:rsidRPr="001D738F">
        <w:rPr>
          <w:lang w:val="en-GB"/>
        </w:rPr>
        <w:sym w:font="Symbol" w:char="F0B0"/>
      </w:r>
      <w:r w:rsidRPr="00223A06">
        <w:rPr>
          <w:lang w:val="en-GB"/>
        </w:rPr>
        <w:t xml:space="preserve">C for a few months. </w:t>
      </w:r>
    </w:p>
    <w:p w:rsidR="00464F1D" w:rsidRDefault="00464F1D" w:rsidP="00022167">
      <w:pPr>
        <w:spacing w:line="480" w:lineRule="auto"/>
      </w:pPr>
      <w:r w:rsidRPr="00412E12">
        <w:t xml:space="preserve">60 </w:t>
      </w:r>
      <w:r w:rsidRPr="00412E12">
        <w:rPr>
          <w:rFonts w:ascii="Symbol" w:hAnsi="Symbol"/>
        </w:rPr>
        <w:t></w:t>
      </w:r>
      <w:r w:rsidRPr="00412E12">
        <w:t>l of CSK</w:t>
      </w:r>
      <w:r w:rsidR="000A5DEF">
        <w:t xml:space="preserve"> with</w:t>
      </w:r>
      <w:r w:rsidRPr="00412E12">
        <w:t xml:space="preserve"> </w:t>
      </w:r>
      <w:r w:rsidR="000A5DEF" w:rsidRPr="00412E12">
        <w:t xml:space="preserve">20 </w:t>
      </w:r>
      <w:r w:rsidR="000A5DEF" w:rsidRPr="00412E12">
        <w:rPr>
          <w:rFonts w:ascii="Symbol" w:hAnsi="Symbol"/>
        </w:rPr>
        <w:t></w:t>
      </w:r>
      <w:r w:rsidR="000A5DEF" w:rsidRPr="00412E12">
        <w:t xml:space="preserve">l of 4×NuPAGE LDS Sample buffer with DTT </w:t>
      </w:r>
      <w:r w:rsidRPr="00412E12">
        <w:t xml:space="preserve">buffer </w:t>
      </w:r>
      <w:r w:rsidR="000A5DEF">
        <w:t>was a</w:t>
      </w:r>
      <w:r w:rsidR="000A5DEF" w:rsidRPr="00412E12">
        <w:t>dd</w:t>
      </w:r>
      <w:r w:rsidR="000A5DEF">
        <w:t>ed</w:t>
      </w:r>
      <w:r w:rsidR="000A5DEF" w:rsidRPr="00412E12">
        <w:t xml:space="preserve"> </w:t>
      </w:r>
      <w:r w:rsidRPr="00412E12">
        <w:t>and to the pellet, sonicate</w:t>
      </w:r>
      <w:r w:rsidR="000A5DEF">
        <w:t>d</w:t>
      </w:r>
      <w:r w:rsidRPr="00412E12">
        <w:t xml:space="preserve"> to break DNA, boil</w:t>
      </w:r>
      <w:r w:rsidR="000A5DEF">
        <w:t>ed</w:t>
      </w:r>
      <w:r w:rsidRPr="00412E12">
        <w:t xml:space="preserve"> for 5 min at 96 °C, and load</w:t>
      </w:r>
      <w:r w:rsidR="000A5DEF">
        <w:t>ed</w:t>
      </w:r>
      <w:r w:rsidRPr="00412E12">
        <w:t xml:space="preserve"> on 4-12% gradient Novex TrisGlycine precast gels</w:t>
      </w:r>
      <w:r w:rsidR="00483210">
        <w:t>.</w:t>
      </w:r>
      <w:r w:rsidR="00DE22AB">
        <w:t xml:space="preserve"> Western blot analysis was carried out according to standard protocol.</w:t>
      </w:r>
    </w:p>
    <w:p w:rsidR="005D7570" w:rsidRDefault="005D7570" w:rsidP="00022167">
      <w:pPr>
        <w:spacing w:line="480" w:lineRule="auto"/>
      </w:pPr>
    </w:p>
    <w:p w:rsidR="005D7570" w:rsidRDefault="005D7570" w:rsidP="00022167">
      <w:pPr>
        <w:spacing w:line="480" w:lineRule="auto"/>
      </w:pPr>
    </w:p>
    <w:p w:rsidR="005D7570" w:rsidRDefault="005D7570" w:rsidP="00022167">
      <w:pPr>
        <w:spacing w:line="480" w:lineRule="auto"/>
      </w:pPr>
    </w:p>
    <w:p w:rsidR="005D7570" w:rsidRDefault="005D7570" w:rsidP="00022167">
      <w:pPr>
        <w:spacing w:line="480" w:lineRule="auto"/>
      </w:pPr>
    </w:p>
    <w:p w:rsidR="009544CD" w:rsidRDefault="009544CD" w:rsidP="009544CD">
      <w:pPr>
        <w:spacing w:line="480" w:lineRule="auto"/>
        <w:rPr>
          <w:b/>
          <w:caps/>
          <w:lang w:val="en-GB"/>
        </w:rPr>
      </w:pPr>
      <w:r>
        <w:rPr>
          <w:b/>
          <w:caps/>
          <w:lang w:val="en-GB"/>
        </w:rPr>
        <w:lastRenderedPageBreak/>
        <w:t>Protocol of transient transfection using calcium phosphate</w:t>
      </w:r>
    </w:p>
    <w:p w:rsidR="000F2F9B" w:rsidRDefault="000F2F9B" w:rsidP="009544CD">
      <w:pPr>
        <w:spacing w:line="480" w:lineRule="auto"/>
        <w:rPr>
          <w:b/>
          <w:caps/>
          <w:lang w:val="en-GB"/>
        </w:rPr>
      </w:pPr>
      <w:r>
        <w:rPr>
          <w:b/>
          <w:caps/>
          <w:lang w:val="en-GB"/>
        </w:rPr>
        <w:t>(C</w:t>
      </w:r>
      <w:r>
        <w:rPr>
          <w:b/>
          <w:lang w:val="en-GB"/>
        </w:rPr>
        <w:t>ollecting nuclear and cytoplasmic fractions</w:t>
      </w:r>
      <w:r>
        <w:rPr>
          <w:b/>
          <w:caps/>
          <w:lang w:val="en-GB"/>
        </w:rPr>
        <w:t>)</w:t>
      </w:r>
    </w:p>
    <w:p w:rsidR="009A5428" w:rsidRPr="00412E12" w:rsidRDefault="009A5428" w:rsidP="009A5428">
      <w:pPr>
        <w:spacing w:line="480" w:lineRule="auto"/>
      </w:pPr>
      <w:r w:rsidRPr="00412E12">
        <w:t xml:space="preserve">One day before transfection, cells </w:t>
      </w:r>
      <w:r w:rsidR="009B690F">
        <w:t xml:space="preserve">were </w:t>
      </w:r>
      <w:r w:rsidR="009B690F" w:rsidRPr="00412E12">
        <w:t>seed</w:t>
      </w:r>
      <w:r w:rsidR="009B690F">
        <w:t>ed</w:t>
      </w:r>
      <w:r w:rsidR="009B690F" w:rsidRPr="00412E12">
        <w:t xml:space="preserve"> </w:t>
      </w:r>
      <w:r w:rsidRPr="00412E12">
        <w:t>in 6-well plates (approximately 3×10</w:t>
      </w:r>
      <w:r w:rsidRPr="00412E12">
        <w:rPr>
          <w:vertAlign w:val="superscript"/>
        </w:rPr>
        <w:t>5</w:t>
      </w:r>
      <w:r w:rsidRPr="00412E12">
        <w:t xml:space="preserve"> of cells per well) in 2 ml complete DMEM supplement with 10% FBS at a density so that they reached approximately 80% confluence</w:t>
      </w:r>
      <w:r>
        <w:t xml:space="preserve"> </w:t>
      </w:r>
      <w:r w:rsidRPr="00412E12">
        <w:t>at time of transfection.</w:t>
      </w:r>
    </w:p>
    <w:p w:rsidR="009A5428" w:rsidRPr="00412E12" w:rsidRDefault="009B690F" w:rsidP="009A5428">
      <w:pPr>
        <w:spacing w:line="480" w:lineRule="auto"/>
        <w:jc w:val="both"/>
      </w:pPr>
      <w:r>
        <w:t xml:space="preserve">1.5 ml </w:t>
      </w:r>
      <w:r w:rsidR="009A5428" w:rsidRPr="00412E12">
        <w:t>Eppendorf tubes mark</w:t>
      </w:r>
      <w:r>
        <w:t>ed</w:t>
      </w:r>
      <w:r w:rsidR="009A5428" w:rsidRPr="00412E12">
        <w:t xml:space="preserve"> </w:t>
      </w:r>
      <w:r>
        <w:t xml:space="preserve">as </w:t>
      </w:r>
      <w:r w:rsidR="009A5428" w:rsidRPr="002F4997">
        <w:rPr>
          <w:b/>
        </w:rPr>
        <w:t>0</w:t>
      </w:r>
      <w:r w:rsidR="009A5428" w:rsidRPr="00412E12">
        <w:t xml:space="preserve">, </w:t>
      </w:r>
      <w:r w:rsidR="009A5428" w:rsidRPr="002F4997">
        <w:rPr>
          <w:b/>
        </w:rPr>
        <w:t>1</w:t>
      </w:r>
      <w:r w:rsidR="009A5428" w:rsidRPr="00412E12">
        <w:t xml:space="preserve">, </w:t>
      </w:r>
      <w:r w:rsidR="009A5428" w:rsidRPr="002F4997">
        <w:rPr>
          <w:b/>
        </w:rPr>
        <w:t>2</w:t>
      </w:r>
      <w:r w:rsidR="009A5428" w:rsidRPr="00412E12">
        <w:t xml:space="preserve"> contain</w:t>
      </w:r>
      <w:r>
        <w:t>ed</w:t>
      </w:r>
      <w:r w:rsidR="009A5428" w:rsidRPr="00412E12">
        <w:t xml:space="preserve"> plasmids in the next combinations and quantities as indicated </w:t>
      </w:r>
      <w:r w:rsidR="009A5428">
        <w:t>below</w:t>
      </w:r>
      <w:r w:rsidR="009A5428" w:rsidRPr="00412E12">
        <w:t>:</w:t>
      </w:r>
    </w:p>
    <w:p w:rsidR="009A5428" w:rsidRPr="00412E12" w:rsidRDefault="009A5428" w:rsidP="009A5428">
      <w:pPr>
        <w:spacing w:line="480" w:lineRule="auto"/>
        <w:jc w:val="both"/>
      </w:pPr>
      <w:r w:rsidRPr="002F4997">
        <w:rPr>
          <w:b/>
        </w:rPr>
        <w:t>0</w:t>
      </w:r>
      <w:r w:rsidRPr="00412E12">
        <w:t xml:space="preserve"> - Control (No plasmid)</w:t>
      </w:r>
    </w:p>
    <w:p w:rsidR="009A5428" w:rsidRPr="00412E12" w:rsidRDefault="009A5428" w:rsidP="009A5428">
      <w:pPr>
        <w:spacing w:line="480" w:lineRule="auto"/>
        <w:jc w:val="both"/>
      </w:pPr>
      <w:r w:rsidRPr="002F4997">
        <w:rPr>
          <w:b/>
        </w:rPr>
        <w:t>1</w:t>
      </w:r>
      <w:r w:rsidRPr="00412E12">
        <w:t xml:space="preserve"> - pcDNA3</w:t>
      </w:r>
      <w:r>
        <w:t>-</w:t>
      </w:r>
      <w:r w:rsidRPr="00412E12">
        <w:t>BAP</w:t>
      </w:r>
      <w:r>
        <w:t>-</w:t>
      </w:r>
      <w:r w:rsidR="00D8185D" w:rsidRPr="00412E12">
        <w:t>Sox2</w:t>
      </w:r>
      <w:r>
        <w:t xml:space="preserve"> (0.</w:t>
      </w:r>
      <w:r w:rsidR="00D8185D">
        <w:t>7</w:t>
      </w:r>
      <w:r>
        <w:t xml:space="preserve"> </w:t>
      </w:r>
      <w:r w:rsidRPr="00DB2EDC">
        <w:rPr>
          <w:rFonts w:ascii="Symbol" w:hAnsi="Symbol"/>
        </w:rPr>
        <w:t></w:t>
      </w:r>
      <w:r>
        <w:t>g)</w:t>
      </w:r>
      <w:r w:rsidRPr="00412E12">
        <w:t>+ pOz</w:t>
      </w:r>
      <w:r>
        <w:t>-</w:t>
      </w:r>
      <w:r w:rsidRPr="00412E12">
        <w:t>BirA</w:t>
      </w:r>
      <w:r>
        <w:t>-</w:t>
      </w:r>
      <w:r w:rsidR="00135802" w:rsidRPr="00412E12">
        <w:t>Oct4</w:t>
      </w:r>
      <w:r>
        <w:t xml:space="preserve"> (0.</w:t>
      </w:r>
      <w:r w:rsidR="00D8185D">
        <w:t>5</w:t>
      </w:r>
      <w:r>
        <w:t xml:space="preserve"> </w:t>
      </w:r>
      <w:r w:rsidRPr="00DB2EDC">
        <w:rPr>
          <w:rFonts w:ascii="Symbol" w:hAnsi="Symbol"/>
        </w:rPr>
        <w:t></w:t>
      </w:r>
      <w:r>
        <w:t>g)</w:t>
      </w:r>
    </w:p>
    <w:p w:rsidR="009A5428" w:rsidRPr="00412E12" w:rsidRDefault="009A5428" w:rsidP="009A5428">
      <w:pPr>
        <w:spacing w:line="480" w:lineRule="auto"/>
        <w:jc w:val="both"/>
      </w:pPr>
      <w:r w:rsidRPr="002F4997">
        <w:rPr>
          <w:b/>
        </w:rPr>
        <w:t>2</w:t>
      </w:r>
      <w:r w:rsidRPr="00412E12">
        <w:t xml:space="preserve"> - pcDNA3</w:t>
      </w:r>
      <w:r>
        <w:t>-</w:t>
      </w:r>
      <w:r w:rsidRPr="00412E12">
        <w:t>BAP</w:t>
      </w:r>
      <w:r>
        <w:t>-</w:t>
      </w:r>
      <w:r w:rsidR="00135802">
        <w:t>Tap54beta</w:t>
      </w:r>
      <w:r>
        <w:t xml:space="preserve"> (</w:t>
      </w:r>
      <w:r w:rsidR="00135802">
        <w:t>1.0</w:t>
      </w:r>
      <w:r>
        <w:t xml:space="preserve"> </w:t>
      </w:r>
      <w:r w:rsidRPr="00DB2EDC">
        <w:rPr>
          <w:rFonts w:ascii="Symbol" w:hAnsi="Symbol"/>
        </w:rPr>
        <w:t></w:t>
      </w:r>
      <w:r>
        <w:t xml:space="preserve">g) </w:t>
      </w:r>
      <w:r w:rsidRPr="00412E12">
        <w:t>+ pOz</w:t>
      </w:r>
      <w:r>
        <w:t>-</w:t>
      </w:r>
      <w:r w:rsidRPr="00412E12">
        <w:t>BirA</w:t>
      </w:r>
      <w:r>
        <w:t>-</w:t>
      </w:r>
      <w:r w:rsidRPr="00412E12">
        <w:t>Oct4</w:t>
      </w:r>
      <w:r>
        <w:t xml:space="preserve"> (0.</w:t>
      </w:r>
      <w:r w:rsidR="00135802">
        <w:t>5</w:t>
      </w:r>
      <w:r>
        <w:t xml:space="preserve"> </w:t>
      </w:r>
      <w:r w:rsidRPr="00DB2EDC">
        <w:rPr>
          <w:rFonts w:ascii="Symbol" w:hAnsi="Symbol"/>
        </w:rPr>
        <w:t></w:t>
      </w:r>
      <w:r>
        <w:t>g)</w:t>
      </w:r>
    </w:p>
    <w:p w:rsidR="00102260" w:rsidRPr="00412E12" w:rsidRDefault="002861B8" w:rsidP="00102260">
      <w:pPr>
        <w:spacing w:line="480" w:lineRule="auto"/>
        <w:jc w:val="both"/>
      </w:pPr>
      <w:r>
        <w:t xml:space="preserve">31 </w:t>
      </w:r>
      <w:r w:rsidRPr="002861B8">
        <w:rPr>
          <w:rFonts w:ascii="Symbol" w:hAnsi="Symbol"/>
        </w:rPr>
        <w:t></w:t>
      </w:r>
      <w:r>
        <w:t>l of CaCl</w:t>
      </w:r>
      <w:r w:rsidRPr="002861B8">
        <w:rPr>
          <w:vertAlign w:val="subscript"/>
        </w:rPr>
        <w:t>2</w:t>
      </w:r>
      <w:r>
        <w:t xml:space="preserve"> was added to the each </w:t>
      </w:r>
      <w:r w:rsidR="00102260" w:rsidRPr="00412E12">
        <w:t>tube</w:t>
      </w:r>
      <w:r w:rsidR="00102260">
        <w:t xml:space="preserve"> containing </w:t>
      </w:r>
      <w:r>
        <w:t xml:space="preserve">plasmids and solution was diluted by deionized water up to 250 </w:t>
      </w:r>
      <w:r w:rsidRPr="002861B8">
        <w:rPr>
          <w:rFonts w:ascii="Symbol" w:hAnsi="Symbol"/>
        </w:rPr>
        <w:t></w:t>
      </w:r>
      <w:r>
        <w:t>l</w:t>
      </w:r>
      <w:r w:rsidR="00102260" w:rsidRPr="00412E12">
        <w:t>.</w:t>
      </w:r>
      <w:r>
        <w:t xml:space="preserve"> Solutions with DNA were added dropwise</w:t>
      </w:r>
      <w:r w:rsidRPr="002861B8">
        <w:t xml:space="preserve"> </w:t>
      </w:r>
      <w:r>
        <w:t xml:space="preserve">to the tubes with 250 </w:t>
      </w:r>
      <w:r w:rsidRPr="002861B8">
        <w:rPr>
          <w:rFonts w:ascii="Symbol" w:hAnsi="Symbol"/>
        </w:rPr>
        <w:t></w:t>
      </w:r>
      <w:r>
        <w:t xml:space="preserve">l of HBS 2x buffer. Tubes were left for </w:t>
      </w:r>
      <w:r w:rsidR="00102260" w:rsidRPr="00412E12">
        <w:t>15</w:t>
      </w:r>
      <w:r>
        <w:t xml:space="preserve"> </w:t>
      </w:r>
      <w:r w:rsidR="00102260" w:rsidRPr="00412E12">
        <w:t>minutes at room temperature.</w:t>
      </w:r>
      <w:r>
        <w:t xml:space="preserve"> Then</w:t>
      </w:r>
      <w:r w:rsidR="00102260" w:rsidRPr="00412E12">
        <w:t xml:space="preserve"> transfection complex </w:t>
      </w:r>
      <w:r>
        <w:t xml:space="preserve">was added </w:t>
      </w:r>
      <w:r w:rsidR="00102260" w:rsidRPr="00412E12">
        <w:t>per well to the cells in a drop-wise manner.</w:t>
      </w:r>
      <w:r>
        <w:t xml:space="preserve"> The c</w:t>
      </w:r>
      <w:r w:rsidR="00102260" w:rsidRPr="00412E12">
        <w:t xml:space="preserve">ells </w:t>
      </w:r>
      <w:r>
        <w:t xml:space="preserve">were placed </w:t>
      </w:r>
      <w:r w:rsidR="00102260" w:rsidRPr="00412E12">
        <w:t>in a CO</w:t>
      </w:r>
      <w:r w:rsidR="00102260" w:rsidRPr="00412E12">
        <w:rPr>
          <w:vertAlign w:val="subscript"/>
        </w:rPr>
        <w:t>2</w:t>
      </w:r>
      <w:r w:rsidR="00102260" w:rsidRPr="00412E12">
        <w:t xml:space="preserve"> incubator for 48 hours.</w:t>
      </w:r>
    </w:p>
    <w:p w:rsidR="00102260" w:rsidRPr="00412E12" w:rsidRDefault="00102260" w:rsidP="00102260">
      <w:pPr>
        <w:spacing w:line="480" w:lineRule="auto"/>
      </w:pPr>
      <w:r w:rsidRPr="00412E12">
        <w:t xml:space="preserve">For the biotin labeling </w:t>
      </w:r>
      <w:r w:rsidRPr="00412E12">
        <w:rPr>
          <w:i/>
        </w:rPr>
        <w:t>in vivo</w:t>
      </w:r>
      <w:r w:rsidRPr="00412E12">
        <w:t xml:space="preserve">, and for the specified time of labeling (in this experiment 30 min before harvesting cells), stock solution of biotin (1 mg/mL) was added to a final concentration of 5 μg/mL, while the pH was stabilized by addition of 50 mM HEPES (pH 7.35) to the medium. </w:t>
      </w:r>
    </w:p>
    <w:p w:rsidR="00751841" w:rsidRPr="003B7DEA" w:rsidRDefault="00751841" w:rsidP="00751841">
      <w:pPr>
        <w:spacing w:line="480" w:lineRule="auto"/>
        <w:rPr>
          <w:b/>
        </w:rPr>
      </w:pPr>
      <w:r w:rsidRPr="003B7DEA">
        <w:rPr>
          <w:b/>
        </w:rPr>
        <w:t>Cell lysis, biochemistry, and Western Blot Analysis</w:t>
      </w:r>
      <w:r>
        <w:rPr>
          <w:b/>
        </w:rPr>
        <w:t xml:space="preserve"> </w:t>
      </w:r>
    </w:p>
    <w:p w:rsidR="00751841" w:rsidRPr="00223A06" w:rsidRDefault="00751841" w:rsidP="00751841">
      <w:pPr>
        <w:spacing w:line="480" w:lineRule="auto"/>
        <w:rPr>
          <w:lang w:val="en-GB"/>
        </w:rPr>
      </w:pPr>
      <w:r>
        <w:t xml:space="preserve">This part of the protocol is identical as described earlier except </w:t>
      </w:r>
      <w:r w:rsidR="00F3718D">
        <w:t xml:space="preserve">that </w:t>
      </w:r>
      <w:r>
        <w:t xml:space="preserve">after pipetting by </w:t>
      </w:r>
      <w:r w:rsidRPr="00412E12">
        <w:t>0.5% Triton X-100</w:t>
      </w:r>
      <w:r>
        <w:t xml:space="preserve"> </w:t>
      </w:r>
      <w:r w:rsidR="006310C6">
        <w:t xml:space="preserve">both fractions </w:t>
      </w:r>
      <w:r>
        <w:t xml:space="preserve">supernatants </w:t>
      </w:r>
      <w:r w:rsidR="006310C6">
        <w:t xml:space="preserve">which </w:t>
      </w:r>
      <w:r>
        <w:t xml:space="preserve">were </w:t>
      </w:r>
      <w:r w:rsidRPr="00412E12">
        <w:t>transfe</w:t>
      </w:r>
      <w:r w:rsidR="00207F46">
        <w:t>r</w:t>
      </w:r>
      <w:r w:rsidRPr="00412E12">
        <w:t>r</w:t>
      </w:r>
      <w:r>
        <w:t>ed</w:t>
      </w:r>
      <w:r w:rsidRPr="00412E12">
        <w:t xml:space="preserve"> to separate tube</w:t>
      </w:r>
      <w:r>
        <w:t>s</w:t>
      </w:r>
      <w:r w:rsidRPr="00412E12">
        <w:t xml:space="preserve"> (cytoplasmic fraction) and pellet</w:t>
      </w:r>
      <w:r>
        <w:t xml:space="preserve">s </w:t>
      </w:r>
      <w:r w:rsidRPr="00412E12">
        <w:t>which contain</w:t>
      </w:r>
      <w:r w:rsidR="00F3718D">
        <w:t>ed</w:t>
      </w:r>
      <w:r w:rsidRPr="00412E12">
        <w:t xml:space="preserve"> nuclei</w:t>
      </w:r>
      <w:r>
        <w:t xml:space="preserve"> were</w:t>
      </w:r>
      <w:r w:rsidRPr="00412E12">
        <w:t xml:space="preserve"> kep</w:t>
      </w:r>
      <w:r>
        <w:t>t</w:t>
      </w:r>
      <w:r w:rsidRPr="00412E12">
        <w:t xml:space="preserve"> for the next step</w:t>
      </w:r>
      <w:r>
        <w:t>.</w:t>
      </w:r>
    </w:p>
    <w:p w:rsidR="009F3F0A" w:rsidRDefault="009F3F0A" w:rsidP="00022167">
      <w:pPr>
        <w:spacing w:line="480" w:lineRule="auto"/>
      </w:pPr>
    </w:p>
    <w:p w:rsidR="00A86E9D" w:rsidRDefault="00A86E9D" w:rsidP="00022167">
      <w:pPr>
        <w:spacing w:line="480" w:lineRule="auto"/>
      </w:pPr>
    </w:p>
    <w:p w:rsidR="00A86E9D" w:rsidRDefault="00A86E9D" w:rsidP="00022167">
      <w:pPr>
        <w:spacing w:line="480" w:lineRule="auto"/>
      </w:pPr>
    </w:p>
    <w:p w:rsidR="00A86E9D" w:rsidRDefault="00A86E9D" w:rsidP="00022167">
      <w:pPr>
        <w:spacing w:line="480" w:lineRule="auto"/>
      </w:pPr>
    </w:p>
    <w:p w:rsidR="00A57CB4" w:rsidRDefault="00A57CB4" w:rsidP="00022167">
      <w:pPr>
        <w:spacing w:line="480" w:lineRule="auto"/>
      </w:pPr>
    </w:p>
    <w:p w:rsidR="00A57CB4" w:rsidRDefault="00A57CB4" w:rsidP="00022167">
      <w:pPr>
        <w:spacing w:line="480" w:lineRule="auto"/>
      </w:pPr>
    </w:p>
    <w:p w:rsidR="00A57CB4" w:rsidRDefault="00C14959" w:rsidP="00022167">
      <w:pPr>
        <w:spacing w:line="480" w:lineRule="auto"/>
      </w:pPr>
      <w:r>
        <w:rPr>
          <w:noProof/>
          <w:lang w:val="ru-RU" w:eastAsia="ru-RU"/>
        </w:rPr>
        <w:drawing>
          <wp:inline distT="0" distB="0" distL="0" distR="0">
            <wp:extent cx="6147663" cy="3593320"/>
            <wp:effectExtent l="19050" t="0" r="5487" b="0"/>
            <wp:docPr id="2" name="Рисунок 1" descr="PUB_PTF_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B_PTF_S1.png"/>
                    <pic:cNvPicPr/>
                  </pic:nvPicPr>
                  <pic:blipFill>
                    <a:blip r:embed="rId7" cstate="print"/>
                    <a:srcRect l="10029" t="9172" r="8542" b="27367"/>
                    <a:stretch>
                      <a:fillRect/>
                    </a:stretch>
                  </pic:blipFill>
                  <pic:spPr>
                    <a:xfrm>
                      <a:off x="0" y="0"/>
                      <a:ext cx="6153245" cy="3596583"/>
                    </a:xfrm>
                    <a:prstGeom prst="rect">
                      <a:avLst/>
                    </a:prstGeom>
                  </pic:spPr>
                </pic:pic>
              </a:graphicData>
            </a:graphic>
          </wp:inline>
        </w:drawing>
      </w:r>
    </w:p>
    <w:p w:rsidR="00A86E9D" w:rsidRPr="009A5428" w:rsidRDefault="00A86E9D" w:rsidP="00022167">
      <w:pPr>
        <w:spacing w:line="480" w:lineRule="auto"/>
      </w:pPr>
      <w:r w:rsidRPr="00A57CB4">
        <w:rPr>
          <w:b/>
        </w:rPr>
        <w:t>Figure 1S.</w:t>
      </w:r>
      <w:r>
        <w:t xml:space="preserve"> </w:t>
      </w:r>
      <w:r w:rsidR="00A5129C">
        <w:t>Comparison of b</w:t>
      </w:r>
      <w:r w:rsidR="00A57CB4" w:rsidRPr="00412E12">
        <w:t xml:space="preserve">iotinylation levels </w:t>
      </w:r>
      <w:r w:rsidR="00640426">
        <w:t xml:space="preserve">in different fractions </w:t>
      </w:r>
      <w:r w:rsidR="00A5129C">
        <w:t>(</w:t>
      </w:r>
      <w:r w:rsidR="00640426">
        <w:t>nuclear vs. cytoplasmic</w:t>
      </w:r>
      <w:r w:rsidR="00A5129C">
        <w:t>)</w:t>
      </w:r>
      <w:r w:rsidR="000005F7">
        <w:t>.</w:t>
      </w:r>
      <w:r w:rsidR="00640426">
        <w:t xml:space="preserve"> </w:t>
      </w:r>
      <w:r w:rsidR="000005F7">
        <w:t>P</w:t>
      </w:r>
      <w:r w:rsidR="00A57CB4" w:rsidRPr="00412E12">
        <w:t xml:space="preserve">ositions of the BAP-fusions and nonspecific signal (NS) are indicated. </w:t>
      </w:r>
      <w:r w:rsidR="00C14959">
        <w:t xml:space="preserve">a) </w:t>
      </w:r>
      <w:r w:rsidR="004855BC">
        <w:t xml:space="preserve">BAP-Sox2 was strongly expressed in nuclear fraction. No </w:t>
      </w:r>
      <w:r w:rsidR="000005F7">
        <w:t>noticeable amount of this protein was detected in cytoplasm.</w:t>
      </w:r>
      <w:r w:rsidR="004855BC">
        <w:t xml:space="preserve"> </w:t>
      </w:r>
      <w:r w:rsidR="00C14959">
        <w:t xml:space="preserve">b) </w:t>
      </w:r>
      <w:r w:rsidR="00F7447C">
        <w:t>Presence</w:t>
      </w:r>
      <w:r w:rsidR="00A57CB4" w:rsidRPr="00412E12">
        <w:t xml:space="preserve"> of BAP-</w:t>
      </w:r>
      <w:r w:rsidR="00640426">
        <w:t xml:space="preserve">Tap54beta </w:t>
      </w:r>
      <w:r w:rsidR="00F7447C">
        <w:t>(</w:t>
      </w:r>
      <w:r w:rsidR="00640426">
        <w:t xml:space="preserve">which was </w:t>
      </w:r>
      <w:r w:rsidR="00A57CB4" w:rsidRPr="00412E12">
        <w:t xml:space="preserve">used </w:t>
      </w:r>
      <w:r w:rsidR="00F7447C">
        <w:t>instead of GFP</w:t>
      </w:r>
      <w:r w:rsidR="00F7447C" w:rsidRPr="00412E12">
        <w:t xml:space="preserve"> </w:t>
      </w:r>
      <w:r w:rsidR="00A57CB4" w:rsidRPr="00412E12">
        <w:t xml:space="preserve">as </w:t>
      </w:r>
      <w:r w:rsidR="00640426">
        <w:t xml:space="preserve">another </w:t>
      </w:r>
      <w:r w:rsidR="00A57CB4" w:rsidRPr="00412E12">
        <w:t>control</w:t>
      </w:r>
      <w:r w:rsidR="00F7447C">
        <w:t xml:space="preserve">) </w:t>
      </w:r>
      <w:r w:rsidR="00640426">
        <w:t xml:space="preserve">was </w:t>
      </w:r>
      <w:r w:rsidR="00F7447C">
        <w:t>observed</w:t>
      </w:r>
      <w:r w:rsidR="00640426">
        <w:t xml:space="preserve"> in </w:t>
      </w:r>
      <w:r w:rsidR="004855BC">
        <w:t xml:space="preserve">both </w:t>
      </w:r>
      <w:r w:rsidR="00640426">
        <w:t>two fractions</w:t>
      </w:r>
      <w:r w:rsidR="00A57CB4" w:rsidRPr="00412E12">
        <w:t>.</w:t>
      </w:r>
      <w:r w:rsidR="00A5129C">
        <w:t xml:space="preserve"> </w:t>
      </w:r>
      <w:r w:rsidR="00B5399C">
        <w:t>Despite comparable amount in pellet and supernatant detected by aHis-HRP</w:t>
      </w:r>
      <w:r w:rsidR="00B370A4">
        <w:t>,</w:t>
      </w:r>
      <w:r w:rsidR="00B5399C">
        <w:t xml:space="preserve"> </w:t>
      </w:r>
      <w:r w:rsidR="00AC5B05">
        <w:t xml:space="preserve">weak biotinylation signal of </w:t>
      </w:r>
      <w:r w:rsidR="00B5399C" w:rsidRPr="00412E12">
        <w:t>BAP-</w:t>
      </w:r>
      <w:r w:rsidR="00B5399C">
        <w:t>Tap54beta</w:t>
      </w:r>
      <w:r w:rsidR="00B5399C" w:rsidRPr="00B5399C">
        <w:t xml:space="preserve"> </w:t>
      </w:r>
      <w:r w:rsidR="00B5399C">
        <w:t>protein</w:t>
      </w:r>
      <w:r w:rsidR="00AC5B05">
        <w:t xml:space="preserve"> was observed </w:t>
      </w:r>
      <w:r w:rsidR="00B5399C">
        <w:t>in nuclear fraction.</w:t>
      </w:r>
      <w:r w:rsidR="00C14959">
        <w:t xml:space="preserve"> </w:t>
      </w:r>
      <w:r w:rsidR="00A5129C">
        <w:t>Biotin pulse – 30 min.</w:t>
      </w:r>
    </w:p>
    <w:sectPr w:rsidR="00A86E9D" w:rsidRPr="009A5428" w:rsidSect="006C1CCA">
      <w:footerReference w:type="even" r:id="rId8"/>
      <w:footerReference w:type="default" r:id="rId9"/>
      <w:pgSz w:w="11907" w:h="16840" w:code="9"/>
      <w:pgMar w:top="1134" w:right="387" w:bottom="107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886" w:rsidRDefault="00365886" w:rsidP="008D6357">
      <w:r>
        <w:separator/>
      </w:r>
    </w:p>
  </w:endnote>
  <w:endnote w:type="continuationSeparator" w:id="1">
    <w:p w:rsidR="00365886" w:rsidRDefault="00365886" w:rsidP="008D63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33D" w:rsidRDefault="0064722D" w:rsidP="00902DDB">
    <w:pPr>
      <w:pStyle w:val="a3"/>
      <w:framePr w:wrap="around" w:vAnchor="text" w:hAnchor="margin" w:xAlign="center" w:y="1"/>
      <w:rPr>
        <w:rStyle w:val="a5"/>
      </w:rPr>
    </w:pPr>
    <w:r>
      <w:rPr>
        <w:rStyle w:val="a5"/>
      </w:rPr>
      <w:fldChar w:fldCharType="begin"/>
    </w:r>
    <w:r w:rsidR="00281D06">
      <w:rPr>
        <w:rStyle w:val="a5"/>
      </w:rPr>
      <w:instrText xml:space="preserve">PAGE  </w:instrText>
    </w:r>
    <w:r>
      <w:rPr>
        <w:rStyle w:val="a5"/>
      </w:rPr>
      <w:fldChar w:fldCharType="end"/>
    </w:r>
  </w:p>
  <w:p w:rsidR="0005733D" w:rsidRDefault="0036588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33D" w:rsidRDefault="0064722D" w:rsidP="00902DDB">
    <w:pPr>
      <w:pStyle w:val="a3"/>
      <w:framePr w:wrap="around" w:vAnchor="text" w:hAnchor="margin" w:xAlign="center" w:y="1"/>
      <w:rPr>
        <w:rStyle w:val="a5"/>
      </w:rPr>
    </w:pPr>
    <w:r>
      <w:rPr>
        <w:rStyle w:val="a5"/>
      </w:rPr>
      <w:fldChar w:fldCharType="begin"/>
    </w:r>
    <w:r w:rsidR="00281D06">
      <w:rPr>
        <w:rStyle w:val="a5"/>
      </w:rPr>
      <w:instrText xml:space="preserve">PAGE  </w:instrText>
    </w:r>
    <w:r>
      <w:rPr>
        <w:rStyle w:val="a5"/>
      </w:rPr>
      <w:fldChar w:fldCharType="separate"/>
    </w:r>
    <w:r w:rsidR="00DE22AB">
      <w:rPr>
        <w:rStyle w:val="a5"/>
        <w:noProof/>
      </w:rPr>
      <w:t>2</w:t>
    </w:r>
    <w:r>
      <w:rPr>
        <w:rStyle w:val="a5"/>
      </w:rPr>
      <w:fldChar w:fldCharType="end"/>
    </w:r>
  </w:p>
  <w:p w:rsidR="0005733D" w:rsidRDefault="0036588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886" w:rsidRDefault="00365886" w:rsidP="008D6357">
      <w:r>
        <w:separator/>
      </w:r>
    </w:p>
  </w:footnote>
  <w:footnote w:type="continuationSeparator" w:id="1">
    <w:p w:rsidR="00365886" w:rsidRDefault="00365886" w:rsidP="008D63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464F1D"/>
    <w:rsid w:val="000005F7"/>
    <w:rsid w:val="00022167"/>
    <w:rsid w:val="00074147"/>
    <w:rsid w:val="000A2185"/>
    <w:rsid w:val="000A5DEF"/>
    <w:rsid w:val="000B7517"/>
    <w:rsid w:val="000F2F9B"/>
    <w:rsid w:val="00102260"/>
    <w:rsid w:val="00135802"/>
    <w:rsid w:val="00142D0C"/>
    <w:rsid w:val="00142ED5"/>
    <w:rsid w:val="001537EA"/>
    <w:rsid w:val="00154FF0"/>
    <w:rsid w:val="0019123C"/>
    <w:rsid w:val="00207F46"/>
    <w:rsid w:val="002717D6"/>
    <w:rsid w:val="00281D06"/>
    <w:rsid w:val="002861B8"/>
    <w:rsid w:val="002A4B6D"/>
    <w:rsid w:val="002F4997"/>
    <w:rsid w:val="00301A51"/>
    <w:rsid w:val="00365886"/>
    <w:rsid w:val="003E3263"/>
    <w:rsid w:val="003E6669"/>
    <w:rsid w:val="0040775B"/>
    <w:rsid w:val="00464F1D"/>
    <w:rsid w:val="00483210"/>
    <w:rsid w:val="004855BC"/>
    <w:rsid w:val="004969A1"/>
    <w:rsid w:val="0054767F"/>
    <w:rsid w:val="00586C1B"/>
    <w:rsid w:val="005D7570"/>
    <w:rsid w:val="006310C6"/>
    <w:rsid w:val="00640426"/>
    <w:rsid w:val="0064722D"/>
    <w:rsid w:val="00751841"/>
    <w:rsid w:val="007B08CD"/>
    <w:rsid w:val="00807F19"/>
    <w:rsid w:val="00810BE7"/>
    <w:rsid w:val="00810D4E"/>
    <w:rsid w:val="00871B30"/>
    <w:rsid w:val="008D6357"/>
    <w:rsid w:val="008E7676"/>
    <w:rsid w:val="009245FA"/>
    <w:rsid w:val="00947AD2"/>
    <w:rsid w:val="009544CD"/>
    <w:rsid w:val="009919EB"/>
    <w:rsid w:val="009A5428"/>
    <w:rsid w:val="009B690F"/>
    <w:rsid w:val="009C1D60"/>
    <w:rsid w:val="009F3F0A"/>
    <w:rsid w:val="00A50B79"/>
    <w:rsid w:val="00A5129C"/>
    <w:rsid w:val="00A57CB4"/>
    <w:rsid w:val="00A86E9D"/>
    <w:rsid w:val="00AA3180"/>
    <w:rsid w:val="00AC5B05"/>
    <w:rsid w:val="00B370A4"/>
    <w:rsid w:val="00B5399C"/>
    <w:rsid w:val="00B67C29"/>
    <w:rsid w:val="00B757B4"/>
    <w:rsid w:val="00B76B3F"/>
    <w:rsid w:val="00BB51C9"/>
    <w:rsid w:val="00C14959"/>
    <w:rsid w:val="00CC25B3"/>
    <w:rsid w:val="00CE6E1C"/>
    <w:rsid w:val="00D60810"/>
    <w:rsid w:val="00D76290"/>
    <w:rsid w:val="00D8185D"/>
    <w:rsid w:val="00DB2EDC"/>
    <w:rsid w:val="00DB3BE9"/>
    <w:rsid w:val="00DB66AC"/>
    <w:rsid w:val="00DC78A8"/>
    <w:rsid w:val="00DE22AB"/>
    <w:rsid w:val="00E10FDF"/>
    <w:rsid w:val="00E251EB"/>
    <w:rsid w:val="00E415DF"/>
    <w:rsid w:val="00E70A23"/>
    <w:rsid w:val="00F3718D"/>
    <w:rsid w:val="00F45035"/>
    <w:rsid w:val="00F744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F1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64F1D"/>
    <w:pPr>
      <w:tabs>
        <w:tab w:val="center" w:pos="4320"/>
        <w:tab w:val="right" w:pos="8640"/>
      </w:tabs>
    </w:pPr>
  </w:style>
  <w:style w:type="character" w:customStyle="1" w:styleId="a4">
    <w:name w:val="Нижний колонтитул Знак"/>
    <w:basedOn w:val="a0"/>
    <w:link w:val="a3"/>
    <w:rsid w:val="00464F1D"/>
    <w:rPr>
      <w:rFonts w:ascii="Times New Roman" w:eastAsia="Times New Roman" w:hAnsi="Times New Roman" w:cs="Times New Roman"/>
      <w:sz w:val="24"/>
      <w:szCs w:val="24"/>
      <w:lang w:val="en-US"/>
    </w:rPr>
  </w:style>
  <w:style w:type="character" w:styleId="a5">
    <w:name w:val="page number"/>
    <w:basedOn w:val="a0"/>
    <w:rsid w:val="00464F1D"/>
    <w:rPr>
      <w:rFonts w:cs="Times New Roman"/>
    </w:rPr>
  </w:style>
  <w:style w:type="paragraph" w:styleId="a6">
    <w:name w:val="Balloon Text"/>
    <w:basedOn w:val="a"/>
    <w:link w:val="a7"/>
    <w:uiPriority w:val="99"/>
    <w:semiHidden/>
    <w:unhideWhenUsed/>
    <w:rsid w:val="00A57CB4"/>
    <w:rPr>
      <w:rFonts w:ascii="Tahoma" w:hAnsi="Tahoma" w:cs="Tahoma"/>
      <w:sz w:val="16"/>
      <w:szCs w:val="16"/>
    </w:rPr>
  </w:style>
  <w:style w:type="character" w:customStyle="1" w:styleId="a7">
    <w:name w:val="Текст выноски Знак"/>
    <w:basedOn w:val="a0"/>
    <w:link w:val="a6"/>
    <w:uiPriority w:val="99"/>
    <w:semiHidden/>
    <w:rsid w:val="00A57CB4"/>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A336F51-6031-46B5-A734-8DB940CEB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918</Words>
  <Characters>5233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59</cp:revision>
  <dcterms:created xsi:type="dcterms:W3CDTF">2020-01-06T08:11:00Z</dcterms:created>
  <dcterms:modified xsi:type="dcterms:W3CDTF">2020-01-07T07:18:00Z</dcterms:modified>
</cp:coreProperties>
</file>