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B494E" w14:textId="77777777" w:rsidR="005E5D80" w:rsidRPr="00E956F2" w:rsidRDefault="005E5D80" w:rsidP="007744EB">
      <w:pPr>
        <w:ind w:left="-284"/>
        <w:jc w:val="both"/>
        <w:rPr>
          <w:rFonts w:ascii="Palatino Linotype" w:hAnsi="Palatino Linotype"/>
          <w:sz w:val="24"/>
        </w:rPr>
      </w:pPr>
      <w:r w:rsidRPr="00E956F2">
        <w:rPr>
          <w:rFonts w:ascii="Palatino Linotype" w:hAnsi="Palatino Linotype"/>
          <w:b/>
          <w:sz w:val="24"/>
        </w:rPr>
        <w:t xml:space="preserve">Additional file 1, Figure S1: </w:t>
      </w:r>
      <w:r w:rsidRPr="00E956F2">
        <w:rPr>
          <w:rFonts w:ascii="Palatino Linotype" w:hAnsi="Palatino Linotype"/>
          <w:sz w:val="24"/>
        </w:rPr>
        <w:t>Options in adapt_find tool.</w:t>
      </w:r>
    </w:p>
    <w:p w14:paraId="0BB821B0" w14:textId="77777777" w:rsidR="005E5D80" w:rsidRDefault="007744EB" w:rsidP="007744EB">
      <w:pPr>
        <w:ind w:left="-284"/>
        <w:jc w:val="both"/>
        <w:rPr>
          <w:rFonts w:ascii="Calisto MT" w:hAnsi="Calisto MT"/>
          <w:b/>
          <w:sz w:val="24"/>
        </w:rPr>
      </w:pPr>
      <w:r w:rsidRPr="007744EB">
        <w:rPr>
          <w:rFonts w:ascii="Calisto MT" w:hAnsi="Calisto MT"/>
          <w:b/>
          <w:noProof/>
          <w:sz w:val="24"/>
          <w:lang w:eastAsia="zh-CN"/>
        </w:rPr>
        <w:drawing>
          <wp:inline distT="0" distB="0" distL="0" distR="0" wp14:anchorId="749AFD80" wp14:editId="78FBFC5A">
            <wp:extent cx="8257540" cy="5179285"/>
            <wp:effectExtent l="0" t="0" r="0" b="2540"/>
            <wp:docPr id="1" name="Picture 1" descr="C:\Users\AMM\Downloads\YMCA\for_paper\for_paper\Figure 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M\Downloads\YMCA\for_paper\for_paper\Figure S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540" cy="517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10314" w14:textId="77777777" w:rsidR="007744EB" w:rsidRDefault="007744EB" w:rsidP="005E5D80">
      <w:pPr>
        <w:ind w:left="-993"/>
        <w:jc w:val="both"/>
        <w:rPr>
          <w:rFonts w:ascii="Calisto MT" w:hAnsi="Calisto MT"/>
          <w:b/>
          <w:sz w:val="24"/>
        </w:rPr>
      </w:pPr>
    </w:p>
    <w:p w14:paraId="5C8779CA" w14:textId="6588FA1D" w:rsidR="005E5D80" w:rsidRPr="00E956F2" w:rsidRDefault="005E5D80" w:rsidP="005E5D80">
      <w:pPr>
        <w:jc w:val="both"/>
        <w:rPr>
          <w:rFonts w:ascii="Palatino Linotype" w:hAnsi="Palatino Linotype"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Figure S</w:t>
      </w:r>
      <w:r w:rsidR="00B358B7" w:rsidRPr="00E956F2">
        <w:rPr>
          <w:rFonts w:ascii="Palatino Linotype" w:hAnsi="Palatino Linotype"/>
          <w:b/>
          <w:sz w:val="24"/>
        </w:rPr>
        <w:t>2</w:t>
      </w:r>
      <w:r w:rsidRPr="00E956F2">
        <w:rPr>
          <w:rFonts w:ascii="Palatino Linotype" w:hAnsi="Palatino Linotype"/>
          <w:sz w:val="24"/>
        </w:rPr>
        <w:t>: Testing fastp on a publicly available dataset for identifying adapter sequence.</w:t>
      </w:r>
    </w:p>
    <w:p w14:paraId="5458271A" w14:textId="77777777" w:rsidR="005E5D80" w:rsidRDefault="005E5D80" w:rsidP="005E5D80">
      <w:pPr>
        <w:ind w:left="-709"/>
        <w:jc w:val="center"/>
      </w:pPr>
      <w:r w:rsidRPr="00A13967">
        <w:rPr>
          <w:noProof/>
          <w:lang w:eastAsia="zh-CN"/>
        </w:rPr>
        <w:drawing>
          <wp:inline distT="0" distB="0" distL="0" distR="0" wp14:anchorId="47BBABD5" wp14:editId="05BBED23">
            <wp:extent cx="7210425" cy="5097234"/>
            <wp:effectExtent l="0" t="0" r="0" b="8255"/>
            <wp:docPr id="13" name="Picture 13" descr="H:\manuscript\Screenshot at 2018-06-27 18-24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manuscript\Screenshot at 2018-06-27 18-24-3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143" cy="510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0D778" w14:textId="77777777" w:rsidR="007B5224" w:rsidRDefault="007B5224" w:rsidP="007744EB">
      <w:pPr>
        <w:ind w:left="-993"/>
        <w:jc w:val="center"/>
        <w:rPr>
          <w:rFonts w:ascii="Calisto MT" w:hAnsi="Calisto MT"/>
          <w:b/>
          <w:sz w:val="24"/>
        </w:rPr>
      </w:pPr>
    </w:p>
    <w:p w14:paraId="54E0FFCA" w14:textId="3EB91A40" w:rsidR="005E5D80" w:rsidRPr="00E956F2" w:rsidRDefault="005E5D80" w:rsidP="007744EB">
      <w:pPr>
        <w:ind w:left="-993"/>
        <w:jc w:val="center"/>
        <w:rPr>
          <w:rFonts w:ascii="Palatino Linotype" w:hAnsi="Palatino Linotype"/>
          <w:noProof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Figure S</w:t>
      </w:r>
      <w:r w:rsidR="00B358B7" w:rsidRPr="00E956F2">
        <w:rPr>
          <w:rFonts w:ascii="Palatino Linotype" w:hAnsi="Palatino Linotype"/>
          <w:b/>
          <w:sz w:val="24"/>
        </w:rPr>
        <w:t>3</w:t>
      </w:r>
      <w:r w:rsidRPr="00E956F2">
        <w:rPr>
          <w:rFonts w:ascii="Palatino Linotype" w:hAnsi="Palatino Linotype"/>
          <w:sz w:val="24"/>
        </w:rPr>
        <w:t>: Testing adapt_find on a publicly available dataset for identifying adapter sequence.</w:t>
      </w:r>
    </w:p>
    <w:p w14:paraId="56C1BF13" w14:textId="77777777" w:rsidR="005E5D80" w:rsidRDefault="005E5D80" w:rsidP="005E5D80">
      <w:pPr>
        <w:ind w:left="-993"/>
        <w:jc w:val="both"/>
      </w:pPr>
    </w:p>
    <w:p w14:paraId="61CC1BCF" w14:textId="77777777" w:rsidR="005E5D80" w:rsidRDefault="00211A19" w:rsidP="00211A19">
      <w:pPr>
        <w:ind w:left="284"/>
        <w:jc w:val="both"/>
        <w:rPr>
          <w:noProof/>
        </w:rPr>
      </w:pPr>
      <w:r w:rsidRPr="00211A19">
        <w:rPr>
          <w:noProof/>
          <w:lang w:eastAsia="zh-CN"/>
        </w:rPr>
        <w:drawing>
          <wp:inline distT="0" distB="0" distL="0" distR="0" wp14:anchorId="15851AA1" wp14:editId="2E5B4DD5">
            <wp:extent cx="7772400" cy="4962525"/>
            <wp:effectExtent l="0" t="0" r="0" b="9525"/>
            <wp:docPr id="4" name="Picture 4" descr="C:\Users\AMM\Downloads\YMCA\for_paper\for_paper\Figure 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M\Downloads\YMCA\for_paper\for_paper\Figure S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3C138" w14:textId="77777777" w:rsidR="005E5D80" w:rsidRDefault="005E5D80" w:rsidP="005E5D80">
      <w:pPr>
        <w:spacing w:line="360" w:lineRule="auto"/>
        <w:ind w:left="-567"/>
        <w:rPr>
          <w:rFonts w:ascii="Calisto MT" w:hAnsi="Calisto MT"/>
          <w:b/>
          <w:sz w:val="24"/>
        </w:rPr>
        <w:sectPr w:rsidR="005E5D80" w:rsidSect="007744EB">
          <w:pgSz w:w="15840" w:h="12240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E286633" w14:textId="050AD692" w:rsidR="005E5D80" w:rsidRPr="00E956F2" w:rsidRDefault="005E5D80" w:rsidP="00E956F2">
      <w:pPr>
        <w:spacing w:line="260" w:lineRule="atLeast"/>
        <w:rPr>
          <w:rFonts w:ascii="Palatino Linotype" w:hAnsi="Palatino Linotype"/>
          <w:sz w:val="24"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Figure S</w:t>
      </w:r>
      <w:r w:rsidR="007B5224" w:rsidRPr="00E956F2">
        <w:rPr>
          <w:rFonts w:ascii="Palatino Linotype" w:hAnsi="Palatino Linotype"/>
          <w:b/>
          <w:sz w:val="24"/>
        </w:rPr>
        <w:t>4</w:t>
      </w:r>
      <w:r w:rsidRPr="00E956F2">
        <w:rPr>
          <w:rFonts w:ascii="Palatino Linotype" w:hAnsi="Palatino Linotype"/>
          <w:sz w:val="24"/>
        </w:rPr>
        <w:t>: Highlighted in green are the subject sequences of 5’ end adapters (ATCC) in in the dataset SRR578917. Nota bene: ATCC motifs are also found within biological sequences, in a distance from the 5’ end (here, in lines 4, 16, 28, 32 and 36).</w:t>
      </w:r>
    </w:p>
    <w:p w14:paraId="0EE578E3" w14:textId="77777777" w:rsidR="005E5D80" w:rsidRDefault="005E5D80" w:rsidP="005E5D80">
      <w:pPr>
        <w:spacing w:line="360" w:lineRule="auto"/>
        <w:ind w:left="-567"/>
        <w:jc w:val="center"/>
        <w:rPr>
          <w:rFonts w:ascii="Calisto MT" w:hAnsi="Calisto MT"/>
          <w:sz w:val="24"/>
        </w:rPr>
        <w:sectPr w:rsidR="005E5D80" w:rsidSect="00F85EF3">
          <w:pgSz w:w="12240" w:h="15840"/>
          <w:pgMar w:top="1418" w:right="1418" w:bottom="1418" w:left="1418" w:header="709" w:footer="709" w:gutter="0"/>
          <w:cols w:space="708"/>
          <w:docGrid w:linePitch="360"/>
        </w:sectPr>
      </w:pPr>
      <w:r w:rsidRPr="00EC59A6">
        <w:rPr>
          <w:noProof/>
          <w:lang w:eastAsia="zh-CN"/>
        </w:rPr>
        <w:drawing>
          <wp:inline distT="0" distB="0" distL="0" distR="0" wp14:anchorId="7FC5B8D2" wp14:editId="5F504553">
            <wp:extent cx="3403164" cy="6600825"/>
            <wp:effectExtent l="0" t="0" r="6985" b="0"/>
            <wp:docPr id="10" name="Picture 10" descr="H:\manuscript\Screenshot at 2018-06-27 15-33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manuscript\Screenshot at 2018-06-27 15-33-5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32" cy="674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B6573" w14:textId="37BB288A" w:rsidR="005E5D80" w:rsidRPr="00E956F2" w:rsidRDefault="005E5D80" w:rsidP="00E956F2">
      <w:pPr>
        <w:spacing w:line="260" w:lineRule="atLeast"/>
        <w:ind w:left="-567"/>
        <w:rPr>
          <w:rFonts w:ascii="Palatino Linotype" w:hAnsi="Palatino Linotype"/>
          <w:sz w:val="24"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Figure S</w:t>
      </w:r>
      <w:r w:rsidR="007B5224" w:rsidRPr="00E956F2">
        <w:rPr>
          <w:rFonts w:ascii="Palatino Linotype" w:hAnsi="Palatino Linotype"/>
          <w:b/>
          <w:sz w:val="24"/>
        </w:rPr>
        <w:t>5</w:t>
      </w:r>
      <w:r w:rsidRPr="00E956F2">
        <w:rPr>
          <w:rFonts w:ascii="Palatino Linotype" w:hAnsi="Palatino Linotype"/>
          <w:sz w:val="24"/>
        </w:rPr>
        <w:t>: Highlighted in green are the 3’ end adapters in the subject sequences (TGGAATTCTCGGGTGC) in the dataset SRR997335. Nota bene: sequences without identified adapter motif have either the adapter sequence modified or truncated.</w:t>
      </w:r>
    </w:p>
    <w:p w14:paraId="7CC19DD6" w14:textId="2AD64BA0" w:rsidR="00670AFC" w:rsidRDefault="005E5D80" w:rsidP="005E5D80">
      <w:pPr>
        <w:jc w:val="center"/>
      </w:pPr>
      <w:r w:rsidRPr="00EC59A6">
        <w:rPr>
          <w:noProof/>
          <w:lang w:eastAsia="zh-CN"/>
        </w:rPr>
        <w:drawing>
          <wp:inline distT="0" distB="0" distL="0" distR="0" wp14:anchorId="258076DE" wp14:editId="4C5CE3D6">
            <wp:extent cx="3795783" cy="6858000"/>
            <wp:effectExtent l="0" t="0" r="0" b="0"/>
            <wp:docPr id="12" name="Picture 12" descr="H:\manuscript\Screenshot at 2018-06-27 15-40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manuscript\Screenshot at 2018-06-27 15-40-1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864" cy="689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AF4B8" w14:textId="519B5AC6" w:rsidR="002E6733" w:rsidRDefault="002E6733"/>
    <w:p w14:paraId="72310A4A" w14:textId="77777777" w:rsidR="007B5224" w:rsidRDefault="007B5224" w:rsidP="007B5224">
      <w:pPr>
        <w:ind w:left="-284"/>
        <w:jc w:val="both"/>
        <w:rPr>
          <w:rFonts w:ascii="Calisto MT" w:hAnsi="Calisto MT"/>
          <w:b/>
          <w:sz w:val="24"/>
        </w:rPr>
        <w:sectPr w:rsidR="007B5224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12C70112" w14:textId="460CC010" w:rsidR="007B5224" w:rsidRPr="00E956F2" w:rsidRDefault="007B5224" w:rsidP="007B5224">
      <w:pPr>
        <w:ind w:left="-284"/>
        <w:jc w:val="both"/>
        <w:rPr>
          <w:rFonts w:ascii="Palatino Linotype" w:hAnsi="Palatino Linotype"/>
          <w:sz w:val="24"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Figure S6</w:t>
      </w:r>
      <w:r w:rsidRPr="00E956F2">
        <w:rPr>
          <w:rFonts w:ascii="Palatino Linotype" w:hAnsi="Palatino Linotype"/>
          <w:sz w:val="24"/>
        </w:rPr>
        <w:t>: Sample output from adapt_find for test datasets.</w:t>
      </w:r>
    </w:p>
    <w:p w14:paraId="00EC8661" w14:textId="77777777" w:rsidR="007B5224" w:rsidRDefault="007B5224" w:rsidP="007B5224">
      <w:pPr>
        <w:ind w:left="-284"/>
        <w:jc w:val="both"/>
        <w:rPr>
          <w:rFonts w:ascii="Calisto MT" w:hAnsi="Calisto MT"/>
          <w:sz w:val="24"/>
        </w:rPr>
      </w:pPr>
    </w:p>
    <w:p w14:paraId="542EBCBA" w14:textId="0CEBE699" w:rsidR="007B5224" w:rsidRDefault="007B5224" w:rsidP="007B5224">
      <w:pPr>
        <w:ind w:left="-284"/>
        <w:jc w:val="both"/>
        <w:rPr>
          <w:rFonts w:ascii="Calisto MT" w:hAnsi="Calisto MT"/>
          <w:sz w:val="24"/>
        </w:rPr>
        <w:sectPr w:rsidR="007B5224" w:rsidSect="007B5224">
          <w:pgSz w:w="15840" w:h="12240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7744EB">
        <w:rPr>
          <w:noProof/>
          <w:lang w:eastAsia="zh-CN"/>
        </w:rPr>
        <w:drawing>
          <wp:inline distT="0" distB="0" distL="0" distR="0" wp14:anchorId="50FA2744" wp14:editId="28B68A96">
            <wp:extent cx="7974240" cy="5334000"/>
            <wp:effectExtent l="0" t="0" r="8255" b="0"/>
            <wp:docPr id="2" name="Picture 2" descr="C:\Users\AMM\Downloads\YMCA\for_paper\for_paper\Figure 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M\Downloads\YMCA\for_paper\for_paper\Figure S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424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63632" w14:textId="14FF4DAD" w:rsidR="00B358B7" w:rsidRPr="00E956F2" w:rsidRDefault="00B358B7">
      <w:pPr>
        <w:rPr>
          <w:rFonts w:ascii="Palatino Linotype" w:hAnsi="Palatino Linotype"/>
          <w:bCs/>
          <w:sz w:val="24"/>
        </w:rPr>
      </w:pPr>
      <w:r w:rsidRPr="00E956F2">
        <w:rPr>
          <w:rFonts w:ascii="Palatino Linotype" w:hAnsi="Palatino Linotype"/>
          <w:b/>
          <w:sz w:val="24"/>
        </w:rPr>
        <w:lastRenderedPageBreak/>
        <w:t>Additional file 1, Table S1</w:t>
      </w:r>
      <w:r w:rsidRPr="00E956F2">
        <w:rPr>
          <w:rFonts w:ascii="Palatino Linotype" w:hAnsi="Palatino Linotype"/>
          <w:bCs/>
          <w:sz w:val="24"/>
        </w:rPr>
        <w:t>: Optional arguments for adapt_find tool</w:t>
      </w:r>
      <w:r w:rsidR="00F928DD" w:rsidRPr="00E956F2">
        <w:rPr>
          <w:rFonts w:ascii="Palatino Linotype" w:hAnsi="Palatino Linotype"/>
          <w:bCs/>
          <w:sz w:val="24"/>
        </w:rPr>
        <w:t>.</w:t>
      </w:r>
    </w:p>
    <w:p w14:paraId="460A0F62" w14:textId="77777777" w:rsidR="00B358B7" w:rsidRDefault="00B358B7"/>
    <w:tbl>
      <w:tblPr>
        <w:tblStyle w:val="TableGrid"/>
        <w:tblW w:w="1014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2"/>
        <w:gridCol w:w="8790"/>
      </w:tblGrid>
      <w:tr w:rsidR="00B358B7" w:rsidRPr="00E956F2" w14:paraId="2B8F5C2F" w14:textId="77777777" w:rsidTr="00E956F2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4C559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E956F2">
              <w:rPr>
                <w:rFonts w:ascii="Palatino Linotype" w:hAnsi="Palatino Linotype"/>
                <w:b/>
                <w:sz w:val="20"/>
              </w:rPr>
              <w:t>Argument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3C73D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E956F2">
              <w:rPr>
                <w:rFonts w:ascii="Palatino Linotype" w:hAnsi="Palatino Linotype"/>
                <w:b/>
                <w:sz w:val="20"/>
              </w:rPr>
              <w:t>Default Option</w:t>
            </w:r>
          </w:p>
        </w:tc>
      </w:tr>
      <w:tr w:rsidR="00B358B7" w:rsidRPr="00E956F2" w14:paraId="1851DC83" w14:textId="77777777" w:rsidTr="00E956F2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D03591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--min_len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A3C1E3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15</w:t>
            </w:r>
          </w:p>
        </w:tc>
      </w:tr>
      <w:tr w:rsidR="00B358B7" w:rsidRPr="00E956F2" w14:paraId="59E150C9" w14:textId="77777777" w:rsidTr="00E956F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85462A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--max_len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1720D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50</w:t>
            </w:r>
          </w:p>
        </w:tc>
      </w:tr>
      <w:tr w:rsidR="00B358B7" w:rsidRPr="00E956F2" w14:paraId="337FDD46" w14:textId="77777777" w:rsidTr="00E956F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E516CC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--index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85989" w14:textId="15AA72AA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spacing w:line="260" w:lineRule="atLeast"/>
              <w:jc w:val="both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 xml:space="preserve">None. If the path to the bowtie genome index files </w:t>
            </w:r>
            <w:r w:rsidR="002940AB" w:rsidRPr="00E956F2">
              <w:rPr>
                <w:rFonts w:ascii="Palatino Linotype" w:hAnsi="Palatino Linotype"/>
                <w:sz w:val="20"/>
              </w:rPr>
              <w:t>is</w:t>
            </w:r>
            <w:r w:rsidRPr="00E956F2">
              <w:rPr>
                <w:rFonts w:ascii="Palatino Linotype" w:hAnsi="Palatino Linotype"/>
                <w:sz w:val="20"/>
              </w:rPr>
              <w:t xml:space="preserve"> specified, the percentage of number of reads mapping to genome after adapter trimming would be reported</w:t>
            </w:r>
            <w:r w:rsidR="009A261E" w:rsidRPr="00E956F2">
              <w:rPr>
                <w:rFonts w:ascii="Palatino Linotype" w:hAnsi="Palatino Linotype"/>
                <w:sz w:val="20"/>
              </w:rPr>
              <w:t>.</w:t>
            </w:r>
          </w:p>
        </w:tc>
      </w:tr>
      <w:tr w:rsidR="00B358B7" w:rsidRPr="00E956F2" w14:paraId="0501BF2B" w14:textId="77777777" w:rsidTr="00E956F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588DB0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--input_path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4068D0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spacing w:line="260" w:lineRule="atLeast"/>
              <w:jc w:val="both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 xml:space="preserve">Current working directory </w:t>
            </w:r>
          </w:p>
        </w:tc>
      </w:tr>
      <w:tr w:rsidR="00B358B7" w:rsidRPr="00E956F2" w14:paraId="04F03017" w14:textId="77777777" w:rsidTr="00E956F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0F92AA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--output_path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A4686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spacing w:line="260" w:lineRule="atLeast"/>
              <w:jc w:val="both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Current working directory</w:t>
            </w:r>
          </w:p>
        </w:tc>
      </w:tr>
      <w:tr w:rsidR="00B358B7" w:rsidRPr="00E956F2" w14:paraId="110029F6" w14:textId="77777777" w:rsidTr="00E956F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198AF" w14:textId="77777777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>--files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B1923" w14:textId="5A2D400E" w:rsidR="00B358B7" w:rsidRPr="00E956F2" w:rsidRDefault="00B358B7" w:rsidP="00E956F2">
            <w:pPr>
              <w:autoSpaceDE w:val="0"/>
              <w:autoSpaceDN w:val="0"/>
              <w:adjustRightInd w:val="0"/>
              <w:snapToGrid w:val="0"/>
              <w:spacing w:line="260" w:lineRule="atLeast"/>
              <w:jc w:val="both"/>
              <w:rPr>
                <w:rFonts w:ascii="Palatino Linotype" w:hAnsi="Palatino Linotype"/>
                <w:sz w:val="20"/>
              </w:rPr>
            </w:pPr>
            <w:r w:rsidRPr="00E956F2">
              <w:rPr>
                <w:rFonts w:ascii="Palatino Linotype" w:hAnsi="Palatino Linotype"/>
                <w:sz w:val="20"/>
              </w:rPr>
              <w:t xml:space="preserve">None. If the files are located in different locations, the absolute path of the files can be specified. Note: if –input_path </w:t>
            </w:r>
            <w:r w:rsidR="00E14786" w:rsidRPr="00E956F2">
              <w:rPr>
                <w:rFonts w:ascii="Palatino Linotype" w:hAnsi="Palatino Linotype"/>
                <w:sz w:val="20"/>
              </w:rPr>
              <w:t xml:space="preserve">argument </w:t>
            </w:r>
            <w:r w:rsidRPr="00E956F2">
              <w:rPr>
                <w:rFonts w:ascii="Palatino Linotype" w:hAnsi="Palatino Linotype"/>
                <w:sz w:val="20"/>
              </w:rPr>
              <w:t xml:space="preserve">is specified, --files </w:t>
            </w:r>
            <w:r w:rsidR="00E14786" w:rsidRPr="00E956F2">
              <w:rPr>
                <w:rFonts w:ascii="Palatino Linotype" w:hAnsi="Palatino Linotype"/>
                <w:sz w:val="20"/>
              </w:rPr>
              <w:t xml:space="preserve">argument </w:t>
            </w:r>
            <w:r w:rsidRPr="00E956F2">
              <w:rPr>
                <w:rFonts w:ascii="Palatino Linotype" w:hAnsi="Palatino Linotype"/>
                <w:sz w:val="20"/>
              </w:rPr>
              <w:t>cannot be specified. If –files argument is specified, files in the current work</w:t>
            </w:r>
            <w:bookmarkStart w:id="0" w:name="_GoBack"/>
            <w:bookmarkEnd w:id="0"/>
            <w:r w:rsidRPr="00E956F2">
              <w:rPr>
                <w:rFonts w:ascii="Palatino Linotype" w:hAnsi="Palatino Linotype"/>
                <w:sz w:val="20"/>
              </w:rPr>
              <w:t xml:space="preserve">ing directory will not be analyzed, even though the output directory will be the current working directory – unless a different output path is specified using </w:t>
            </w:r>
            <w:r w:rsidR="00F928DD" w:rsidRPr="00E956F2">
              <w:rPr>
                <w:rFonts w:ascii="Palatino Linotype" w:hAnsi="Palatino Linotype"/>
                <w:sz w:val="20"/>
              </w:rPr>
              <w:t>--</w:t>
            </w:r>
            <w:r w:rsidRPr="00E956F2">
              <w:rPr>
                <w:rFonts w:ascii="Palatino Linotype" w:hAnsi="Palatino Linotype"/>
                <w:sz w:val="20"/>
              </w:rPr>
              <w:t>output_path argument</w:t>
            </w:r>
            <w:r w:rsidR="00F928DD" w:rsidRPr="00E956F2">
              <w:rPr>
                <w:rFonts w:ascii="Palatino Linotype" w:hAnsi="Palatino Linotype"/>
                <w:sz w:val="20"/>
              </w:rPr>
              <w:t>.</w:t>
            </w:r>
          </w:p>
        </w:tc>
      </w:tr>
    </w:tbl>
    <w:p w14:paraId="4E8717D8" w14:textId="77777777" w:rsidR="00B358B7" w:rsidRDefault="00B358B7"/>
    <w:sectPr w:rsidR="00B358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8D369" w14:textId="77777777" w:rsidR="00FA0715" w:rsidRDefault="00FA0715" w:rsidP="00670AFC">
      <w:pPr>
        <w:spacing w:after="0" w:line="240" w:lineRule="auto"/>
      </w:pPr>
      <w:r>
        <w:separator/>
      </w:r>
    </w:p>
  </w:endnote>
  <w:endnote w:type="continuationSeparator" w:id="0">
    <w:p w14:paraId="4993E5C3" w14:textId="77777777" w:rsidR="00FA0715" w:rsidRDefault="00FA0715" w:rsidP="0067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B32A" w14:textId="77777777" w:rsidR="00FA0715" w:rsidRDefault="00FA0715" w:rsidP="00670AFC">
      <w:pPr>
        <w:spacing w:after="0" w:line="240" w:lineRule="auto"/>
      </w:pPr>
      <w:r>
        <w:separator/>
      </w:r>
    </w:p>
  </w:footnote>
  <w:footnote w:type="continuationSeparator" w:id="0">
    <w:p w14:paraId="4DF16A8E" w14:textId="77777777" w:rsidR="00FA0715" w:rsidRDefault="00FA0715" w:rsidP="00670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80"/>
    <w:rsid w:val="000B0CE5"/>
    <w:rsid w:val="001007CB"/>
    <w:rsid w:val="0019771C"/>
    <w:rsid w:val="00211A19"/>
    <w:rsid w:val="00237B34"/>
    <w:rsid w:val="002940AB"/>
    <w:rsid w:val="002E6733"/>
    <w:rsid w:val="00326060"/>
    <w:rsid w:val="004D10AF"/>
    <w:rsid w:val="00536980"/>
    <w:rsid w:val="005A10B5"/>
    <w:rsid w:val="005E5D80"/>
    <w:rsid w:val="00670AFC"/>
    <w:rsid w:val="007744EB"/>
    <w:rsid w:val="0079355C"/>
    <w:rsid w:val="007B5224"/>
    <w:rsid w:val="007C1227"/>
    <w:rsid w:val="009A261E"/>
    <w:rsid w:val="00A534E4"/>
    <w:rsid w:val="00AD164A"/>
    <w:rsid w:val="00AF3D13"/>
    <w:rsid w:val="00B358B7"/>
    <w:rsid w:val="00BB3BFB"/>
    <w:rsid w:val="00D211BF"/>
    <w:rsid w:val="00DB17EB"/>
    <w:rsid w:val="00E14786"/>
    <w:rsid w:val="00E475A2"/>
    <w:rsid w:val="00E956F2"/>
    <w:rsid w:val="00ED4006"/>
    <w:rsid w:val="00F1437D"/>
    <w:rsid w:val="00F928DD"/>
    <w:rsid w:val="00F97D9D"/>
    <w:rsid w:val="00FA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B070A"/>
  <w15:chartTrackingRefBased/>
  <w15:docId w15:val="{2DCF370A-0A27-4D86-8D21-1BC088F9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A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AFC"/>
  </w:style>
  <w:style w:type="paragraph" w:styleId="Footer">
    <w:name w:val="footer"/>
    <w:basedOn w:val="Normal"/>
    <w:link w:val="FooterChar"/>
    <w:uiPriority w:val="99"/>
    <w:unhideWhenUsed/>
    <w:rsid w:val="00670AF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AFC"/>
  </w:style>
  <w:style w:type="paragraph" w:styleId="BalloonText">
    <w:name w:val="Balloon Text"/>
    <w:basedOn w:val="Normal"/>
    <w:link w:val="BalloonTextChar"/>
    <w:uiPriority w:val="99"/>
    <w:semiHidden/>
    <w:unhideWhenUsed/>
    <w:rsid w:val="0067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AF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3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265</Words>
  <Characters>1427</Characters>
  <Application>Microsoft Office Word</Application>
  <DocSecurity>0</DocSecurity>
  <Lines>48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Nordland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 Meera Sahib Haja Mohideen</dc:creator>
  <cp:keywords/>
  <dc:description/>
  <cp:lastModifiedBy>MDPI</cp:lastModifiedBy>
  <cp:revision>13</cp:revision>
  <dcterms:created xsi:type="dcterms:W3CDTF">2020-03-05T10:07:00Z</dcterms:created>
  <dcterms:modified xsi:type="dcterms:W3CDTF">2020-06-04T16:46:00Z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b303ab-7198-40dd-8c74-47e8ccb3836e_Enabled">
    <vt:lpwstr>True</vt:lpwstr>
  </property>
  <property fmtid="{D5CDD505-2E9C-101B-9397-08002B2CF9AE}" pid="3" name="MSIP_Label_43b303ab-7198-40dd-8c74-47e8ccb3836e_SiteId">
    <vt:lpwstr>fed13d9f-21df-485d-909a-231f3c6d16f0</vt:lpwstr>
  </property>
  <property fmtid="{D5CDD505-2E9C-101B-9397-08002B2CF9AE}" pid="4" name="MSIP_Label_43b303ab-7198-40dd-8c74-47e8ccb3836e_Owner">
    <vt:lpwstr>asan.m.haja-mohideen@nord.no</vt:lpwstr>
  </property>
  <property fmtid="{D5CDD505-2E9C-101B-9397-08002B2CF9AE}" pid="5" name="MSIP_Label_43b303ab-7198-40dd-8c74-47e8ccb3836e_SetDate">
    <vt:lpwstr>2020-03-02T19:09:14.3213142Z</vt:lpwstr>
  </property>
  <property fmtid="{D5CDD505-2E9C-101B-9397-08002B2CF9AE}" pid="6" name="MSIP_Label_43b303ab-7198-40dd-8c74-47e8ccb3836e_Name">
    <vt:lpwstr>Public</vt:lpwstr>
  </property>
  <property fmtid="{D5CDD505-2E9C-101B-9397-08002B2CF9AE}" pid="7" name="MSIP_Label_43b303ab-7198-40dd-8c74-47e8ccb3836e_Application">
    <vt:lpwstr>Microsoft Azure Information Protection</vt:lpwstr>
  </property>
  <property fmtid="{D5CDD505-2E9C-101B-9397-08002B2CF9AE}" pid="8" name="MSIP_Label_43b303ab-7198-40dd-8c74-47e8ccb3836e_Extended_MSFT_Method">
    <vt:lpwstr>Automatic</vt:lpwstr>
  </property>
  <property fmtid="{D5CDD505-2E9C-101B-9397-08002B2CF9AE}" pid="9" name="Sensitivity">
    <vt:lpwstr>Public</vt:lpwstr>
  </property>
</Properties>
</file>