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charts/chart3.xml" ContentType="application/vnd.openxmlformats-officedocument.drawingml.chart+xml"/>
  <Override PartName="/word/theme/themeOverride3.xml" ContentType="application/vnd.openxmlformats-officedocument.themeOverride+xml"/>
  <Override PartName="/word/charts/chart4.xml" ContentType="application/vnd.openxmlformats-officedocument.drawingml.chart+xml"/>
  <Override PartName="/word/theme/themeOverride4.xml" ContentType="application/vnd.openxmlformats-officedocument.themeOverride+xml"/>
  <Override PartName="/word/charts/chart5.xml" ContentType="application/vnd.openxmlformats-officedocument.drawingml.chart+xml"/>
  <Override PartName="/word/theme/themeOverride5.xml" ContentType="application/vnd.openxmlformats-officedocument.themeOverrid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68BA" w:rsidRDefault="000E61AF" w:rsidP="000E61AF">
      <w:pPr>
        <w:jc w:val="center"/>
      </w:pPr>
      <w:r>
        <w:rPr>
          <w:noProof/>
          <w:lang w:eastAsia="en-GB"/>
        </w:rPr>
        <w:drawing>
          <wp:inline distT="0" distB="0" distL="0" distR="0" wp14:anchorId="7EE965F4" wp14:editId="44638C5E">
            <wp:extent cx="5181599" cy="3438525"/>
            <wp:effectExtent l="0" t="0" r="635" b="0"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p w:rsidR="000641AF" w:rsidRDefault="000641AF" w:rsidP="000641AF">
      <w:pPr>
        <w:jc w:val="center"/>
        <w:rPr>
          <w:rFonts w:ascii="Times New Roman" w:hAnsi="Times New Roman" w:cs="Times New Roman"/>
          <w:sz w:val="24"/>
          <w:szCs w:val="24"/>
        </w:rPr>
      </w:pPr>
      <w:r w:rsidRPr="000641AF">
        <w:rPr>
          <w:rFonts w:ascii="Times New Roman" w:hAnsi="Times New Roman" w:cs="Times New Roman"/>
          <w:sz w:val="24"/>
          <w:szCs w:val="24"/>
        </w:rPr>
        <w:t>A</w:t>
      </w:r>
    </w:p>
    <w:p w:rsidR="000E61AF" w:rsidRDefault="000E61AF" w:rsidP="000641A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641AF" w:rsidRPr="000641AF" w:rsidRDefault="000E61AF" w:rsidP="000641AF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en-GB"/>
        </w:rPr>
        <w:drawing>
          <wp:inline distT="0" distB="0" distL="0" distR="0" wp14:anchorId="3A9237DE" wp14:editId="00E458FF">
            <wp:extent cx="5181599" cy="3438525"/>
            <wp:effectExtent l="0" t="0" r="635" b="0"/>
            <wp:docPr id="8" name="Chart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0641AF" w:rsidRPr="000641AF" w:rsidRDefault="000641AF" w:rsidP="000641AF">
      <w:pPr>
        <w:jc w:val="center"/>
        <w:rPr>
          <w:rFonts w:ascii="Times New Roman" w:hAnsi="Times New Roman" w:cs="Times New Roman"/>
          <w:sz w:val="24"/>
          <w:szCs w:val="24"/>
        </w:rPr>
      </w:pPr>
      <w:r w:rsidRPr="000641AF">
        <w:rPr>
          <w:rFonts w:ascii="Times New Roman" w:hAnsi="Times New Roman" w:cs="Times New Roman"/>
          <w:sz w:val="24"/>
          <w:szCs w:val="24"/>
        </w:rPr>
        <w:t>B</w:t>
      </w:r>
    </w:p>
    <w:p w:rsidR="000641AF" w:rsidRDefault="000E61AF">
      <w:r>
        <w:rPr>
          <w:noProof/>
          <w:lang w:eastAsia="en-GB"/>
        </w:rPr>
        <w:lastRenderedPageBreak/>
        <w:drawing>
          <wp:inline distT="0" distB="0" distL="0" distR="0" wp14:anchorId="6A46E02B" wp14:editId="667DE79A">
            <wp:extent cx="5181599" cy="3438525"/>
            <wp:effectExtent l="0" t="0" r="635" b="0"/>
            <wp:docPr id="9" name="Chart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0641AF" w:rsidRDefault="000641AF" w:rsidP="000641AF">
      <w:pPr>
        <w:jc w:val="center"/>
        <w:rPr>
          <w:rFonts w:ascii="Times New Roman" w:hAnsi="Times New Roman" w:cs="Times New Roman"/>
          <w:sz w:val="24"/>
          <w:szCs w:val="24"/>
        </w:rPr>
      </w:pPr>
      <w:r w:rsidRPr="000641AF">
        <w:rPr>
          <w:rFonts w:ascii="Times New Roman" w:hAnsi="Times New Roman" w:cs="Times New Roman"/>
          <w:sz w:val="24"/>
          <w:szCs w:val="24"/>
        </w:rPr>
        <w:t>C</w:t>
      </w:r>
    </w:p>
    <w:p w:rsidR="000E61AF" w:rsidRPr="000641AF" w:rsidRDefault="000E61AF" w:rsidP="000641A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641AF" w:rsidRDefault="000641AF">
      <w:r>
        <w:rPr>
          <w:noProof/>
          <w:lang w:eastAsia="en-GB"/>
        </w:rPr>
        <w:drawing>
          <wp:inline distT="0" distB="0" distL="0" distR="0" wp14:anchorId="64C4A779" wp14:editId="47F12F38">
            <wp:extent cx="5181599" cy="3438525"/>
            <wp:effectExtent l="0" t="0" r="635" b="0"/>
            <wp:docPr id="6" name="Chart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0641AF" w:rsidRPr="000641AF" w:rsidRDefault="000641AF" w:rsidP="000641AF">
      <w:pPr>
        <w:jc w:val="center"/>
        <w:rPr>
          <w:rFonts w:ascii="Times New Roman" w:hAnsi="Times New Roman" w:cs="Times New Roman"/>
          <w:sz w:val="24"/>
          <w:szCs w:val="24"/>
        </w:rPr>
      </w:pPr>
      <w:r w:rsidRPr="000641AF">
        <w:rPr>
          <w:rFonts w:ascii="Times New Roman" w:hAnsi="Times New Roman" w:cs="Times New Roman"/>
          <w:sz w:val="24"/>
          <w:szCs w:val="24"/>
        </w:rPr>
        <w:t>D</w:t>
      </w:r>
    </w:p>
    <w:p w:rsidR="000641AF" w:rsidRDefault="000641AF">
      <w:r>
        <w:rPr>
          <w:noProof/>
          <w:lang w:eastAsia="en-GB"/>
        </w:rPr>
        <w:lastRenderedPageBreak/>
        <w:drawing>
          <wp:inline distT="0" distB="0" distL="0" distR="0" wp14:anchorId="786AC703" wp14:editId="36EA300F">
            <wp:extent cx="5181599" cy="3438525"/>
            <wp:effectExtent l="0" t="0" r="635" b="0"/>
            <wp:docPr id="7" name="Chart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0641AF" w:rsidRDefault="000641AF" w:rsidP="000641AF">
      <w:pPr>
        <w:jc w:val="center"/>
        <w:rPr>
          <w:rFonts w:ascii="Times New Roman" w:hAnsi="Times New Roman" w:cs="Times New Roman"/>
          <w:sz w:val="24"/>
          <w:szCs w:val="24"/>
        </w:rPr>
      </w:pPr>
      <w:r w:rsidRPr="000641AF">
        <w:rPr>
          <w:rFonts w:ascii="Times New Roman" w:hAnsi="Times New Roman" w:cs="Times New Roman"/>
          <w:sz w:val="24"/>
          <w:szCs w:val="24"/>
        </w:rPr>
        <w:t>E</w:t>
      </w:r>
    </w:p>
    <w:p w:rsidR="000641AF" w:rsidRDefault="000641AF" w:rsidP="000641A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641AF" w:rsidRPr="000641AF" w:rsidRDefault="000E61AF" w:rsidP="000641AF">
      <w:pPr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Figure S2</w:t>
      </w:r>
      <w:r w:rsidR="000641AF" w:rsidRPr="000641AF">
        <w:rPr>
          <w:rFonts w:ascii="Times New Roman" w:hAnsi="Times New Roman" w:cs="Times New Roman"/>
          <w:b/>
          <w:sz w:val="24"/>
          <w:szCs w:val="24"/>
        </w:rPr>
        <w:t>.</w:t>
      </w:r>
      <w:r w:rsidR="000641AF" w:rsidRPr="000641AF">
        <w:rPr>
          <w:rFonts w:ascii="Times New Roman" w:hAnsi="Times New Roman" w:cs="Times New Roman"/>
          <w:sz w:val="24"/>
          <w:szCs w:val="24"/>
        </w:rPr>
        <w:t xml:space="preserve"> RMSDs (</w:t>
      </w:r>
      <w:r w:rsidR="000641AF">
        <w:rPr>
          <w:rFonts w:ascii="Times New Roman" w:hAnsi="Times New Roman" w:cs="Times New Roman"/>
          <w:sz w:val="24"/>
          <w:szCs w:val="24"/>
        </w:rPr>
        <w:t xml:space="preserve">˗˗˗ </w:t>
      </w:r>
      <w:proofErr w:type="gramStart"/>
      <w:r w:rsidR="000641AF">
        <w:rPr>
          <w:rFonts w:ascii="Times New Roman" w:hAnsi="Times New Roman" w:cs="Times New Roman"/>
          <w:sz w:val="24"/>
          <w:szCs w:val="24"/>
        </w:rPr>
        <w:t>single  run</w:t>
      </w:r>
      <w:proofErr w:type="gramEnd"/>
      <w:r w:rsidR="000641AF">
        <w:rPr>
          <w:rFonts w:ascii="Times New Roman" w:hAnsi="Times New Roman" w:cs="Times New Roman"/>
          <w:sz w:val="24"/>
          <w:szCs w:val="24"/>
        </w:rPr>
        <w:t>, ---- average of 3 runs</w:t>
      </w:r>
      <w:r w:rsidR="000641AF" w:rsidRPr="000641AF">
        <w:rPr>
          <w:rFonts w:ascii="Times New Roman" w:hAnsi="Times New Roman" w:cs="Times New Roman"/>
          <w:sz w:val="24"/>
          <w:szCs w:val="24"/>
        </w:rPr>
        <w:t xml:space="preserve">) averaged over </w:t>
      </w:r>
      <w:r w:rsidR="000641AF">
        <w:rPr>
          <w:rFonts w:ascii="Times New Roman" w:hAnsi="Times New Roman" w:cs="Times New Roman"/>
          <w:sz w:val="24"/>
          <w:szCs w:val="24"/>
        </w:rPr>
        <w:t>5</w:t>
      </w:r>
      <w:r w:rsidR="000641AF" w:rsidRPr="000641AF">
        <w:rPr>
          <w:rFonts w:ascii="Times New Roman" w:hAnsi="Times New Roman" w:cs="Times New Roman"/>
          <w:sz w:val="24"/>
          <w:szCs w:val="24"/>
        </w:rPr>
        <w:t>0 frames (</w:t>
      </w:r>
      <w:r w:rsidR="000641AF">
        <w:rPr>
          <w:rFonts w:ascii="Times New Roman" w:hAnsi="Times New Roman" w:cs="Times New Roman"/>
          <w:sz w:val="24"/>
          <w:szCs w:val="24"/>
        </w:rPr>
        <w:t>5</w:t>
      </w:r>
      <w:r w:rsidR="000641AF" w:rsidRPr="000641AF">
        <w:rPr>
          <w:rFonts w:ascii="Times New Roman" w:hAnsi="Times New Roman" w:cs="Times New Roman"/>
          <w:sz w:val="24"/>
          <w:szCs w:val="24"/>
        </w:rPr>
        <w:t>0 ns) for 12 Aβ monomers (grey</w:t>
      </w:r>
      <w:r>
        <w:rPr>
          <w:rFonts w:ascii="Times New Roman" w:hAnsi="Times New Roman" w:cs="Times New Roman"/>
          <w:sz w:val="24"/>
          <w:szCs w:val="24"/>
        </w:rPr>
        <w:t>, A</w:t>
      </w:r>
      <w:r w:rsidR="000641AF" w:rsidRPr="000641AF">
        <w:rPr>
          <w:rFonts w:ascii="Times New Roman" w:hAnsi="Times New Roman" w:cs="Times New Roman"/>
          <w:sz w:val="24"/>
          <w:szCs w:val="24"/>
        </w:rPr>
        <w:t>), 12 Aβ monomers and 12 CU molecules (pink</w:t>
      </w:r>
      <w:r>
        <w:rPr>
          <w:rFonts w:ascii="Times New Roman" w:hAnsi="Times New Roman" w:cs="Times New Roman"/>
          <w:sz w:val="24"/>
          <w:szCs w:val="24"/>
        </w:rPr>
        <w:t>, B</w:t>
      </w:r>
      <w:r w:rsidR="000641AF" w:rsidRPr="000641AF">
        <w:rPr>
          <w:rFonts w:ascii="Times New Roman" w:hAnsi="Times New Roman" w:cs="Times New Roman"/>
          <w:sz w:val="24"/>
          <w:szCs w:val="24"/>
        </w:rPr>
        <w:t>), 12 Aβ monomers and 36 CU molecules (red</w:t>
      </w:r>
      <w:r>
        <w:rPr>
          <w:rFonts w:ascii="Times New Roman" w:hAnsi="Times New Roman" w:cs="Times New Roman"/>
          <w:sz w:val="24"/>
          <w:szCs w:val="24"/>
        </w:rPr>
        <w:t>, C</w:t>
      </w:r>
      <w:r w:rsidR="000641AF" w:rsidRPr="000641AF">
        <w:rPr>
          <w:rFonts w:ascii="Times New Roman" w:hAnsi="Times New Roman" w:cs="Times New Roman"/>
          <w:sz w:val="24"/>
          <w:szCs w:val="24"/>
        </w:rPr>
        <w:t>), 12 Aβ monomers and 12 FA anions (light green</w:t>
      </w:r>
      <w:r>
        <w:rPr>
          <w:rFonts w:ascii="Times New Roman" w:hAnsi="Times New Roman" w:cs="Times New Roman"/>
          <w:sz w:val="24"/>
          <w:szCs w:val="24"/>
        </w:rPr>
        <w:t>, D</w:t>
      </w:r>
      <w:r w:rsidR="000641AF" w:rsidRPr="000641AF">
        <w:rPr>
          <w:rFonts w:ascii="Times New Roman" w:hAnsi="Times New Roman" w:cs="Times New Roman"/>
          <w:sz w:val="24"/>
          <w:szCs w:val="24"/>
        </w:rPr>
        <w:t>), 12 Aβ monomers and 36 FA anions (dark green</w:t>
      </w:r>
      <w:r>
        <w:rPr>
          <w:rFonts w:ascii="Times New Roman" w:hAnsi="Times New Roman" w:cs="Times New Roman"/>
          <w:sz w:val="24"/>
          <w:szCs w:val="24"/>
        </w:rPr>
        <w:t>, E</w:t>
      </w:r>
      <w:bookmarkStart w:id="0" w:name="_GoBack"/>
      <w:bookmarkEnd w:id="0"/>
      <w:r w:rsidR="000641AF" w:rsidRPr="000641AF">
        <w:rPr>
          <w:rFonts w:ascii="Times New Roman" w:hAnsi="Times New Roman" w:cs="Times New Roman"/>
          <w:sz w:val="24"/>
          <w:szCs w:val="24"/>
        </w:rPr>
        <w:t>).</w:t>
      </w:r>
      <w:r w:rsidR="000641AF" w:rsidRPr="000641AF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0641AF" w:rsidRPr="000641AF" w:rsidRDefault="000641AF" w:rsidP="000641AF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0641AF" w:rsidRPr="000641A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41AF"/>
    <w:rsid w:val="000641AF"/>
    <w:rsid w:val="000E61AF"/>
    <w:rsid w:val="00A36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BF20A4"/>
  <w15:chartTrackingRefBased/>
  <w15:docId w15:val="{070E7C21-77DC-4E68-82F4-19691C7BF3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5.xml"/><Relationship Id="rId3" Type="http://schemas.openxmlformats.org/officeDocument/2006/relationships/webSettings" Target="webSettings.xml"/><Relationship Id="rId7" Type="http://schemas.openxmlformats.org/officeDocument/2006/relationships/chart" Target="charts/chart4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hart" Target="charts/chart3.xml"/><Relationship Id="rId5" Type="http://schemas.openxmlformats.org/officeDocument/2006/relationships/chart" Target="charts/chart2.xml"/><Relationship Id="rId10" Type="http://schemas.openxmlformats.org/officeDocument/2006/relationships/theme" Target="theme/theme1.xml"/><Relationship Id="rId4" Type="http://schemas.openxmlformats.org/officeDocument/2006/relationships/chart" Target="charts/chart1.xml"/><Relationship Id="rId9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1.xlsx"/><Relationship Id="rId1" Type="http://schemas.openxmlformats.org/officeDocument/2006/relationships/themeOverride" Target="../theme/themeOverride2.xml"/></Relationships>
</file>

<file path=word/charts/_rels/chart3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2.xlsx"/><Relationship Id="rId1" Type="http://schemas.openxmlformats.org/officeDocument/2006/relationships/themeOverride" Target="../theme/themeOverride3.xml"/></Relationships>
</file>

<file path=word/charts/_rels/chart4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3.xlsx"/><Relationship Id="rId1" Type="http://schemas.openxmlformats.org/officeDocument/2006/relationships/themeOverride" Target="../theme/themeOverride4.xml"/></Relationships>
</file>

<file path=word/charts/_rels/chart5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4.xlsx"/><Relationship Id="rId1" Type="http://schemas.openxmlformats.org/officeDocument/2006/relationships/themeOverride" Target="../theme/themeOverride5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/>
            </a:pPr>
            <a:r>
              <a:rPr lang="en-US"/>
              <a:t>12Ab</a:t>
            </a:r>
          </a:p>
        </c:rich>
      </c:tx>
      <c:overlay val="0"/>
    </c:title>
    <c:autoTitleDeleted val="0"/>
    <c:plotArea>
      <c:layout/>
      <c:scatterChart>
        <c:scatterStyle val="smoothMarker"/>
        <c:varyColors val="0"/>
        <c:ser>
          <c:idx val="0"/>
          <c:order val="0"/>
          <c:tx>
            <c:strRef>
              <c:f>'12Ab_peptides_rmsd'!$B$1</c:f>
              <c:strCache>
                <c:ptCount val="1"/>
                <c:pt idx="0">
                  <c:v>12Ab</c:v>
                </c:pt>
              </c:strCache>
            </c:strRef>
          </c:tx>
          <c:spPr>
            <a:ln>
              <a:solidFill>
                <a:schemeClr val="bg1">
                  <a:lumMod val="65000"/>
                </a:schemeClr>
              </a:solidFill>
            </a:ln>
          </c:spPr>
          <c:marker>
            <c:symbol val="none"/>
          </c:marker>
          <c:dPt>
            <c:idx val="241"/>
            <c:bubble3D val="0"/>
            <c:extLst>
              <c:ext xmlns:c16="http://schemas.microsoft.com/office/drawing/2014/chart" uri="{C3380CC4-5D6E-409C-BE32-E72D297353CC}">
                <c16:uniqueId val="{00000000-14F6-4A87-99F9-726016CC2257}"/>
              </c:ext>
            </c:extLst>
          </c:dPt>
          <c:xVal>
            <c:numRef>
              <c:f>'12Ab_peptides_rmsd'!$A$2:$A$1001</c:f>
              <c:numCache>
                <c:formatCode>General</c:formatCode>
                <c:ptCount val="1000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</c:v>
                </c:pt>
                <c:pt idx="10">
                  <c:v>11</c:v>
                </c:pt>
                <c:pt idx="11">
                  <c:v>12</c:v>
                </c:pt>
                <c:pt idx="12">
                  <c:v>13</c:v>
                </c:pt>
                <c:pt idx="13">
                  <c:v>14</c:v>
                </c:pt>
                <c:pt idx="14">
                  <c:v>15</c:v>
                </c:pt>
                <c:pt idx="15">
                  <c:v>16</c:v>
                </c:pt>
                <c:pt idx="16">
                  <c:v>17</c:v>
                </c:pt>
                <c:pt idx="17">
                  <c:v>18</c:v>
                </c:pt>
                <c:pt idx="18">
                  <c:v>19</c:v>
                </c:pt>
                <c:pt idx="19">
                  <c:v>20</c:v>
                </c:pt>
                <c:pt idx="20">
                  <c:v>21</c:v>
                </c:pt>
                <c:pt idx="21">
                  <c:v>22</c:v>
                </c:pt>
                <c:pt idx="22">
                  <c:v>23</c:v>
                </c:pt>
                <c:pt idx="23">
                  <c:v>24</c:v>
                </c:pt>
                <c:pt idx="24">
                  <c:v>25</c:v>
                </c:pt>
                <c:pt idx="25">
                  <c:v>26</c:v>
                </c:pt>
                <c:pt idx="26">
                  <c:v>27</c:v>
                </c:pt>
                <c:pt idx="27">
                  <c:v>28</c:v>
                </c:pt>
                <c:pt idx="28">
                  <c:v>29</c:v>
                </c:pt>
                <c:pt idx="29">
                  <c:v>30</c:v>
                </c:pt>
                <c:pt idx="30">
                  <c:v>31</c:v>
                </c:pt>
                <c:pt idx="31">
                  <c:v>32</c:v>
                </c:pt>
                <c:pt idx="32">
                  <c:v>33</c:v>
                </c:pt>
                <c:pt idx="33">
                  <c:v>34</c:v>
                </c:pt>
                <c:pt idx="34">
                  <c:v>35</c:v>
                </c:pt>
                <c:pt idx="35">
                  <c:v>36</c:v>
                </c:pt>
                <c:pt idx="36">
                  <c:v>37</c:v>
                </c:pt>
                <c:pt idx="37">
                  <c:v>38</c:v>
                </c:pt>
                <c:pt idx="38">
                  <c:v>39</c:v>
                </c:pt>
                <c:pt idx="39">
                  <c:v>40</c:v>
                </c:pt>
                <c:pt idx="40">
                  <c:v>41</c:v>
                </c:pt>
                <c:pt idx="41">
                  <c:v>42</c:v>
                </c:pt>
                <c:pt idx="42">
                  <c:v>43</c:v>
                </c:pt>
                <c:pt idx="43">
                  <c:v>44</c:v>
                </c:pt>
                <c:pt idx="44">
                  <c:v>45</c:v>
                </c:pt>
                <c:pt idx="45">
                  <c:v>46</c:v>
                </c:pt>
                <c:pt idx="46">
                  <c:v>47</c:v>
                </c:pt>
                <c:pt idx="47">
                  <c:v>48</c:v>
                </c:pt>
                <c:pt idx="48">
                  <c:v>49</c:v>
                </c:pt>
                <c:pt idx="49">
                  <c:v>50</c:v>
                </c:pt>
              </c:numCache>
            </c:numRef>
          </c:xVal>
          <c:yVal>
            <c:numRef>
              <c:f>'12Ab_peptides_rmsd'!$B$2:$B$1001</c:f>
              <c:numCache>
                <c:formatCode>General</c:formatCode>
                <c:ptCount val="1000"/>
                <c:pt idx="0">
                  <c:v>0</c:v>
                </c:pt>
                <c:pt idx="1">
                  <c:v>5.9836</c:v>
                </c:pt>
                <c:pt idx="2">
                  <c:v>9.2890999999999995</c:v>
                </c:pt>
                <c:pt idx="3">
                  <c:v>10.732900000000001</c:v>
                </c:pt>
                <c:pt idx="4">
                  <c:v>11.3497</c:v>
                </c:pt>
                <c:pt idx="5">
                  <c:v>11.966799999999999</c:v>
                </c:pt>
                <c:pt idx="6">
                  <c:v>13.179399999999999</c:v>
                </c:pt>
                <c:pt idx="7">
                  <c:v>14.9993</c:v>
                </c:pt>
                <c:pt idx="8">
                  <c:v>14.75</c:v>
                </c:pt>
                <c:pt idx="9">
                  <c:v>15.226599999999999</c:v>
                </c:pt>
                <c:pt idx="10">
                  <c:v>15.4732</c:v>
                </c:pt>
                <c:pt idx="11">
                  <c:v>15.5732</c:v>
                </c:pt>
                <c:pt idx="12">
                  <c:v>15.2174</c:v>
                </c:pt>
                <c:pt idx="13">
                  <c:v>14.8499</c:v>
                </c:pt>
                <c:pt idx="14">
                  <c:v>15.3832</c:v>
                </c:pt>
                <c:pt idx="15">
                  <c:v>15.4442</c:v>
                </c:pt>
                <c:pt idx="16">
                  <c:v>15.8432</c:v>
                </c:pt>
                <c:pt idx="17">
                  <c:v>16.430700000000002</c:v>
                </c:pt>
                <c:pt idx="18">
                  <c:v>16.325299999999999</c:v>
                </c:pt>
                <c:pt idx="19">
                  <c:v>16.9023</c:v>
                </c:pt>
                <c:pt idx="20">
                  <c:v>15.7623</c:v>
                </c:pt>
                <c:pt idx="21">
                  <c:v>15.7745</c:v>
                </c:pt>
                <c:pt idx="22">
                  <c:v>15.6965</c:v>
                </c:pt>
                <c:pt idx="23">
                  <c:v>16.393799999999999</c:v>
                </c:pt>
                <c:pt idx="24">
                  <c:v>15.813499999999999</c:v>
                </c:pt>
                <c:pt idx="25">
                  <c:v>16.237500000000001</c:v>
                </c:pt>
                <c:pt idx="26">
                  <c:v>16.442699999999999</c:v>
                </c:pt>
                <c:pt idx="27">
                  <c:v>15.9552</c:v>
                </c:pt>
                <c:pt idx="28">
                  <c:v>17.1568</c:v>
                </c:pt>
                <c:pt idx="29">
                  <c:v>16.472100000000001</c:v>
                </c:pt>
                <c:pt idx="30">
                  <c:v>16.9405</c:v>
                </c:pt>
                <c:pt idx="31">
                  <c:v>16.856000000000002</c:v>
                </c:pt>
                <c:pt idx="32">
                  <c:v>16.4146</c:v>
                </c:pt>
                <c:pt idx="33">
                  <c:v>16.474599999999999</c:v>
                </c:pt>
                <c:pt idx="34">
                  <c:v>16.470300000000002</c:v>
                </c:pt>
                <c:pt idx="35">
                  <c:v>17.638200000000001</c:v>
                </c:pt>
                <c:pt idx="36">
                  <c:v>17.9986</c:v>
                </c:pt>
                <c:pt idx="37">
                  <c:v>19.225200000000001</c:v>
                </c:pt>
                <c:pt idx="38">
                  <c:v>19.6937</c:v>
                </c:pt>
                <c:pt idx="39">
                  <c:v>19.410699999999999</c:v>
                </c:pt>
                <c:pt idx="40">
                  <c:v>19.193100000000001</c:v>
                </c:pt>
                <c:pt idx="41">
                  <c:v>17.166399999999999</c:v>
                </c:pt>
                <c:pt idx="42">
                  <c:v>16.9937</c:v>
                </c:pt>
                <c:pt idx="43">
                  <c:v>16.9482</c:v>
                </c:pt>
                <c:pt idx="44">
                  <c:v>16.466000000000001</c:v>
                </c:pt>
                <c:pt idx="45">
                  <c:v>40.161000000000001</c:v>
                </c:pt>
                <c:pt idx="46">
                  <c:v>41.435400000000001</c:v>
                </c:pt>
                <c:pt idx="47">
                  <c:v>41.566000000000003</c:v>
                </c:pt>
                <c:pt idx="48">
                  <c:v>41.914700000000003</c:v>
                </c:pt>
                <c:pt idx="49">
                  <c:v>42.316099999999999</c:v>
                </c:pt>
              </c:numCache>
            </c:numRef>
          </c:yVal>
          <c:smooth val="1"/>
          <c:extLst>
            <c:ext xmlns:c16="http://schemas.microsoft.com/office/drawing/2014/chart" uri="{C3380CC4-5D6E-409C-BE32-E72D297353CC}">
              <c16:uniqueId val="{00000001-14F6-4A87-99F9-726016CC2257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47220608"/>
        <c:axId val="47231744"/>
      </c:scatterChart>
      <c:scatterChart>
        <c:scatterStyle val="smoothMarker"/>
        <c:varyColors val="0"/>
        <c:ser>
          <c:idx val="3"/>
          <c:order val="1"/>
          <c:tx>
            <c:v>12Ab_avg</c:v>
          </c:tx>
          <c:spPr>
            <a:ln>
              <a:solidFill>
                <a:schemeClr val="bg1">
                  <a:lumMod val="65000"/>
                </a:schemeClr>
              </a:solidFill>
              <a:prstDash val="sysDash"/>
            </a:ln>
          </c:spPr>
          <c:marker>
            <c:symbol val="none"/>
          </c:marker>
          <c:xVal>
            <c:numRef>
              <c:f>'12Ab_peptides_rmsd'!$A$2:$A$51</c:f>
              <c:numCache>
                <c:formatCode>General</c:formatCode>
                <c:ptCount val="50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</c:v>
                </c:pt>
                <c:pt idx="10">
                  <c:v>11</c:v>
                </c:pt>
                <c:pt idx="11">
                  <c:v>12</c:v>
                </c:pt>
                <c:pt idx="12">
                  <c:v>13</c:v>
                </c:pt>
                <c:pt idx="13">
                  <c:v>14</c:v>
                </c:pt>
                <c:pt idx="14">
                  <c:v>15</c:v>
                </c:pt>
                <c:pt idx="15">
                  <c:v>16</c:v>
                </c:pt>
                <c:pt idx="16">
                  <c:v>17</c:v>
                </c:pt>
                <c:pt idx="17">
                  <c:v>18</c:v>
                </c:pt>
                <c:pt idx="18">
                  <c:v>19</c:v>
                </c:pt>
                <c:pt idx="19">
                  <c:v>20</c:v>
                </c:pt>
                <c:pt idx="20">
                  <c:v>21</c:v>
                </c:pt>
                <c:pt idx="21">
                  <c:v>22</c:v>
                </c:pt>
                <c:pt idx="22">
                  <c:v>23</c:v>
                </c:pt>
                <c:pt idx="23">
                  <c:v>24</c:v>
                </c:pt>
                <c:pt idx="24">
                  <c:v>25</c:v>
                </c:pt>
                <c:pt idx="25">
                  <c:v>26</c:v>
                </c:pt>
                <c:pt idx="26">
                  <c:v>27</c:v>
                </c:pt>
                <c:pt idx="27">
                  <c:v>28</c:v>
                </c:pt>
                <c:pt idx="28">
                  <c:v>29</c:v>
                </c:pt>
                <c:pt idx="29">
                  <c:v>30</c:v>
                </c:pt>
                <c:pt idx="30">
                  <c:v>31</c:v>
                </c:pt>
                <c:pt idx="31">
                  <c:v>32</c:v>
                </c:pt>
                <c:pt idx="32">
                  <c:v>33</c:v>
                </c:pt>
                <c:pt idx="33">
                  <c:v>34</c:v>
                </c:pt>
                <c:pt idx="34">
                  <c:v>35</c:v>
                </c:pt>
                <c:pt idx="35">
                  <c:v>36</c:v>
                </c:pt>
                <c:pt idx="36">
                  <c:v>37</c:v>
                </c:pt>
                <c:pt idx="37">
                  <c:v>38</c:v>
                </c:pt>
                <c:pt idx="38">
                  <c:v>39</c:v>
                </c:pt>
                <c:pt idx="39">
                  <c:v>40</c:v>
                </c:pt>
                <c:pt idx="40">
                  <c:v>41</c:v>
                </c:pt>
                <c:pt idx="41">
                  <c:v>42</c:v>
                </c:pt>
                <c:pt idx="42">
                  <c:v>43</c:v>
                </c:pt>
                <c:pt idx="43">
                  <c:v>44</c:v>
                </c:pt>
                <c:pt idx="44">
                  <c:v>45</c:v>
                </c:pt>
                <c:pt idx="45">
                  <c:v>46</c:v>
                </c:pt>
                <c:pt idx="46">
                  <c:v>47</c:v>
                </c:pt>
                <c:pt idx="47">
                  <c:v>48</c:v>
                </c:pt>
                <c:pt idx="48">
                  <c:v>49</c:v>
                </c:pt>
                <c:pt idx="49">
                  <c:v>50</c:v>
                </c:pt>
              </c:numCache>
            </c:numRef>
          </c:xVal>
          <c:yVal>
            <c:numRef>
              <c:f>'12Ab_peptides_rmsd'!$E$2:$E$51</c:f>
              <c:numCache>
                <c:formatCode>General</c:formatCode>
                <c:ptCount val="50"/>
                <c:pt idx="0">
                  <c:v>0</c:v>
                </c:pt>
                <c:pt idx="1">
                  <c:v>6.5324999999999998</c:v>
                </c:pt>
                <c:pt idx="2">
                  <c:v>9.037566666666665</c:v>
                </c:pt>
                <c:pt idx="3">
                  <c:v>10.433666666666667</c:v>
                </c:pt>
                <c:pt idx="4">
                  <c:v>11.658300000000002</c:v>
                </c:pt>
                <c:pt idx="5">
                  <c:v>12.113566666666665</c:v>
                </c:pt>
                <c:pt idx="6">
                  <c:v>21.0838</c:v>
                </c:pt>
                <c:pt idx="7">
                  <c:v>21.631633333333337</c:v>
                </c:pt>
                <c:pt idx="8">
                  <c:v>21.811233333333334</c:v>
                </c:pt>
                <c:pt idx="9">
                  <c:v>22.14276666666667</c:v>
                </c:pt>
                <c:pt idx="10">
                  <c:v>22.369799999999998</c:v>
                </c:pt>
                <c:pt idx="11">
                  <c:v>22.730100000000004</c:v>
                </c:pt>
                <c:pt idx="12">
                  <c:v>22.032599999999999</c:v>
                </c:pt>
                <c:pt idx="13">
                  <c:v>22.169300000000003</c:v>
                </c:pt>
                <c:pt idx="14">
                  <c:v>22.554199999999998</c:v>
                </c:pt>
                <c:pt idx="15">
                  <c:v>23.094766666666668</c:v>
                </c:pt>
                <c:pt idx="16">
                  <c:v>30.043166666666668</c:v>
                </c:pt>
                <c:pt idx="17">
                  <c:v>30.599733333333337</c:v>
                </c:pt>
                <c:pt idx="18">
                  <c:v>30.250900000000001</c:v>
                </c:pt>
                <c:pt idx="19">
                  <c:v>30.654533333333337</c:v>
                </c:pt>
                <c:pt idx="20">
                  <c:v>30.036866666666668</c:v>
                </c:pt>
                <c:pt idx="21">
                  <c:v>29.548666666666673</c:v>
                </c:pt>
                <c:pt idx="22">
                  <c:v>29.716899999999999</c:v>
                </c:pt>
                <c:pt idx="23">
                  <c:v>30.0227</c:v>
                </c:pt>
                <c:pt idx="24">
                  <c:v>30.196866666666665</c:v>
                </c:pt>
                <c:pt idx="25">
                  <c:v>30.82596666666667</c:v>
                </c:pt>
                <c:pt idx="26">
                  <c:v>30.34203333333333</c:v>
                </c:pt>
                <c:pt idx="27">
                  <c:v>29.675033333333332</c:v>
                </c:pt>
                <c:pt idx="28">
                  <c:v>29.725166666666667</c:v>
                </c:pt>
                <c:pt idx="29">
                  <c:v>29.136933333333332</c:v>
                </c:pt>
                <c:pt idx="30">
                  <c:v>29.388133333333332</c:v>
                </c:pt>
                <c:pt idx="31">
                  <c:v>29.359166666666667</c:v>
                </c:pt>
                <c:pt idx="32">
                  <c:v>29.479399999999998</c:v>
                </c:pt>
                <c:pt idx="33">
                  <c:v>29.667400000000001</c:v>
                </c:pt>
                <c:pt idx="34">
                  <c:v>29.784733333333332</c:v>
                </c:pt>
                <c:pt idx="35">
                  <c:v>30.120433333333335</c:v>
                </c:pt>
                <c:pt idx="36">
                  <c:v>30.336433333333332</c:v>
                </c:pt>
                <c:pt idx="37">
                  <c:v>30.455133333333333</c:v>
                </c:pt>
                <c:pt idx="38">
                  <c:v>30.291599999999999</c:v>
                </c:pt>
                <c:pt idx="39">
                  <c:v>30.338099999999997</c:v>
                </c:pt>
                <c:pt idx="40">
                  <c:v>30.976466666666667</c:v>
                </c:pt>
                <c:pt idx="41">
                  <c:v>30.164833333333334</c:v>
                </c:pt>
                <c:pt idx="42">
                  <c:v>29.972033333333332</c:v>
                </c:pt>
                <c:pt idx="43">
                  <c:v>29.790933333333339</c:v>
                </c:pt>
                <c:pt idx="44">
                  <c:v>29.526199999999999</c:v>
                </c:pt>
                <c:pt idx="45">
                  <c:v>37.498433333333331</c:v>
                </c:pt>
                <c:pt idx="46">
                  <c:v>37.956333333333333</c:v>
                </c:pt>
                <c:pt idx="47">
                  <c:v>37.932966666666665</c:v>
                </c:pt>
                <c:pt idx="48">
                  <c:v>38.358866666666664</c:v>
                </c:pt>
                <c:pt idx="49">
                  <c:v>38.475133333333332</c:v>
                </c:pt>
              </c:numCache>
            </c:numRef>
          </c:yVal>
          <c:smooth val="1"/>
          <c:extLst>
            <c:ext xmlns:c16="http://schemas.microsoft.com/office/drawing/2014/chart" uri="{C3380CC4-5D6E-409C-BE32-E72D297353CC}">
              <c16:uniqueId val="{00000002-14F6-4A87-99F9-726016CC2257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782948384"/>
        <c:axId val="1782943392"/>
      </c:scatterChart>
      <c:valAx>
        <c:axId val="47220608"/>
        <c:scaling>
          <c:orientation val="minMax"/>
          <c:max val="50"/>
        </c:scaling>
        <c:delete val="0"/>
        <c:axPos val="b"/>
        <c:title>
          <c:tx>
            <c:rich>
              <a:bodyPr/>
              <a:lstStyle/>
              <a:p>
                <a:pPr>
                  <a:defRPr sz="1600"/>
                </a:pPr>
                <a:r>
                  <a:rPr lang="en-US" sz="1600"/>
                  <a:t>Frames</a:t>
                </a:r>
              </a:p>
            </c:rich>
          </c:tx>
          <c:overlay val="0"/>
        </c:title>
        <c:numFmt formatCode="General" sourceLinked="1"/>
        <c:majorTickMark val="out"/>
        <c:minorTickMark val="none"/>
        <c:tickLblPos val="nextTo"/>
        <c:crossAx val="47231744"/>
        <c:crosses val="autoZero"/>
        <c:crossBetween val="midCat"/>
      </c:valAx>
      <c:valAx>
        <c:axId val="47231744"/>
        <c:scaling>
          <c:orientation val="minMax"/>
          <c:max val="60"/>
          <c:min val="0"/>
        </c:scaling>
        <c:delete val="0"/>
        <c:axPos val="l"/>
        <c:majorGridlines/>
        <c:title>
          <c:tx>
            <c:rich>
              <a:bodyPr rot="-5400000" vert="horz"/>
              <a:lstStyle/>
              <a:p>
                <a:pPr>
                  <a:defRPr sz="1600"/>
                </a:pPr>
                <a:r>
                  <a:rPr lang="en-US" sz="1600"/>
                  <a:t>rmsd (</a:t>
                </a:r>
                <a:r>
                  <a:rPr lang="en-US" sz="1600">
                    <a:latin typeface="Calibri"/>
                  </a:rPr>
                  <a:t>Å)</a:t>
                </a:r>
                <a:endParaRPr lang="en-US" sz="1600"/>
              </a:p>
            </c:rich>
          </c:tx>
          <c:overlay val="0"/>
        </c:title>
        <c:numFmt formatCode="General" sourceLinked="1"/>
        <c:majorTickMark val="out"/>
        <c:minorTickMark val="none"/>
        <c:tickLblPos val="nextTo"/>
        <c:crossAx val="47220608"/>
        <c:crosses val="autoZero"/>
        <c:crossBetween val="midCat"/>
        <c:majorUnit val="10"/>
      </c:valAx>
      <c:valAx>
        <c:axId val="1782943392"/>
        <c:scaling>
          <c:orientation val="minMax"/>
        </c:scaling>
        <c:delete val="0"/>
        <c:axPos val="r"/>
        <c:numFmt formatCode="General" sourceLinked="1"/>
        <c:majorTickMark val="out"/>
        <c:minorTickMark val="none"/>
        <c:tickLblPos val="none"/>
        <c:spPr>
          <a:ln>
            <a:noFill/>
          </a:ln>
        </c:spPr>
        <c:crossAx val="1782948384"/>
        <c:crosses val="max"/>
        <c:crossBetween val="midCat"/>
      </c:valAx>
      <c:valAx>
        <c:axId val="1782948384"/>
        <c:scaling>
          <c:orientation val="minMax"/>
        </c:scaling>
        <c:delete val="1"/>
        <c:axPos val="b"/>
        <c:numFmt formatCode="General" sourceLinked="1"/>
        <c:majorTickMark val="out"/>
        <c:minorTickMark val="none"/>
        <c:tickLblPos val="nextTo"/>
        <c:crossAx val="1782943392"/>
        <c:crosses val="autoZero"/>
        <c:crossBetween val="midCat"/>
      </c:valAx>
      <c:spPr>
        <a:ln>
          <a:solidFill>
            <a:schemeClr val="tx1"/>
          </a:solidFill>
        </a:ln>
      </c:spPr>
    </c:plotArea>
    <c:plotVisOnly val="1"/>
    <c:dispBlanksAs val="gap"/>
    <c:showDLblsOverMax val="0"/>
  </c:chart>
  <c:spPr>
    <a:ln>
      <a:noFill/>
    </a:ln>
  </c:spPr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/>
            </a:pPr>
            <a:r>
              <a:rPr lang="en-US"/>
              <a:t>12Ab + 12CU</a:t>
            </a:r>
          </a:p>
        </c:rich>
      </c:tx>
      <c:overlay val="0"/>
    </c:title>
    <c:autoTitleDeleted val="0"/>
    <c:plotArea>
      <c:layout/>
      <c:scatterChart>
        <c:scatterStyle val="smoothMarker"/>
        <c:varyColors val="0"/>
        <c:ser>
          <c:idx val="1"/>
          <c:order val="0"/>
          <c:tx>
            <c:strRef>
              <c:f>'12Ab_peptides_rmsd'!$F$1</c:f>
              <c:strCache>
                <c:ptCount val="1"/>
                <c:pt idx="0">
                  <c:v>12CU</c:v>
                </c:pt>
              </c:strCache>
            </c:strRef>
          </c:tx>
          <c:spPr>
            <a:ln>
              <a:solidFill>
                <a:schemeClr val="accent2">
                  <a:lumMod val="60000"/>
                  <a:lumOff val="40000"/>
                </a:schemeClr>
              </a:solidFill>
            </a:ln>
          </c:spPr>
          <c:marker>
            <c:symbol val="none"/>
          </c:marker>
          <c:dPt>
            <c:idx val="23"/>
            <c:bubble3D val="0"/>
            <c:extLst>
              <c:ext xmlns:c16="http://schemas.microsoft.com/office/drawing/2014/chart" uri="{C3380CC4-5D6E-409C-BE32-E72D297353CC}">
                <c16:uniqueId val="{00000000-B9E3-4B36-867D-7F10097A5436}"/>
              </c:ext>
            </c:extLst>
          </c:dPt>
          <c:xVal>
            <c:numRef>
              <c:f>'12Ab_peptides_rmsd'!$A$2:$A$1001</c:f>
              <c:numCache>
                <c:formatCode>General</c:formatCode>
                <c:ptCount val="1000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</c:v>
                </c:pt>
                <c:pt idx="10">
                  <c:v>11</c:v>
                </c:pt>
                <c:pt idx="11">
                  <c:v>12</c:v>
                </c:pt>
                <c:pt idx="12">
                  <c:v>13</c:v>
                </c:pt>
                <c:pt idx="13">
                  <c:v>14</c:v>
                </c:pt>
                <c:pt idx="14">
                  <c:v>15</c:v>
                </c:pt>
                <c:pt idx="15">
                  <c:v>16</c:v>
                </c:pt>
                <c:pt idx="16">
                  <c:v>17</c:v>
                </c:pt>
                <c:pt idx="17">
                  <c:v>18</c:v>
                </c:pt>
                <c:pt idx="18">
                  <c:v>19</c:v>
                </c:pt>
                <c:pt idx="19">
                  <c:v>20</c:v>
                </c:pt>
                <c:pt idx="20">
                  <c:v>21</c:v>
                </c:pt>
                <c:pt idx="21">
                  <c:v>22</c:v>
                </c:pt>
                <c:pt idx="22">
                  <c:v>23</c:v>
                </c:pt>
                <c:pt idx="23">
                  <c:v>24</c:v>
                </c:pt>
                <c:pt idx="24">
                  <c:v>25</c:v>
                </c:pt>
                <c:pt idx="25">
                  <c:v>26</c:v>
                </c:pt>
                <c:pt idx="26">
                  <c:v>27</c:v>
                </c:pt>
                <c:pt idx="27">
                  <c:v>28</c:v>
                </c:pt>
                <c:pt idx="28">
                  <c:v>29</c:v>
                </c:pt>
                <c:pt idx="29">
                  <c:v>30</c:v>
                </c:pt>
                <c:pt idx="30">
                  <c:v>31</c:v>
                </c:pt>
                <c:pt idx="31">
                  <c:v>32</c:v>
                </c:pt>
                <c:pt idx="32">
                  <c:v>33</c:v>
                </c:pt>
                <c:pt idx="33">
                  <c:v>34</c:v>
                </c:pt>
                <c:pt idx="34">
                  <c:v>35</c:v>
                </c:pt>
                <c:pt idx="35">
                  <c:v>36</c:v>
                </c:pt>
                <c:pt idx="36">
                  <c:v>37</c:v>
                </c:pt>
                <c:pt idx="37">
                  <c:v>38</c:v>
                </c:pt>
                <c:pt idx="38">
                  <c:v>39</c:v>
                </c:pt>
                <c:pt idx="39">
                  <c:v>40</c:v>
                </c:pt>
                <c:pt idx="40">
                  <c:v>41</c:v>
                </c:pt>
                <c:pt idx="41">
                  <c:v>42</c:v>
                </c:pt>
                <c:pt idx="42">
                  <c:v>43</c:v>
                </c:pt>
                <c:pt idx="43">
                  <c:v>44</c:v>
                </c:pt>
                <c:pt idx="44">
                  <c:v>45</c:v>
                </c:pt>
                <c:pt idx="45">
                  <c:v>46</c:v>
                </c:pt>
                <c:pt idx="46">
                  <c:v>47</c:v>
                </c:pt>
                <c:pt idx="47">
                  <c:v>48</c:v>
                </c:pt>
                <c:pt idx="48">
                  <c:v>49</c:v>
                </c:pt>
                <c:pt idx="49">
                  <c:v>50</c:v>
                </c:pt>
              </c:numCache>
            </c:numRef>
          </c:xVal>
          <c:yVal>
            <c:numRef>
              <c:f>'12Ab_peptides_rmsd'!$F$2:$F$1001</c:f>
              <c:numCache>
                <c:formatCode>General</c:formatCode>
                <c:ptCount val="1000"/>
                <c:pt idx="0">
                  <c:v>0</c:v>
                </c:pt>
                <c:pt idx="1">
                  <c:v>5.3811999999999998</c:v>
                </c:pt>
                <c:pt idx="2">
                  <c:v>7.0403000000000002</c:v>
                </c:pt>
                <c:pt idx="3">
                  <c:v>8.3792000000000009</c:v>
                </c:pt>
                <c:pt idx="4">
                  <c:v>10.163600000000001</c:v>
                </c:pt>
                <c:pt idx="5">
                  <c:v>10.420500000000001</c:v>
                </c:pt>
                <c:pt idx="6">
                  <c:v>10.5107</c:v>
                </c:pt>
                <c:pt idx="7">
                  <c:v>36.737299999999998</c:v>
                </c:pt>
                <c:pt idx="8">
                  <c:v>37.752000000000002</c:v>
                </c:pt>
                <c:pt idx="9">
                  <c:v>37.756599999999999</c:v>
                </c:pt>
                <c:pt idx="10">
                  <c:v>38.200299999999999</c:v>
                </c:pt>
                <c:pt idx="11">
                  <c:v>38.155299999999997</c:v>
                </c:pt>
                <c:pt idx="12">
                  <c:v>38.321899999999999</c:v>
                </c:pt>
                <c:pt idx="13">
                  <c:v>37.972200000000001</c:v>
                </c:pt>
                <c:pt idx="14">
                  <c:v>38.391599999999997</c:v>
                </c:pt>
                <c:pt idx="15">
                  <c:v>38.774299999999997</c:v>
                </c:pt>
                <c:pt idx="16">
                  <c:v>38.296700000000001</c:v>
                </c:pt>
                <c:pt idx="17">
                  <c:v>37.8551</c:v>
                </c:pt>
                <c:pt idx="18">
                  <c:v>38.080500000000001</c:v>
                </c:pt>
                <c:pt idx="19">
                  <c:v>38.105899999999998</c:v>
                </c:pt>
                <c:pt idx="20">
                  <c:v>38.727800000000002</c:v>
                </c:pt>
                <c:pt idx="21">
                  <c:v>38.56</c:v>
                </c:pt>
                <c:pt idx="22">
                  <c:v>38.6691</c:v>
                </c:pt>
                <c:pt idx="23">
                  <c:v>38.331699999999998</c:v>
                </c:pt>
                <c:pt idx="24">
                  <c:v>38.255099999999999</c:v>
                </c:pt>
                <c:pt idx="25">
                  <c:v>37.901800000000001</c:v>
                </c:pt>
                <c:pt idx="26">
                  <c:v>38.333599999999997</c:v>
                </c:pt>
                <c:pt idx="27">
                  <c:v>38.063600000000001</c:v>
                </c:pt>
                <c:pt idx="28">
                  <c:v>37.907200000000003</c:v>
                </c:pt>
                <c:pt idx="29">
                  <c:v>38.3459</c:v>
                </c:pt>
                <c:pt idx="30">
                  <c:v>38.255899999999997</c:v>
                </c:pt>
                <c:pt idx="31">
                  <c:v>37.9572</c:v>
                </c:pt>
                <c:pt idx="32">
                  <c:v>38.3491</c:v>
                </c:pt>
                <c:pt idx="33">
                  <c:v>38.271299999999997</c:v>
                </c:pt>
                <c:pt idx="34">
                  <c:v>38.219499999999996</c:v>
                </c:pt>
                <c:pt idx="35">
                  <c:v>38.113700000000001</c:v>
                </c:pt>
                <c:pt idx="36">
                  <c:v>37.896799999999999</c:v>
                </c:pt>
                <c:pt idx="37">
                  <c:v>37.822400000000002</c:v>
                </c:pt>
                <c:pt idx="38">
                  <c:v>37.675699999999999</c:v>
                </c:pt>
                <c:pt idx="39">
                  <c:v>37.585000000000001</c:v>
                </c:pt>
                <c:pt idx="40">
                  <c:v>37.68</c:v>
                </c:pt>
                <c:pt idx="41">
                  <c:v>37.647199999999998</c:v>
                </c:pt>
                <c:pt idx="42">
                  <c:v>37.572800000000001</c:v>
                </c:pt>
                <c:pt idx="43">
                  <c:v>37.727499999999999</c:v>
                </c:pt>
                <c:pt idx="44">
                  <c:v>38.180700000000002</c:v>
                </c:pt>
                <c:pt idx="45">
                  <c:v>37.718400000000003</c:v>
                </c:pt>
                <c:pt idx="46">
                  <c:v>38.063400000000001</c:v>
                </c:pt>
                <c:pt idx="47">
                  <c:v>37.794400000000003</c:v>
                </c:pt>
                <c:pt idx="48">
                  <c:v>38.362900000000003</c:v>
                </c:pt>
                <c:pt idx="49">
                  <c:v>37.930900000000001</c:v>
                </c:pt>
              </c:numCache>
            </c:numRef>
          </c:yVal>
          <c:smooth val="1"/>
          <c:extLst>
            <c:ext xmlns:c16="http://schemas.microsoft.com/office/drawing/2014/chart" uri="{C3380CC4-5D6E-409C-BE32-E72D297353CC}">
              <c16:uniqueId val="{00000001-B9E3-4B36-867D-7F10097A5436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21581568"/>
        <c:axId val="121583488"/>
      </c:scatterChart>
      <c:scatterChart>
        <c:scatterStyle val="smoothMarker"/>
        <c:varyColors val="0"/>
        <c:ser>
          <c:idx val="3"/>
          <c:order val="1"/>
          <c:tx>
            <c:v>12CU_avg</c:v>
          </c:tx>
          <c:spPr>
            <a:ln>
              <a:solidFill>
                <a:schemeClr val="accent2">
                  <a:lumMod val="60000"/>
                  <a:lumOff val="40000"/>
                </a:schemeClr>
              </a:solidFill>
              <a:prstDash val="sysDash"/>
            </a:ln>
          </c:spPr>
          <c:marker>
            <c:symbol val="none"/>
          </c:marker>
          <c:xVal>
            <c:numRef>
              <c:f>'12Ab_peptides_rmsd'!$A$2:$A$51</c:f>
              <c:numCache>
                <c:formatCode>General</c:formatCode>
                <c:ptCount val="50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</c:v>
                </c:pt>
                <c:pt idx="10">
                  <c:v>11</c:v>
                </c:pt>
                <c:pt idx="11">
                  <c:v>12</c:v>
                </c:pt>
                <c:pt idx="12">
                  <c:v>13</c:v>
                </c:pt>
                <c:pt idx="13">
                  <c:v>14</c:v>
                </c:pt>
                <c:pt idx="14">
                  <c:v>15</c:v>
                </c:pt>
                <c:pt idx="15">
                  <c:v>16</c:v>
                </c:pt>
                <c:pt idx="16">
                  <c:v>17</c:v>
                </c:pt>
                <c:pt idx="17">
                  <c:v>18</c:v>
                </c:pt>
                <c:pt idx="18">
                  <c:v>19</c:v>
                </c:pt>
                <c:pt idx="19">
                  <c:v>20</c:v>
                </c:pt>
                <c:pt idx="20">
                  <c:v>21</c:v>
                </c:pt>
                <c:pt idx="21">
                  <c:v>22</c:v>
                </c:pt>
                <c:pt idx="22">
                  <c:v>23</c:v>
                </c:pt>
                <c:pt idx="23">
                  <c:v>24</c:v>
                </c:pt>
                <c:pt idx="24">
                  <c:v>25</c:v>
                </c:pt>
                <c:pt idx="25">
                  <c:v>26</c:v>
                </c:pt>
                <c:pt idx="26">
                  <c:v>27</c:v>
                </c:pt>
                <c:pt idx="27">
                  <c:v>28</c:v>
                </c:pt>
                <c:pt idx="28">
                  <c:v>29</c:v>
                </c:pt>
                <c:pt idx="29">
                  <c:v>30</c:v>
                </c:pt>
                <c:pt idx="30">
                  <c:v>31</c:v>
                </c:pt>
                <c:pt idx="31">
                  <c:v>32</c:v>
                </c:pt>
                <c:pt idx="32">
                  <c:v>33</c:v>
                </c:pt>
                <c:pt idx="33">
                  <c:v>34</c:v>
                </c:pt>
                <c:pt idx="34">
                  <c:v>35</c:v>
                </c:pt>
                <c:pt idx="35">
                  <c:v>36</c:v>
                </c:pt>
                <c:pt idx="36">
                  <c:v>37</c:v>
                </c:pt>
                <c:pt idx="37">
                  <c:v>38</c:v>
                </c:pt>
                <c:pt idx="38">
                  <c:v>39</c:v>
                </c:pt>
                <c:pt idx="39">
                  <c:v>40</c:v>
                </c:pt>
                <c:pt idx="40">
                  <c:v>41</c:v>
                </c:pt>
                <c:pt idx="41">
                  <c:v>42</c:v>
                </c:pt>
                <c:pt idx="42">
                  <c:v>43</c:v>
                </c:pt>
                <c:pt idx="43">
                  <c:v>44</c:v>
                </c:pt>
                <c:pt idx="44">
                  <c:v>45</c:v>
                </c:pt>
                <c:pt idx="45">
                  <c:v>46</c:v>
                </c:pt>
                <c:pt idx="46">
                  <c:v>47</c:v>
                </c:pt>
                <c:pt idx="47">
                  <c:v>48</c:v>
                </c:pt>
                <c:pt idx="48">
                  <c:v>49</c:v>
                </c:pt>
                <c:pt idx="49">
                  <c:v>50</c:v>
                </c:pt>
              </c:numCache>
            </c:numRef>
          </c:xVal>
          <c:yVal>
            <c:numRef>
              <c:f>'12Ab_peptides_rmsd'!$I$2:$I$51</c:f>
              <c:numCache>
                <c:formatCode>General</c:formatCode>
                <c:ptCount val="50"/>
                <c:pt idx="0">
                  <c:v>0</c:v>
                </c:pt>
                <c:pt idx="1">
                  <c:v>5.6527333333333329</c:v>
                </c:pt>
                <c:pt idx="2">
                  <c:v>16.814166666666669</c:v>
                </c:pt>
                <c:pt idx="3">
                  <c:v>25.7971</c:v>
                </c:pt>
                <c:pt idx="4">
                  <c:v>19.101766666666666</c:v>
                </c:pt>
                <c:pt idx="5">
                  <c:v>19.475433333333331</c:v>
                </c:pt>
                <c:pt idx="6">
                  <c:v>19.942566666666668</c:v>
                </c:pt>
                <c:pt idx="7">
                  <c:v>36.809533333333341</c:v>
                </c:pt>
                <c:pt idx="8">
                  <c:v>37.271366666666665</c:v>
                </c:pt>
                <c:pt idx="9">
                  <c:v>37.128066666666662</c:v>
                </c:pt>
                <c:pt idx="10">
                  <c:v>37.096666666666671</c:v>
                </c:pt>
                <c:pt idx="11">
                  <c:v>36.92883333333333</c:v>
                </c:pt>
                <c:pt idx="12">
                  <c:v>36.986800000000002</c:v>
                </c:pt>
                <c:pt idx="13">
                  <c:v>36.995700000000006</c:v>
                </c:pt>
                <c:pt idx="14">
                  <c:v>37.057600000000001</c:v>
                </c:pt>
                <c:pt idx="15">
                  <c:v>37.213866666666668</c:v>
                </c:pt>
                <c:pt idx="16">
                  <c:v>37.033266666666663</c:v>
                </c:pt>
                <c:pt idx="17">
                  <c:v>36.874333333333333</c:v>
                </c:pt>
                <c:pt idx="18">
                  <c:v>36.911999999999999</c:v>
                </c:pt>
                <c:pt idx="19">
                  <c:v>36.883966666666673</c:v>
                </c:pt>
                <c:pt idx="20">
                  <c:v>37.328366666666668</c:v>
                </c:pt>
                <c:pt idx="21">
                  <c:v>37.26273333333333</c:v>
                </c:pt>
                <c:pt idx="22">
                  <c:v>37.621933333333331</c:v>
                </c:pt>
                <c:pt idx="23">
                  <c:v>37.581833333333329</c:v>
                </c:pt>
                <c:pt idx="24">
                  <c:v>37.550766666666668</c:v>
                </c:pt>
                <c:pt idx="25">
                  <c:v>37.169533333333334</c:v>
                </c:pt>
                <c:pt idx="26">
                  <c:v>37.715033333333331</c:v>
                </c:pt>
                <c:pt idx="27">
                  <c:v>37.594366666666666</c:v>
                </c:pt>
                <c:pt idx="28">
                  <c:v>37.39853333333334</c:v>
                </c:pt>
                <c:pt idx="29">
                  <c:v>37.725733333333331</c:v>
                </c:pt>
                <c:pt idx="30">
                  <c:v>37.707266666666669</c:v>
                </c:pt>
                <c:pt idx="31">
                  <c:v>37.548900000000003</c:v>
                </c:pt>
                <c:pt idx="32">
                  <c:v>37.646866666666661</c:v>
                </c:pt>
                <c:pt idx="33">
                  <c:v>37.799799999999998</c:v>
                </c:pt>
                <c:pt idx="34">
                  <c:v>37.572333333333333</c:v>
                </c:pt>
                <c:pt idx="35">
                  <c:v>37.502066666666671</c:v>
                </c:pt>
                <c:pt idx="36">
                  <c:v>37.464733333333328</c:v>
                </c:pt>
                <c:pt idx="37">
                  <c:v>37.337666666666671</c:v>
                </c:pt>
                <c:pt idx="38">
                  <c:v>37.231666666666662</c:v>
                </c:pt>
                <c:pt idx="39">
                  <c:v>37.398733333333332</c:v>
                </c:pt>
                <c:pt idx="40">
                  <c:v>37.252133333333333</c:v>
                </c:pt>
                <c:pt idx="41">
                  <c:v>37.291133333333335</c:v>
                </c:pt>
                <c:pt idx="42">
                  <c:v>37.346933333333332</c:v>
                </c:pt>
                <c:pt idx="43">
                  <c:v>37.464133333333336</c:v>
                </c:pt>
                <c:pt idx="44">
                  <c:v>37.731733333333331</c:v>
                </c:pt>
                <c:pt idx="45">
                  <c:v>37.477666666666664</c:v>
                </c:pt>
                <c:pt idx="46">
                  <c:v>37.860533333333329</c:v>
                </c:pt>
                <c:pt idx="47">
                  <c:v>37.813133333333333</c:v>
                </c:pt>
                <c:pt idx="48">
                  <c:v>37.642066666666672</c:v>
                </c:pt>
                <c:pt idx="49">
                  <c:v>37.661999999999999</c:v>
                </c:pt>
              </c:numCache>
            </c:numRef>
          </c:yVal>
          <c:smooth val="1"/>
          <c:extLst>
            <c:ext xmlns:c16="http://schemas.microsoft.com/office/drawing/2014/chart" uri="{C3380CC4-5D6E-409C-BE32-E72D297353CC}">
              <c16:uniqueId val="{00000002-B9E3-4B36-867D-7F10097A5436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884127024"/>
        <c:axId val="1884121200"/>
      </c:scatterChart>
      <c:valAx>
        <c:axId val="121581568"/>
        <c:scaling>
          <c:orientation val="minMax"/>
          <c:max val="50"/>
        </c:scaling>
        <c:delete val="0"/>
        <c:axPos val="b"/>
        <c:title>
          <c:tx>
            <c:rich>
              <a:bodyPr/>
              <a:lstStyle/>
              <a:p>
                <a:pPr>
                  <a:defRPr sz="1600"/>
                </a:pPr>
                <a:r>
                  <a:rPr lang="en-US" sz="1600"/>
                  <a:t>Frames</a:t>
                </a:r>
              </a:p>
            </c:rich>
          </c:tx>
          <c:overlay val="0"/>
        </c:title>
        <c:numFmt formatCode="General" sourceLinked="1"/>
        <c:majorTickMark val="out"/>
        <c:minorTickMark val="none"/>
        <c:tickLblPos val="nextTo"/>
        <c:crossAx val="121583488"/>
        <c:crosses val="autoZero"/>
        <c:crossBetween val="midCat"/>
      </c:valAx>
      <c:valAx>
        <c:axId val="121583488"/>
        <c:scaling>
          <c:orientation val="minMax"/>
          <c:max val="60"/>
          <c:min val="0"/>
        </c:scaling>
        <c:delete val="0"/>
        <c:axPos val="l"/>
        <c:majorGridlines/>
        <c:title>
          <c:tx>
            <c:rich>
              <a:bodyPr rot="-5400000" vert="horz"/>
              <a:lstStyle/>
              <a:p>
                <a:pPr>
                  <a:defRPr sz="1600"/>
                </a:pPr>
                <a:r>
                  <a:rPr lang="en-US" sz="1600"/>
                  <a:t>rmsd (</a:t>
                </a:r>
                <a:r>
                  <a:rPr lang="en-US" sz="1600">
                    <a:latin typeface="Calibri"/>
                  </a:rPr>
                  <a:t>Å)</a:t>
                </a:r>
                <a:endParaRPr lang="en-US" sz="1600"/>
              </a:p>
            </c:rich>
          </c:tx>
          <c:overlay val="0"/>
        </c:title>
        <c:numFmt formatCode="General" sourceLinked="1"/>
        <c:majorTickMark val="out"/>
        <c:minorTickMark val="none"/>
        <c:tickLblPos val="nextTo"/>
        <c:crossAx val="121581568"/>
        <c:crosses val="autoZero"/>
        <c:crossBetween val="midCat"/>
        <c:majorUnit val="10"/>
      </c:valAx>
      <c:valAx>
        <c:axId val="1884121200"/>
        <c:scaling>
          <c:orientation val="minMax"/>
        </c:scaling>
        <c:delete val="0"/>
        <c:axPos val="r"/>
        <c:numFmt formatCode="General" sourceLinked="1"/>
        <c:majorTickMark val="out"/>
        <c:minorTickMark val="none"/>
        <c:tickLblPos val="none"/>
        <c:spPr>
          <a:ln>
            <a:noFill/>
          </a:ln>
        </c:spPr>
        <c:crossAx val="1884127024"/>
        <c:crosses val="max"/>
        <c:crossBetween val="midCat"/>
      </c:valAx>
      <c:valAx>
        <c:axId val="1884127024"/>
        <c:scaling>
          <c:orientation val="minMax"/>
        </c:scaling>
        <c:delete val="1"/>
        <c:axPos val="b"/>
        <c:numFmt formatCode="General" sourceLinked="1"/>
        <c:majorTickMark val="out"/>
        <c:minorTickMark val="none"/>
        <c:tickLblPos val="nextTo"/>
        <c:crossAx val="1884121200"/>
        <c:crosses val="autoZero"/>
        <c:crossBetween val="midCat"/>
      </c:valAx>
      <c:spPr>
        <a:ln>
          <a:solidFill>
            <a:schemeClr val="tx1"/>
          </a:solidFill>
        </a:ln>
      </c:spPr>
    </c:plotArea>
    <c:plotVisOnly val="1"/>
    <c:dispBlanksAs val="gap"/>
    <c:showDLblsOverMax val="0"/>
  </c:chart>
  <c:spPr>
    <a:ln>
      <a:noFill/>
    </a:ln>
  </c:spPr>
  <c:externalData r:id="rId2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/>
            </a:pPr>
            <a:r>
              <a:rPr lang="en-US"/>
              <a:t>12Ab + 36CU</a:t>
            </a:r>
          </a:p>
        </c:rich>
      </c:tx>
      <c:overlay val="0"/>
    </c:title>
    <c:autoTitleDeleted val="0"/>
    <c:plotArea>
      <c:layout/>
      <c:scatterChart>
        <c:scatterStyle val="smoothMarker"/>
        <c:varyColors val="0"/>
        <c:ser>
          <c:idx val="2"/>
          <c:order val="0"/>
          <c:tx>
            <c:strRef>
              <c:f>'12Ab_peptides_rmsd'!$J$1</c:f>
              <c:strCache>
                <c:ptCount val="1"/>
                <c:pt idx="0">
                  <c:v>36CU</c:v>
                </c:pt>
              </c:strCache>
            </c:strRef>
          </c:tx>
          <c:spPr>
            <a:ln>
              <a:solidFill>
                <a:schemeClr val="accent2">
                  <a:lumMod val="75000"/>
                </a:schemeClr>
              </a:solidFill>
            </a:ln>
          </c:spPr>
          <c:marker>
            <c:symbol val="none"/>
          </c:marker>
          <c:xVal>
            <c:numRef>
              <c:f>'12Ab_peptides_rmsd'!$A$2:$A$1001</c:f>
              <c:numCache>
                <c:formatCode>General</c:formatCode>
                <c:ptCount val="1000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</c:v>
                </c:pt>
                <c:pt idx="10">
                  <c:v>11</c:v>
                </c:pt>
                <c:pt idx="11">
                  <c:v>12</c:v>
                </c:pt>
                <c:pt idx="12">
                  <c:v>13</c:v>
                </c:pt>
                <c:pt idx="13">
                  <c:v>14</c:v>
                </c:pt>
                <c:pt idx="14">
                  <c:v>15</c:v>
                </c:pt>
                <c:pt idx="15">
                  <c:v>16</c:v>
                </c:pt>
                <c:pt idx="16">
                  <c:v>17</c:v>
                </c:pt>
                <c:pt idx="17">
                  <c:v>18</c:v>
                </c:pt>
                <c:pt idx="18">
                  <c:v>19</c:v>
                </c:pt>
                <c:pt idx="19">
                  <c:v>20</c:v>
                </c:pt>
                <c:pt idx="20">
                  <c:v>21</c:v>
                </c:pt>
                <c:pt idx="21">
                  <c:v>22</c:v>
                </c:pt>
                <c:pt idx="22">
                  <c:v>23</c:v>
                </c:pt>
                <c:pt idx="23">
                  <c:v>24</c:v>
                </c:pt>
                <c:pt idx="24">
                  <c:v>25</c:v>
                </c:pt>
                <c:pt idx="25">
                  <c:v>26</c:v>
                </c:pt>
                <c:pt idx="26">
                  <c:v>27</c:v>
                </c:pt>
                <c:pt idx="27">
                  <c:v>28</c:v>
                </c:pt>
                <c:pt idx="28">
                  <c:v>29</c:v>
                </c:pt>
                <c:pt idx="29">
                  <c:v>30</c:v>
                </c:pt>
                <c:pt idx="30">
                  <c:v>31</c:v>
                </c:pt>
                <c:pt idx="31">
                  <c:v>32</c:v>
                </c:pt>
                <c:pt idx="32">
                  <c:v>33</c:v>
                </c:pt>
                <c:pt idx="33">
                  <c:v>34</c:v>
                </c:pt>
                <c:pt idx="34">
                  <c:v>35</c:v>
                </c:pt>
                <c:pt idx="35">
                  <c:v>36</c:v>
                </c:pt>
                <c:pt idx="36">
                  <c:v>37</c:v>
                </c:pt>
                <c:pt idx="37">
                  <c:v>38</c:v>
                </c:pt>
                <c:pt idx="38">
                  <c:v>39</c:v>
                </c:pt>
                <c:pt idx="39">
                  <c:v>40</c:v>
                </c:pt>
                <c:pt idx="40">
                  <c:v>41</c:v>
                </c:pt>
                <c:pt idx="41">
                  <c:v>42</c:v>
                </c:pt>
                <c:pt idx="42">
                  <c:v>43</c:v>
                </c:pt>
                <c:pt idx="43">
                  <c:v>44</c:v>
                </c:pt>
                <c:pt idx="44">
                  <c:v>45</c:v>
                </c:pt>
                <c:pt idx="45">
                  <c:v>46</c:v>
                </c:pt>
                <c:pt idx="46">
                  <c:v>47</c:v>
                </c:pt>
                <c:pt idx="47">
                  <c:v>48</c:v>
                </c:pt>
                <c:pt idx="48">
                  <c:v>49</c:v>
                </c:pt>
                <c:pt idx="49">
                  <c:v>50</c:v>
                </c:pt>
              </c:numCache>
            </c:numRef>
          </c:xVal>
          <c:yVal>
            <c:numRef>
              <c:f>'12Ab_peptides_rmsd'!$J$2:$J$1001</c:f>
              <c:numCache>
                <c:formatCode>General</c:formatCode>
                <c:ptCount val="1000"/>
                <c:pt idx="0">
                  <c:v>0</c:v>
                </c:pt>
                <c:pt idx="1">
                  <c:v>36.554400000000001</c:v>
                </c:pt>
                <c:pt idx="2">
                  <c:v>36.615499999999997</c:v>
                </c:pt>
                <c:pt idx="3">
                  <c:v>36.299900000000001</c:v>
                </c:pt>
                <c:pt idx="4">
                  <c:v>35.117400000000004</c:v>
                </c:pt>
                <c:pt idx="5">
                  <c:v>34.730600000000003</c:v>
                </c:pt>
                <c:pt idx="6">
                  <c:v>49.323700000000002</c:v>
                </c:pt>
                <c:pt idx="7">
                  <c:v>35.500999999999998</c:v>
                </c:pt>
                <c:pt idx="8">
                  <c:v>36.174599999999998</c:v>
                </c:pt>
                <c:pt idx="9">
                  <c:v>36.0289</c:v>
                </c:pt>
                <c:pt idx="10">
                  <c:v>36.087600000000002</c:v>
                </c:pt>
                <c:pt idx="11">
                  <c:v>35.507300000000001</c:v>
                </c:pt>
                <c:pt idx="12">
                  <c:v>36.242800000000003</c:v>
                </c:pt>
                <c:pt idx="13">
                  <c:v>36.291499999999999</c:v>
                </c:pt>
                <c:pt idx="14">
                  <c:v>36.450000000000003</c:v>
                </c:pt>
                <c:pt idx="15">
                  <c:v>36.609099999999998</c:v>
                </c:pt>
                <c:pt idx="16">
                  <c:v>36.383200000000002</c:v>
                </c:pt>
                <c:pt idx="17">
                  <c:v>36.154000000000003</c:v>
                </c:pt>
                <c:pt idx="18">
                  <c:v>36.2121</c:v>
                </c:pt>
                <c:pt idx="19">
                  <c:v>35.618699999999997</c:v>
                </c:pt>
                <c:pt idx="20">
                  <c:v>35.534300000000002</c:v>
                </c:pt>
                <c:pt idx="21">
                  <c:v>35.523400000000002</c:v>
                </c:pt>
                <c:pt idx="22">
                  <c:v>35.396000000000001</c:v>
                </c:pt>
                <c:pt idx="23">
                  <c:v>35.860399999999998</c:v>
                </c:pt>
                <c:pt idx="24">
                  <c:v>35.686700000000002</c:v>
                </c:pt>
                <c:pt idx="25">
                  <c:v>35.514000000000003</c:v>
                </c:pt>
                <c:pt idx="26">
                  <c:v>35.200299999999999</c:v>
                </c:pt>
                <c:pt idx="27">
                  <c:v>35.293799999999997</c:v>
                </c:pt>
                <c:pt idx="28">
                  <c:v>35.546399999999998</c:v>
                </c:pt>
                <c:pt idx="29">
                  <c:v>35.440300000000001</c:v>
                </c:pt>
                <c:pt idx="30">
                  <c:v>35.589599999999997</c:v>
                </c:pt>
                <c:pt idx="31">
                  <c:v>35.686900000000001</c:v>
                </c:pt>
                <c:pt idx="32">
                  <c:v>35.92</c:v>
                </c:pt>
                <c:pt idx="33">
                  <c:v>35.719200000000001</c:v>
                </c:pt>
                <c:pt idx="34">
                  <c:v>35.795499999999997</c:v>
                </c:pt>
                <c:pt idx="35">
                  <c:v>36.093200000000003</c:v>
                </c:pt>
                <c:pt idx="36">
                  <c:v>35.920099999999998</c:v>
                </c:pt>
                <c:pt idx="37">
                  <c:v>35.688099999999999</c:v>
                </c:pt>
                <c:pt idx="38">
                  <c:v>35.6629</c:v>
                </c:pt>
                <c:pt idx="39">
                  <c:v>35.509599999999999</c:v>
                </c:pt>
                <c:pt idx="40">
                  <c:v>35.615000000000002</c:v>
                </c:pt>
                <c:pt idx="41">
                  <c:v>36.062800000000003</c:v>
                </c:pt>
                <c:pt idx="42">
                  <c:v>36.1828</c:v>
                </c:pt>
                <c:pt idx="43">
                  <c:v>36.0486</c:v>
                </c:pt>
                <c:pt idx="44">
                  <c:v>36.009599999999999</c:v>
                </c:pt>
                <c:pt idx="45">
                  <c:v>36.191499999999998</c:v>
                </c:pt>
                <c:pt idx="46">
                  <c:v>36.147399999999998</c:v>
                </c:pt>
                <c:pt idx="47">
                  <c:v>36.052399999999999</c:v>
                </c:pt>
                <c:pt idx="48">
                  <c:v>35.924599999999998</c:v>
                </c:pt>
                <c:pt idx="49">
                  <c:v>35.858899999999998</c:v>
                </c:pt>
              </c:numCache>
            </c:numRef>
          </c:yVal>
          <c:smooth val="1"/>
          <c:extLst>
            <c:ext xmlns:c16="http://schemas.microsoft.com/office/drawing/2014/chart" uri="{C3380CC4-5D6E-409C-BE32-E72D297353CC}">
              <c16:uniqueId val="{00000000-E82E-46DC-AE24-C11FF1FE2BC7}"/>
            </c:ext>
          </c:extLst>
        </c:ser>
        <c:ser>
          <c:idx val="3"/>
          <c:order val="1"/>
          <c:tx>
            <c:v>36CU_avg</c:v>
          </c:tx>
          <c:spPr>
            <a:ln>
              <a:solidFill>
                <a:schemeClr val="accent2">
                  <a:lumMod val="75000"/>
                </a:schemeClr>
              </a:solidFill>
              <a:prstDash val="sysDash"/>
            </a:ln>
          </c:spPr>
          <c:marker>
            <c:symbol val="none"/>
          </c:marker>
          <c:dPt>
            <c:idx val="41"/>
            <c:bubble3D val="0"/>
            <c:extLst>
              <c:ext xmlns:c16="http://schemas.microsoft.com/office/drawing/2014/chart" uri="{C3380CC4-5D6E-409C-BE32-E72D297353CC}">
                <c16:uniqueId val="{00000001-E82E-46DC-AE24-C11FF1FE2BC7}"/>
              </c:ext>
            </c:extLst>
          </c:dPt>
          <c:xVal>
            <c:numRef>
              <c:f>'12Ab_peptides_rmsd'!$A$2:$A$51</c:f>
              <c:numCache>
                <c:formatCode>General</c:formatCode>
                <c:ptCount val="50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</c:v>
                </c:pt>
                <c:pt idx="10">
                  <c:v>11</c:v>
                </c:pt>
                <c:pt idx="11">
                  <c:v>12</c:v>
                </c:pt>
                <c:pt idx="12">
                  <c:v>13</c:v>
                </c:pt>
                <c:pt idx="13">
                  <c:v>14</c:v>
                </c:pt>
                <c:pt idx="14">
                  <c:v>15</c:v>
                </c:pt>
                <c:pt idx="15">
                  <c:v>16</c:v>
                </c:pt>
                <c:pt idx="16">
                  <c:v>17</c:v>
                </c:pt>
                <c:pt idx="17">
                  <c:v>18</c:v>
                </c:pt>
                <c:pt idx="18">
                  <c:v>19</c:v>
                </c:pt>
                <c:pt idx="19">
                  <c:v>20</c:v>
                </c:pt>
                <c:pt idx="20">
                  <c:v>21</c:v>
                </c:pt>
                <c:pt idx="21">
                  <c:v>22</c:v>
                </c:pt>
                <c:pt idx="22">
                  <c:v>23</c:v>
                </c:pt>
                <c:pt idx="23">
                  <c:v>24</c:v>
                </c:pt>
                <c:pt idx="24">
                  <c:v>25</c:v>
                </c:pt>
                <c:pt idx="25">
                  <c:v>26</c:v>
                </c:pt>
                <c:pt idx="26">
                  <c:v>27</c:v>
                </c:pt>
                <c:pt idx="27">
                  <c:v>28</c:v>
                </c:pt>
                <c:pt idx="28">
                  <c:v>29</c:v>
                </c:pt>
                <c:pt idx="29">
                  <c:v>30</c:v>
                </c:pt>
                <c:pt idx="30">
                  <c:v>31</c:v>
                </c:pt>
                <c:pt idx="31">
                  <c:v>32</c:v>
                </c:pt>
                <c:pt idx="32">
                  <c:v>33</c:v>
                </c:pt>
                <c:pt idx="33">
                  <c:v>34</c:v>
                </c:pt>
                <c:pt idx="34">
                  <c:v>35</c:v>
                </c:pt>
                <c:pt idx="35">
                  <c:v>36</c:v>
                </c:pt>
                <c:pt idx="36">
                  <c:v>37</c:v>
                </c:pt>
                <c:pt idx="37">
                  <c:v>38</c:v>
                </c:pt>
                <c:pt idx="38">
                  <c:v>39</c:v>
                </c:pt>
                <c:pt idx="39">
                  <c:v>40</c:v>
                </c:pt>
                <c:pt idx="40">
                  <c:v>41</c:v>
                </c:pt>
                <c:pt idx="41">
                  <c:v>42</c:v>
                </c:pt>
                <c:pt idx="42">
                  <c:v>43</c:v>
                </c:pt>
                <c:pt idx="43">
                  <c:v>44</c:v>
                </c:pt>
                <c:pt idx="44">
                  <c:v>45</c:v>
                </c:pt>
                <c:pt idx="45">
                  <c:v>46</c:v>
                </c:pt>
                <c:pt idx="46">
                  <c:v>47</c:v>
                </c:pt>
                <c:pt idx="47">
                  <c:v>48</c:v>
                </c:pt>
                <c:pt idx="48">
                  <c:v>49</c:v>
                </c:pt>
                <c:pt idx="49">
                  <c:v>50</c:v>
                </c:pt>
              </c:numCache>
            </c:numRef>
          </c:xVal>
          <c:yVal>
            <c:numRef>
              <c:f>'12Ab_peptides_rmsd'!$M$2:$M$51</c:f>
              <c:numCache>
                <c:formatCode>General</c:formatCode>
                <c:ptCount val="50"/>
                <c:pt idx="0">
                  <c:v>0</c:v>
                </c:pt>
                <c:pt idx="1">
                  <c:v>16.111466666666669</c:v>
                </c:pt>
                <c:pt idx="2">
                  <c:v>16.779133333333334</c:v>
                </c:pt>
                <c:pt idx="3">
                  <c:v>17.114700000000003</c:v>
                </c:pt>
                <c:pt idx="4">
                  <c:v>17.461333333333336</c:v>
                </c:pt>
                <c:pt idx="5">
                  <c:v>17.684533333333334</c:v>
                </c:pt>
                <c:pt idx="6">
                  <c:v>23.068433333333335</c:v>
                </c:pt>
                <c:pt idx="7">
                  <c:v>19.110499999999998</c:v>
                </c:pt>
                <c:pt idx="8">
                  <c:v>19.754233333333332</c:v>
                </c:pt>
                <c:pt idx="9">
                  <c:v>19.603666666666669</c:v>
                </c:pt>
                <c:pt idx="10">
                  <c:v>19.520500000000002</c:v>
                </c:pt>
                <c:pt idx="11">
                  <c:v>19.570466666666665</c:v>
                </c:pt>
                <c:pt idx="12">
                  <c:v>20.061233333333334</c:v>
                </c:pt>
                <c:pt idx="13">
                  <c:v>20.820399999999999</c:v>
                </c:pt>
                <c:pt idx="14">
                  <c:v>20.7805</c:v>
                </c:pt>
                <c:pt idx="15">
                  <c:v>21.037766666666666</c:v>
                </c:pt>
                <c:pt idx="16">
                  <c:v>21.074400000000001</c:v>
                </c:pt>
                <c:pt idx="17">
                  <c:v>21.166466666666668</c:v>
                </c:pt>
                <c:pt idx="18">
                  <c:v>21.063333333333336</c:v>
                </c:pt>
                <c:pt idx="19">
                  <c:v>21.025133333333333</c:v>
                </c:pt>
                <c:pt idx="20">
                  <c:v>21.212733333333336</c:v>
                </c:pt>
                <c:pt idx="21">
                  <c:v>21.345433333333332</c:v>
                </c:pt>
                <c:pt idx="22">
                  <c:v>21.4786</c:v>
                </c:pt>
                <c:pt idx="23">
                  <c:v>21.288399999999999</c:v>
                </c:pt>
                <c:pt idx="24">
                  <c:v>21.376966666666664</c:v>
                </c:pt>
                <c:pt idx="25">
                  <c:v>21.156700000000001</c:v>
                </c:pt>
                <c:pt idx="26">
                  <c:v>21.091166666666666</c:v>
                </c:pt>
                <c:pt idx="27">
                  <c:v>21.20923333333333</c:v>
                </c:pt>
                <c:pt idx="28">
                  <c:v>21.294466666666668</c:v>
                </c:pt>
                <c:pt idx="29">
                  <c:v>21.485433333333333</c:v>
                </c:pt>
                <c:pt idx="30">
                  <c:v>21.446166666666667</c:v>
                </c:pt>
                <c:pt idx="31">
                  <c:v>21.648566666666667</c:v>
                </c:pt>
                <c:pt idx="32">
                  <c:v>21.510133333333332</c:v>
                </c:pt>
                <c:pt idx="33">
                  <c:v>21.511633333333336</c:v>
                </c:pt>
                <c:pt idx="34">
                  <c:v>21.581</c:v>
                </c:pt>
                <c:pt idx="35">
                  <c:v>21.7332</c:v>
                </c:pt>
                <c:pt idx="36">
                  <c:v>21.627933333333331</c:v>
                </c:pt>
                <c:pt idx="37">
                  <c:v>21.679266666666667</c:v>
                </c:pt>
                <c:pt idx="38">
                  <c:v>21.562366666666666</c:v>
                </c:pt>
                <c:pt idx="39">
                  <c:v>21.472033333333332</c:v>
                </c:pt>
                <c:pt idx="40">
                  <c:v>21.670566666666669</c:v>
                </c:pt>
                <c:pt idx="41">
                  <c:v>21.637433333333334</c:v>
                </c:pt>
                <c:pt idx="42">
                  <c:v>21.814266666666668</c:v>
                </c:pt>
                <c:pt idx="43">
                  <c:v>22.148066666666669</c:v>
                </c:pt>
                <c:pt idx="44">
                  <c:v>22.029166666666669</c:v>
                </c:pt>
                <c:pt idx="45">
                  <c:v>22.170166666666663</c:v>
                </c:pt>
                <c:pt idx="46">
                  <c:v>22.237566666666666</c:v>
                </c:pt>
                <c:pt idx="47">
                  <c:v>22.104600000000001</c:v>
                </c:pt>
                <c:pt idx="48">
                  <c:v>22.071399999999997</c:v>
                </c:pt>
                <c:pt idx="49">
                  <c:v>22.112833333333331</c:v>
                </c:pt>
              </c:numCache>
            </c:numRef>
          </c:yVal>
          <c:smooth val="1"/>
          <c:extLst>
            <c:ext xmlns:c16="http://schemas.microsoft.com/office/drawing/2014/chart" uri="{C3380CC4-5D6E-409C-BE32-E72D297353CC}">
              <c16:uniqueId val="{00000002-E82E-46DC-AE24-C11FF1FE2BC7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78384128"/>
        <c:axId val="80582144"/>
      </c:scatterChart>
      <c:valAx>
        <c:axId val="78384128"/>
        <c:scaling>
          <c:orientation val="minMax"/>
          <c:max val="50"/>
        </c:scaling>
        <c:delete val="0"/>
        <c:axPos val="b"/>
        <c:title>
          <c:tx>
            <c:rich>
              <a:bodyPr/>
              <a:lstStyle/>
              <a:p>
                <a:pPr>
                  <a:defRPr sz="1600"/>
                </a:pPr>
                <a:r>
                  <a:rPr lang="en-US" sz="1600"/>
                  <a:t>Frames</a:t>
                </a:r>
              </a:p>
            </c:rich>
          </c:tx>
          <c:overlay val="0"/>
        </c:title>
        <c:numFmt formatCode="General" sourceLinked="1"/>
        <c:majorTickMark val="out"/>
        <c:minorTickMark val="none"/>
        <c:tickLblPos val="nextTo"/>
        <c:crossAx val="80582144"/>
        <c:crosses val="autoZero"/>
        <c:crossBetween val="midCat"/>
      </c:valAx>
      <c:valAx>
        <c:axId val="80582144"/>
        <c:scaling>
          <c:orientation val="minMax"/>
        </c:scaling>
        <c:delete val="0"/>
        <c:axPos val="l"/>
        <c:majorGridlines>
          <c:spPr>
            <a:ln>
              <a:prstDash val="sysDash"/>
            </a:ln>
          </c:spPr>
        </c:majorGridlines>
        <c:title>
          <c:tx>
            <c:rich>
              <a:bodyPr rot="-5400000" vert="horz"/>
              <a:lstStyle/>
              <a:p>
                <a:pPr>
                  <a:defRPr sz="1600"/>
                </a:pPr>
                <a:r>
                  <a:rPr lang="en-US" sz="1600"/>
                  <a:t>rmsd (</a:t>
                </a:r>
                <a:r>
                  <a:rPr lang="en-US" sz="1600">
                    <a:latin typeface="Calibri"/>
                  </a:rPr>
                  <a:t>Å)</a:t>
                </a:r>
                <a:endParaRPr lang="en-US" sz="1600"/>
              </a:p>
            </c:rich>
          </c:tx>
          <c:overlay val="0"/>
        </c:title>
        <c:numFmt formatCode="General" sourceLinked="1"/>
        <c:majorTickMark val="out"/>
        <c:minorTickMark val="none"/>
        <c:tickLblPos val="nextTo"/>
        <c:crossAx val="78384128"/>
        <c:crosses val="autoZero"/>
        <c:crossBetween val="midCat"/>
      </c:valAx>
      <c:spPr>
        <a:ln>
          <a:solidFill>
            <a:schemeClr val="tx1"/>
          </a:solidFill>
        </a:ln>
      </c:spPr>
    </c:plotArea>
    <c:plotVisOnly val="1"/>
    <c:dispBlanksAs val="gap"/>
    <c:showDLblsOverMax val="0"/>
  </c:chart>
  <c:spPr>
    <a:ln>
      <a:noFill/>
    </a:ln>
  </c:spPr>
  <c:externalData r:id="rId2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/>
            </a:pPr>
            <a:r>
              <a:rPr lang="en-US"/>
              <a:t>12Ab + 12FA</a:t>
            </a:r>
          </a:p>
        </c:rich>
      </c:tx>
      <c:overlay val="0"/>
    </c:title>
    <c:autoTitleDeleted val="0"/>
    <c:plotArea>
      <c:layout/>
      <c:scatterChart>
        <c:scatterStyle val="smoothMarker"/>
        <c:varyColors val="0"/>
        <c:ser>
          <c:idx val="3"/>
          <c:order val="0"/>
          <c:tx>
            <c:strRef>
              <c:f>'12Ab_peptides_rmsd'!$N$1</c:f>
              <c:strCache>
                <c:ptCount val="1"/>
                <c:pt idx="0">
                  <c:v>12FA</c:v>
                </c:pt>
              </c:strCache>
            </c:strRef>
          </c:tx>
          <c:spPr>
            <a:ln>
              <a:solidFill>
                <a:schemeClr val="accent3">
                  <a:lumMod val="60000"/>
                  <a:lumOff val="40000"/>
                </a:schemeClr>
              </a:solidFill>
            </a:ln>
          </c:spPr>
          <c:marker>
            <c:symbol val="none"/>
          </c:marker>
          <c:xVal>
            <c:numRef>
              <c:f>'12Ab_peptides_rmsd'!$A$2:$A$1001</c:f>
              <c:numCache>
                <c:formatCode>General</c:formatCode>
                <c:ptCount val="1000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</c:v>
                </c:pt>
                <c:pt idx="10">
                  <c:v>11</c:v>
                </c:pt>
                <c:pt idx="11">
                  <c:v>12</c:v>
                </c:pt>
                <c:pt idx="12">
                  <c:v>13</c:v>
                </c:pt>
                <c:pt idx="13">
                  <c:v>14</c:v>
                </c:pt>
                <c:pt idx="14">
                  <c:v>15</c:v>
                </c:pt>
                <c:pt idx="15">
                  <c:v>16</c:v>
                </c:pt>
                <c:pt idx="16">
                  <c:v>17</c:v>
                </c:pt>
                <c:pt idx="17">
                  <c:v>18</c:v>
                </c:pt>
                <c:pt idx="18">
                  <c:v>19</c:v>
                </c:pt>
                <c:pt idx="19">
                  <c:v>20</c:v>
                </c:pt>
                <c:pt idx="20">
                  <c:v>21</c:v>
                </c:pt>
                <c:pt idx="21">
                  <c:v>22</c:v>
                </c:pt>
                <c:pt idx="22">
                  <c:v>23</c:v>
                </c:pt>
                <c:pt idx="23">
                  <c:v>24</c:v>
                </c:pt>
                <c:pt idx="24">
                  <c:v>25</c:v>
                </c:pt>
                <c:pt idx="25">
                  <c:v>26</c:v>
                </c:pt>
                <c:pt idx="26">
                  <c:v>27</c:v>
                </c:pt>
                <c:pt idx="27">
                  <c:v>28</c:v>
                </c:pt>
                <c:pt idx="28">
                  <c:v>29</c:v>
                </c:pt>
                <c:pt idx="29">
                  <c:v>30</c:v>
                </c:pt>
                <c:pt idx="30">
                  <c:v>31</c:v>
                </c:pt>
                <c:pt idx="31">
                  <c:v>32</c:v>
                </c:pt>
                <c:pt idx="32">
                  <c:v>33</c:v>
                </c:pt>
                <c:pt idx="33">
                  <c:v>34</c:v>
                </c:pt>
                <c:pt idx="34">
                  <c:v>35</c:v>
                </c:pt>
                <c:pt idx="35">
                  <c:v>36</c:v>
                </c:pt>
                <c:pt idx="36">
                  <c:v>37</c:v>
                </c:pt>
                <c:pt idx="37">
                  <c:v>38</c:v>
                </c:pt>
                <c:pt idx="38">
                  <c:v>39</c:v>
                </c:pt>
                <c:pt idx="39">
                  <c:v>40</c:v>
                </c:pt>
                <c:pt idx="40">
                  <c:v>41</c:v>
                </c:pt>
                <c:pt idx="41">
                  <c:v>42</c:v>
                </c:pt>
                <c:pt idx="42">
                  <c:v>43</c:v>
                </c:pt>
                <c:pt idx="43">
                  <c:v>44</c:v>
                </c:pt>
                <c:pt idx="44">
                  <c:v>45</c:v>
                </c:pt>
                <c:pt idx="45">
                  <c:v>46</c:v>
                </c:pt>
                <c:pt idx="46">
                  <c:v>47</c:v>
                </c:pt>
                <c:pt idx="47">
                  <c:v>48</c:v>
                </c:pt>
                <c:pt idx="48">
                  <c:v>49</c:v>
                </c:pt>
                <c:pt idx="49">
                  <c:v>50</c:v>
                </c:pt>
              </c:numCache>
            </c:numRef>
          </c:xVal>
          <c:yVal>
            <c:numRef>
              <c:f>'12Ab_peptides_rmsd'!$N$2:$N$1001</c:f>
              <c:numCache>
                <c:formatCode>General</c:formatCode>
                <c:ptCount val="1000"/>
                <c:pt idx="0">
                  <c:v>0</c:v>
                </c:pt>
                <c:pt idx="1">
                  <c:v>5.5659999999999998</c:v>
                </c:pt>
                <c:pt idx="2">
                  <c:v>6.5587</c:v>
                </c:pt>
                <c:pt idx="3">
                  <c:v>7.6719999999999997</c:v>
                </c:pt>
                <c:pt idx="4">
                  <c:v>9.0833999999999993</c:v>
                </c:pt>
                <c:pt idx="5">
                  <c:v>8.9469999999999992</c:v>
                </c:pt>
                <c:pt idx="6">
                  <c:v>9.6424000000000003</c:v>
                </c:pt>
                <c:pt idx="7">
                  <c:v>35.1327</c:v>
                </c:pt>
                <c:pt idx="8">
                  <c:v>44.9803</c:v>
                </c:pt>
                <c:pt idx="9">
                  <c:v>45.511000000000003</c:v>
                </c:pt>
                <c:pt idx="10">
                  <c:v>35.821599999999997</c:v>
                </c:pt>
                <c:pt idx="11">
                  <c:v>13.8062</c:v>
                </c:pt>
                <c:pt idx="12">
                  <c:v>13.5528</c:v>
                </c:pt>
                <c:pt idx="13">
                  <c:v>13.3383</c:v>
                </c:pt>
                <c:pt idx="14">
                  <c:v>12.261699999999999</c:v>
                </c:pt>
                <c:pt idx="15">
                  <c:v>36.875799999999998</c:v>
                </c:pt>
                <c:pt idx="16">
                  <c:v>13.633599999999999</c:v>
                </c:pt>
                <c:pt idx="17">
                  <c:v>13.588800000000001</c:v>
                </c:pt>
                <c:pt idx="18">
                  <c:v>13.9057</c:v>
                </c:pt>
                <c:pt idx="19">
                  <c:v>36.776400000000002</c:v>
                </c:pt>
                <c:pt idx="20">
                  <c:v>35.94</c:v>
                </c:pt>
                <c:pt idx="21">
                  <c:v>35.697600000000001</c:v>
                </c:pt>
                <c:pt idx="22">
                  <c:v>35.899299999999997</c:v>
                </c:pt>
                <c:pt idx="23">
                  <c:v>35.545699999999997</c:v>
                </c:pt>
                <c:pt idx="24">
                  <c:v>35.906100000000002</c:v>
                </c:pt>
                <c:pt idx="25">
                  <c:v>36.066499999999998</c:v>
                </c:pt>
                <c:pt idx="26">
                  <c:v>36.250599999999999</c:v>
                </c:pt>
                <c:pt idx="27">
                  <c:v>36.544800000000002</c:v>
                </c:pt>
                <c:pt idx="28">
                  <c:v>36.565399999999997</c:v>
                </c:pt>
                <c:pt idx="29">
                  <c:v>36.3827</c:v>
                </c:pt>
                <c:pt idx="30">
                  <c:v>36.409300000000002</c:v>
                </c:pt>
                <c:pt idx="31">
                  <c:v>36.875799999999998</c:v>
                </c:pt>
                <c:pt idx="32">
                  <c:v>36.772199999999998</c:v>
                </c:pt>
                <c:pt idx="33">
                  <c:v>36.977200000000003</c:v>
                </c:pt>
                <c:pt idx="34">
                  <c:v>36.3703</c:v>
                </c:pt>
                <c:pt idx="35">
                  <c:v>36.790999999999997</c:v>
                </c:pt>
                <c:pt idx="36">
                  <c:v>36.950699999999998</c:v>
                </c:pt>
                <c:pt idx="37">
                  <c:v>36.544800000000002</c:v>
                </c:pt>
                <c:pt idx="38">
                  <c:v>36.375599999999999</c:v>
                </c:pt>
                <c:pt idx="39">
                  <c:v>36.795999999999999</c:v>
                </c:pt>
                <c:pt idx="40">
                  <c:v>36.380600000000001</c:v>
                </c:pt>
                <c:pt idx="41">
                  <c:v>36.9754</c:v>
                </c:pt>
                <c:pt idx="42">
                  <c:v>37.162199999999999</c:v>
                </c:pt>
                <c:pt idx="43">
                  <c:v>37.135599999999997</c:v>
                </c:pt>
                <c:pt idx="44">
                  <c:v>37.523800000000001</c:v>
                </c:pt>
                <c:pt idx="45">
                  <c:v>36.861499999999999</c:v>
                </c:pt>
                <c:pt idx="46">
                  <c:v>36.888500000000001</c:v>
                </c:pt>
                <c:pt idx="47">
                  <c:v>37.183799999999998</c:v>
                </c:pt>
                <c:pt idx="48">
                  <c:v>37.010199999999998</c:v>
                </c:pt>
                <c:pt idx="49">
                  <c:v>37.0351</c:v>
                </c:pt>
              </c:numCache>
            </c:numRef>
          </c:yVal>
          <c:smooth val="1"/>
          <c:extLst>
            <c:ext xmlns:c16="http://schemas.microsoft.com/office/drawing/2014/chart" uri="{C3380CC4-5D6E-409C-BE32-E72D297353CC}">
              <c16:uniqueId val="{00000000-88A1-49CF-8EDA-002CA0D57681}"/>
            </c:ext>
          </c:extLst>
        </c:ser>
        <c:ser>
          <c:idx val="2"/>
          <c:order val="1"/>
          <c:tx>
            <c:v>12FA_avg</c:v>
          </c:tx>
          <c:spPr>
            <a:ln>
              <a:prstDash val="sysDash"/>
            </a:ln>
          </c:spPr>
          <c:marker>
            <c:symbol val="none"/>
          </c:marker>
          <c:xVal>
            <c:numRef>
              <c:f>'12Ab_peptides_rmsd'!$A$2:$A$51</c:f>
              <c:numCache>
                <c:formatCode>General</c:formatCode>
                <c:ptCount val="50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</c:v>
                </c:pt>
                <c:pt idx="10">
                  <c:v>11</c:v>
                </c:pt>
                <c:pt idx="11">
                  <c:v>12</c:v>
                </c:pt>
                <c:pt idx="12">
                  <c:v>13</c:v>
                </c:pt>
                <c:pt idx="13">
                  <c:v>14</c:v>
                </c:pt>
                <c:pt idx="14">
                  <c:v>15</c:v>
                </c:pt>
                <c:pt idx="15">
                  <c:v>16</c:v>
                </c:pt>
                <c:pt idx="16">
                  <c:v>17</c:v>
                </c:pt>
                <c:pt idx="17">
                  <c:v>18</c:v>
                </c:pt>
                <c:pt idx="18">
                  <c:v>19</c:v>
                </c:pt>
                <c:pt idx="19">
                  <c:v>20</c:v>
                </c:pt>
                <c:pt idx="20">
                  <c:v>21</c:v>
                </c:pt>
                <c:pt idx="21">
                  <c:v>22</c:v>
                </c:pt>
                <c:pt idx="22">
                  <c:v>23</c:v>
                </c:pt>
                <c:pt idx="23">
                  <c:v>24</c:v>
                </c:pt>
                <c:pt idx="24">
                  <c:v>25</c:v>
                </c:pt>
                <c:pt idx="25">
                  <c:v>26</c:v>
                </c:pt>
                <c:pt idx="26">
                  <c:v>27</c:v>
                </c:pt>
                <c:pt idx="27">
                  <c:v>28</c:v>
                </c:pt>
                <c:pt idx="28">
                  <c:v>29</c:v>
                </c:pt>
                <c:pt idx="29">
                  <c:v>30</c:v>
                </c:pt>
                <c:pt idx="30">
                  <c:v>31</c:v>
                </c:pt>
                <c:pt idx="31">
                  <c:v>32</c:v>
                </c:pt>
                <c:pt idx="32">
                  <c:v>33</c:v>
                </c:pt>
                <c:pt idx="33">
                  <c:v>34</c:v>
                </c:pt>
                <c:pt idx="34">
                  <c:v>35</c:v>
                </c:pt>
                <c:pt idx="35">
                  <c:v>36</c:v>
                </c:pt>
                <c:pt idx="36">
                  <c:v>37</c:v>
                </c:pt>
                <c:pt idx="37">
                  <c:v>38</c:v>
                </c:pt>
                <c:pt idx="38">
                  <c:v>39</c:v>
                </c:pt>
                <c:pt idx="39">
                  <c:v>40</c:v>
                </c:pt>
                <c:pt idx="40">
                  <c:v>41</c:v>
                </c:pt>
                <c:pt idx="41">
                  <c:v>42</c:v>
                </c:pt>
                <c:pt idx="42">
                  <c:v>43</c:v>
                </c:pt>
                <c:pt idx="43">
                  <c:v>44</c:v>
                </c:pt>
                <c:pt idx="44">
                  <c:v>45</c:v>
                </c:pt>
                <c:pt idx="45">
                  <c:v>46</c:v>
                </c:pt>
                <c:pt idx="46">
                  <c:v>47</c:v>
                </c:pt>
                <c:pt idx="47">
                  <c:v>48</c:v>
                </c:pt>
                <c:pt idx="48">
                  <c:v>49</c:v>
                </c:pt>
                <c:pt idx="49">
                  <c:v>50</c:v>
                </c:pt>
              </c:numCache>
            </c:numRef>
          </c:xVal>
          <c:yVal>
            <c:numRef>
              <c:f>'12Ab_peptides_rmsd'!$Q$2:$Q$51</c:f>
              <c:numCache>
                <c:formatCode>General</c:formatCode>
                <c:ptCount val="50"/>
                <c:pt idx="0">
                  <c:v>0</c:v>
                </c:pt>
                <c:pt idx="1">
                  <c:v>5.7709666666666664</c:v>
                </c:pt>
                <c:pt idx="2">
                  <c:v>7.581833333333333</c:v>
                </c:pt>
                <c:pt idx="3">
                  <c:v>8.7472333333333339</c:v>
                </c:pt>
                <c:pt idx="4">
                  <c:v>9.9023666666666657</c:v>
                </c:pt>
                <c:pt idx="5">
                  <c:v>26.491899999999998</c:v>
                </c:pt>
                <c:pt idx="6">
                  <c:v>33.774766666666665</c:v>
                </c:pt>
                <c:pt idx="7">
                  <c:v>35.418633333333332</c:v>
                </c:pt>
                <c:pt idx="8">
                  <c:v>31.887</c:v>
                </c:pt>
                <c:pt idx="9">
                  <c:v>32.621200000000002</c:v>
                </c:pt>
                <c:pt idx="10">
                  <c:v>39.838799999999999</c:v>
                </c:pt>
                <c:pt idx="11">
                  <c:v>32.497700000000002</c:v>
                </c:pt>
                <c:pt idx="12">
                  <c:v>33.362400000000001</c:v>
                </c:pt>
                <c:pt idx="13">
                  <c:v>29.139266666666668</c:v>
                </c:pt>
                <c:pt idx="14">
                  <c:v>28.873133333333328</c:v>
                </c:pt>
                <c:pt idx="15">
                  <c:v>36.861399999999996</c:v>
                </c:pt>
                <c:pt idx="16">
                  <c:v>29.374466666666667</c:v>
                </c:pt>
                <c:pt idx="17">
                  <c:v>29.273199999999999</c:v>
                </c:pt>
                <c:pt idx="18">
                  <c:v>34.357499999999995</c:v>
                </c:pt>
                <c:pt idx="19">
                  <c:v>41.764299999999999</c:v>
                </c:pt>
                <c:pt idx="20">
                  <c:v>36.928033333333332</c:v>
                </c:pt>
                <c:pt idx="21">
                  <c:v>37.053000000000004</c:v>
                </c:pt>
                <c:pt idx="22">
                  <c:v>41.479433333333333</c:v>
                </c:pt>
                <c:pt idx="23">
                  <c:v>41.441333333333326</c:v>
                </c:pt>
                <c:pt idx="24">
                  <c:v>36.887233333333334</c:v>
                </c:pt>
                <c:pt idx="25">
                  <c:v>43.151400000000002</c:v>
                </c:pt>
                <c:pt idx="26">
                  <c:v>43.947366666666674</c:v>
                </c:pt>
                <c:pt idx="27">
                  <c:v>43.879666666666672</c:v>
                </c:pt>
                <c:pt idx="28">
                  <c:v>44.154533333333326</c:v>
                </c:pt>
                <c:pt idx="29">
                  <c:v>42.375366666666672</c:v>
                </c:pt>
                <c:pt idx="30">
                  <c:v>41.781800000000004</c:v>
                </c:pt>
                <c:pt idx="31">
                  <c:v>42.856899999999996</c:v>
                </c:pt>
                <c:pt idx="32">
                  <c:v>42.910066666666665</c:v>
                </c:pt>
                <c:pt idx="33">
                  <c:v>43.141199999999998</c:v>
                </c:pt>
                <c:pt idx="34">
                  <c:v>42.959233333333337</c:v>
                </c:pt>
                <c:pt idx="35">
                  <c:v>42.885833333333331</c:v>
                </c:pt>
                <c:pt idx="36">
                  <c:v>42.638499999999993</c:v>
                </c:pt>
                <c:pt idx="37">
                  <c:v>42.3962</c:v>
                </c:pt>
                <c:pt idx="38">
                  <c:v>42.372500000000002</c:v>
                </c:pt>
                <c:pt idx="39">
                  <c:v>41.656033333333333</c:v>
                </c:pt>
                <c:pt idx="40">
                  <c:v>42.255733333333332</c:v>
                </c:pt>
                <c:pt idx="41">
                  <c:v>37.062533333333334</c:v>
                </c:pt>
                <c:pt idx="42">
                  <c:v>42.531133333333329</c:v>
                </c:pt>
                <c:pt idx="43">
                  <c:v>36.915866666666666</c:v>
                </c:pt>
                <c:pt idx="44">
                  <c:v>36.930566666666671</c:v>
                </c:pt>
                <c:pt idx="45">
                  <c:v>36.630433333333329</c:v>
                </c:pt>
                <c:pt idx="46">
                  <c:v>36.694133333333333</c:v>
                </c:pt>
                <c:pt idx="47">
                  <c:v>36.892899999999997</c:v>
                </c:pt>
                <c:pt idx="48">
                  <c:v>36.684266666666666</c:v>
                </c:pt>
                <c:pt idx="49">
                  <c:v>36.608466666666665</c:v>
                </c:pt>
              </c:numCache>
            </c:numRef>
          </c:yVal>
          <c:smooth val="1"/>
          <c:extLst>
            <c:ext xmlns:c16="http://schemas.microsoft.com/office/drawing/2014/chart" uri="{C3380CC4-5D6E-409C-BE32-E72D297353CC}">
              <c16:uniqueId val="{00000001-88A1-49CF-8EDA-002CA0D57681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78392320"/>
        <c:axId val="126046976"/>
      </c:scatterChart>
      <c:valAx>
        <c:axId val="78392320"/>
        <c:scaling>
          <c:orientation val="minMax"/>
          <c:max val="50"/>
        </c:scaling>
        <c:delete val="0"/>
        <c:axPos val="b"/>
        <c:title>
          <c:tx>
            <c:rich>
              <a:bodyPr/>
              <a:lstStyle/>
              <a:p>
                <a:pPr>
                  <a:defRPr sz="1600"/>
                </a:pPr>
                <a:r>
                  <a:rPr lang="en-US" sz="1600"/>
                  <a:t>Frames</a:t>
                </a:r>
              </a:p>
            </c:rich>
          </c:tx>
          <c:overlay val="0"/>
        </c:title>
        <c:numFmt formatCode="General" sourceLinked="1"/>
        <c:majorTickMark val="out"/>
        <c:minorTickMark val="none"/>
        <c:tickLblPos val="nextTo"/>
        <c:crossAx val="126046976"/>
        <c:crosses val="autoZero"/>
        <c:crossBetween val="midCat"/>
      </c:valAx>
      <c:valAx>
        <c:axId val="126046976"/>
        <c:scaling>
          <c:orientation val="minMax"/>
          <c:max val="60"/>
          <c:min val="0"/>
        </c:scaling>
        <c:delete val="0"/>
        <c:axPos val="l"/>
        <c:majorGridlines/>
        <c:title>
          <c:tx>
            <c:rich>
              <a:bodyPr rot="-5400000" vert="horz"/>
              <a:lstStyle/>
              <a:p>
                <a:pPr>
                  <a:defRPr sz="1600"/>
                </a:pPr>
                <a:r>
                  <a:rPr lang="en-US" sz="1600"/>
                  <a:t>rmsd (</a:t>
                </a:r>
                <a:r>
                  <a:rPr lang="en-US" sz="1600">
                    <a:latin typeface="Calibri"/>
                  </a:rPr>
                  <a:t>Å)</a:t>
                </a:r>
                <a:endParaRPr lang="en-US" sz="1600"/>
              </a:p>
            </c:rich>
          </c:tx>
          <c:overlay val="0"/>
        </c:title>
        <c:numFmt formatCode="General" sourceLinked="1"/>
        <c:majorTickMark val="out"/>
        <c:minorTickMark val="none"/>
        <c:tickLblPos val="nextTo"/>
        <c:crossAx val="78392320"/>
        <c:crosses val="autoZero"/>
        <c:crossBetween val="midCat"/>
        <c:majorUnit val="10"/>
      </c:valAx>
      <c:spPr>
        <a:ln>
          <a:solidFill>
            <a:schemeClr val="tx1"/>
          </a:solidFill>
        </a:ln>
      </c:spPr>
    </c:plotArea>
    <c:plotVisOnly val="1"/>
    <c:dispBlanksAs val="gap"/>
    <c:showDLblsOverMax val="0"/>
  </c:chart>
  <c:spPr>
    <a:ln>
      <a:noFill/>
    </a:ln>
  </c:spPr>
  <c:externalData r:id="rId2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/>
            </a:pPr>
            <a:r>
              <a:rPr lang="en-US"/>
              <a:t>12Ab + 36FA</a:t>
            </a:r>
          </a:p>
        </c:rich>
      </c:tx>
      <c:overlay val="0"/>
    </c:title>
    <c:autoTitleDeleted val="0"/>
    <c:plotArea>
      <c:layout/>
      <c:scatterChart>
        <c:scatterStyle val="smoothMarker"/>
        <c:varyColors val="0"/>
        <c:ser>
          <c:idx val="4"/>
          <c:order val="0"/>
          <c:tx>
            <c:strRef>
              <c:f>'12Ab_peptides_rmsd'!$R$1</c:f>
              <c:strCache>
                <c:ptCount val="1"/>
                <c:pt idx="0">
                  <c:v>36FA</c:v>
                </c:pt>
              </c:strCache>
            </c:strRef>
          </c:tx>
          <c:spPr>
            <a:ln>
              <a:solidFill>
                <a:schemeClr val="accent3">
                  <a:lumMod val="75000"/>
                </a:schemeClr>
              </a:solidFill>
            </a:ln>
          </c:spPr>
          <c:marker>
            <c:symbol val="none"/>
          </c:marker>
          <c:xVal>
            <c:numRef>
              <c:f>'12Ab_peptides_rmsd'!$A$2:$A$1001</c:f>
              <c:numCache>
                <c:formatCode>General</c:formatCode>
                <c:ptCount val="1000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</c:v>
                </c:pt>
                <c:pt idx="10">
                  <c:v>11</c:v>
                </c:pt>
                <c:pt idx="11">
                  <c:v>12</c:v>
                </c:pt>
                <c:pt idx="12">
                  <c:v>13</c:v>
                </c:pt>
                <c:pt idx="13">
                  <c:v>14</c:v>
                </c:pt>
                <c:pt idx="14">
                  <c:v>15</c:v>
                </c:pt>
                <c:pt idx="15">
                  <c:v>16</c:v>
                </c:pt>
                <c:pt idx="16">
                  <c:v>17</c:v>
                </c:pt>
                <c:pt idx="17">
                  <c:v>18</c:v>
                </c:pt>
                <c:pt idx="18">
                  <c:v>19</c:v>
                </c:pt>
                <c:pt idx="19">
                  <c:v>20</c:v>
                </c:pt>
                <c:pt idx="20">
                  <c:v>21</c:v>
                </c:pt>
                <c:pt idx="21">
                  <c:v>22</c:v>
                </c:pt>
                <c:pt idx="22">
                  <c:v>23</c:v>
                </c:pt>
                <c:pt idx="23">
                  <c:v>24</c:v>
                </c:pt>
                <c:pt idx="24">
                  <c:v>25</c:v>
                </c:pt>
                <c:pt idx="25">
                  <c:v>26</c:v>
                </c:pt>
                <c:pt idx="26">
                  <c:v>27</c:v>
                </c:pt>
                <c:pt idx="27">
                  <c:v>28</c:v>
                </c:pt>
                <c:pt idx="28">
                  <c:v>29</c:v>
                </c:pt>
                <c:pt idx="29">
                  <c:v>30</c:v>
                </c:pt>
                <c:pt idx="30">
                  <c:v>31</c:v>
                </c:pt>
                <c:pt idx="31">
                  <c:v>32</c:v>
                </c:pt>
                <c:pt idx="32">
                  <c:v>33</c:v>
                </c:pt>
                <c:pt idx="33">
                  <c:v>34</c:v>
                </c:pt>
                <c:pt idx="34">
                  <c:v>35</c:v>
                </c:pt>
                <c:pt idx="35">
                  <c:v>36</c:v>
                </c:pt>
                <c:pt idx="36">
                  <c:v>37</c:v>
                </c:pt>
                <c:pt idx="37">
                  <c:v>38</c:v>
                </c:pt>
                <c:pt idx="38">
                  <c:v>39</c:v>
                </c:pt>
                <c:pt idx="39">
                  <c:v>40</c:v>
                </c:pt>
                <c:pt idx="40">
                  <c:v>41</c:v>
                </c:pt>
                <c:pt idx="41">
                  <c:v>42</c:v>
                </c:pt>
                <c:pt idx="42">
                  <c:v>43</c:v>
                </c:pt>
                <c:pt idx="43">
                  <c:v>44</c:v>
                </c:pt>
                <c:pt idx="44">
                  <c:v>45</c:v>
                </c:pt>
                <c:pt idx="45">
                  <c:v>46</c:v>
                </c:pt>
                <c:pt idx="46">
                  <c:v>47</c:v>
                </c:pt>
                <c:pt idx="47">
                  <c:v>48</c:v>
                </c:pt>
                <c:pt idx="48">
                  <c:v>49</c:v>
                </c:pt>
                <c:pt idx="49">
                  <c:v>50</c:v>
                </c:pt>
              </c:numCache>
            </c:numRef>
          </c:xVal>
          <c:yVal>
            <c:numRef>
              <c:f>'12Ab_peptides_rmsd'!$R$2:$R$1001</c:f>
              <c:numCache>
                <c:formatCode>General</c:formatCode>
                <c:ptCount val="1000"/>
                <c:pt idx="0">
                  <c:v>0</c:v>
                </c:pt>
                <c:pt idx="1">
                  <c:v>5.6234000000000002</c:v>
                </c:pt>
                <c:pt idx="2">
                  <c:v>7.1</c:v>
                </c:pt>
                <c:pt idx="3">
                  <c:v>8.6670999999999996</c:v>
                </c:pt>
                <c:pt idx="4">
                  <c:v>10.520300000000001</c:v>
                </c:pt>
                <c:pt idx="5">
                  <c:v>36.7607</c:v>
                </c:pt>
                <c:pt idx="6">
                  <c:v>37.111600000000003</c:v>
                </c:pt>
                <c:pt idx="7">
                  <c:v>37.690300000000001</c:v>
                </c:pt>
                <c:pt idx="8">
                  <c:v>37.865900000000003</c:v>
                </c:pt>
                <c:pt idx="9">
                  <c:v>36.983499999999999</c:v>
                </c:pt>
                <c:pt idx="10">
                  <c:v>36.262500000000003</c:v>
                </c:pt>
                <c:pt idx="11">
                  <c:v>36.1023</c:v>
                </c:pt>
                <c:pt idx="12">
                  <c:v>35.9178</c:v>
                </c:pt>
                <c:pt idx="13">
                  <c:v>36.014899999999997</c:v>
                </c:pt>
                <c:pt idx="14">
                  <c:v>35.182400000000001</c:v>
                </c:pt>
                <c:pt idx="15">
                  <c:v>35.1126</c:v>
                </c:pt>
                <c:pt idx="16">
                  <c:v>35.814900000000002</c:v>
                </c:pt>
                <c:pt idx="17">
                  <c:v>35.378900000000002</c:v>
                </c:pt>
                <c:pt idx="18">
                  <c:v>35.323099999999997</c:v>
                </c:pt>
                <c:pt idx="19">
                  <c:v>35.146900000000002</c:v>
                </c:pt>
                <c:pt idx="20">
                  <c:v>34.755299999999998</c:v>
                </c:pt>
                <c:pt idx="21">
                  <c:v>34.999899999999997</c:v>
                </c:pt>
                <c:pt idx="22">
                  <c:v>35.481200000000001</c:v>
                </c:pt>
                <c:pt idx="23">
                  <c:v>35.328299999999999</c:v>
                </c:pt>
                <c:pt idx="24">
                  <c:v>35.458599999999997</c:v>
                </c:pt>
                <c:pt idx="25">
                  <c:v>35.251300000000001</c:v>
                </c:pt>
                <c:pt idx="26">
                  <c:v>35.824300000000001</c:v>
                </c:pt>
                <c:pt idx="27">
                  <c:v>35.099299999999999</c:v>
                </c:pt>
                <c:pt idx="28">
                  <c:v>35.618699999999997</c:v>
                </c:pt>
                <c:pt idx="29">
                  <c:v>35.109000000000002</c:v>
                </c:pt>
                <c:pt idx="30">
                  <c:v>35.6203</c:v>
                </c:pt>
                <c:pt idx="31">
                  <c:v>35.469200000000001</c:v>
                </c:pt>
                <c:pt idx="32">
                  <c:v>35.281100000000002</c:v>
                </c:pt>
                <c:pt idx="33">
                  <c:v>35.912799999999997</c:v>
                </c:pt>
                <c:pt idx="34">
                  <c:v>35.714500000000001</c:v>
                </c:pt>
                <c:pt idx="35">
                  <c:v>35.790199999999999</c:v>
                </c:pt>
                <c:pt idx="36">
                  <c:v>35.386600000000001</c:v>
                </c:pt>
                <c:pt idx="37">
                  <c:v>35.436900000000001</c:v>
                </c:pt>
                <c:pt idx="38">
                  <c:v>35.669499999999999</c:v>
                </c:pt>
                <c:pt idx="39">
                  <c:v>35.445599999999999</c:v>
                </c:pt>
                <c:pt idx="40">
                  <c:v>36.274799999999999</c:v>
                </c:pt>
                <c:pt idx="41">
                  <c:v>36.3932</c:v>
                </c:pt>
                <c:pt idx="42">
                  <c:v>35.667900000000003</c:v>
                </c:pt>
                <c:pt idx="43">
                  <c:v>36.047800000000002</c:v>
                </c:pt>
                <c:pt idx="44">
                  <c:v>35.964199999999998</c:v>
                </c:pt>
                <c:pt idx="45">
                  <c:v>35.715000000000003</c:v>
                </c:pt>
                <c:pt idx="46">
                  <c:v>35.892800000000001</c:v>
                </c:pt>
                <c:pt idx="47">
                  <c:v>35.2836</c:v>
                </c:pt>
                <c:pt idx="48">
                  <c:v>35.223199999999999</c:v>
                </c:pt>
                <c:pt idx="49">
                  <c:v>35.373899999999999</c:v>
                </c:pt>
              </c:numCache>
            </c:numRef>
          </c:yVal>
          <c:smooth val="1"/>
          <c:extLst>
            <c:ext xmlns:c16="http://schemas.microsoft.com/office/drawing/2014/chart" uri="{C3380CC4-5D6E-409C-BE32-E72D297353CC}">
              <c16:uniqueId val="{00000000-35C8-4C42-9FF4-CA94071895B6}"/>
            </c:ext>
          </c:extLst>
        </c:ser>
        <c:ser>
          <c:idx val="2"/>
          <c:order val="1"/>
          <c:tx>
            <c:v>36FA_avg</c:v>
          </c:tx>
          <c:spPr>
            <a:ln>
              <a:solidFill>
                <a:schemeClr val="accent3">
                  <a:lumMod val="75000"/>
                </a:schemeClr>
              </a:solidFill>
              <a:prstDash val="sysDash"/>
            </a:ln>
          </c:spPr>
          <c:marker>
            <c:symbol val="none"/>
          </c:marker>
          <c:xVal>
            <c:numRef>
              <c:f>'12Ab_peptides_rmsd'!$A$2:$A$51</c:f>
              <c:numCache>
                <c:formatCode>General</c:formatCode>
                <c:ptCount val="50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</c:v>
                </c:pt>
                <c:pt idx="10">
                  <c:v>11</c:v>
                </c:pt>
                <c:pt idx="11">
                  <c:v>12</c:v>
                </c:pt>
                <c:pt idx="12">
                  <c:v>13</c:v>
                </c:pt>
                <c:pt idx="13">
                  <c:v>14</c:v>
                </c:pt>
                <c:pt idx="14">
                  <c:v>15</c:v>
                </c:pt>
                <c:pt idx="15">
                  <c:v>16</c:v>
                </c:pt>
                <c:pt idx="16">
                  <c:v>17</c:v>
                </c:pt>
                <c:pt idx="17">
                  <c:v>18</c:v>
                </c:pt>
                <c:pt idx="18">
                  <c:v>19</c:v>
                </c:pt>
                <c:pt idx="19">
                  <c:v>20</c:v>
                </c:pt>
                <c:pt idx="20">
                  <c:v>21</c:v>
                </c:pt>
                <c:pt idx="21">
                  <c:v>22</c:v>
                </c:pt>
                <c:pt idx="22">
                  <c:v>23</c:v>
                </c:pt>
                <c:pt idx="23">
                  <c:v>24</c:v>
                </c:pt>
                <c:pt idx="24">
                  <c:v>25</c:v>
                </c:pt>
                <c:pt idx="25">
                  <c:v>26</c:v>
                </c:pt>
                <c:pt idx="26">
                  <c:v>27</c:v>
                </c:pt>
                <c:pt idx="27">
                  <c:v>28</c:v>
                </c:pt>
                <c:pt idx="28">
                  <c:v>29</c:v>
                </c:pt>
                <c:pt idx="29">
                  <c:v>30</c:v>
                </c:pt>
                <c:pt idx="30">
                  <c:v>31</c:v>
                </c:pt>
                <c:pt idx="31">
                  <c:v>32</c:v>
                </c:pt>
                <c:pt idx="32">
                  <c:v>33</c:v>
                </c:pt>
                <c:pt idx="33">
                  <c:v>34</c:v>
                </c:pt>
                <c:pt idx="34">
                  <c:v>35</c:v>
                </c:pt>
                <c:pt idx="35">
                  <c:v>36</c:v>
                </c:pt>
                <c:pt idx="36">
                  <c:v>37</c:v>
                </c:pt>
                <c:pt idx="37">
                  <c:v>38</c:v>
                </c:pt>
                <c:pt idx="38">
                  <c:v>39</c:v>
                </c:pt>
                <c:pt idx="39">
                  <c:v>40</c:v>
                </c:pt>
                <c:pt idx="40">
                  <c:v>41</c:v>
                </c:pt>
                <c:pt idx="41">
                  <c:v>42</c:v>
                </c:pt>
                <c:pt idx="42">
                  <c:v>43</c:v>
                </c:pt>
                <c:pt idx="43">
                  <c:v>44</c:v>
                </c:pt>
                <c:pt idx="44">
                  <c:v>45</c:v>
                </c:pt>
                <c:pt idx="45">
                  <c:v>46</c:v>
                </c:pt>
                <c:pt idx="46">
                  <c:v>47</c:v>
                </c:pt>
                <c:pt idx="47">
                  <c:v>48</c:v>
                </c:pt>
                <c:pt idx="48">
                  <c:v>49</c:v>
                </c:pt>
                <c:pt idx="49">
                  <c:v>50</c:v>
                </c:pt>
              </c:numCache>
            </c:numRef>
          </c:xVal>
          <c:yVal>
            <c:numRef>
              <c:f>'12Ab_peptides_rmsd'!$U$2:$U$51</c:f>
              <c:numCache>
                <c:formatCode>General</c:formatCode>
                <c:ptCount val="50"/>
                <c:pt idx="0">
                  <c:v>0</c:v>
                </c:pt>
                <c:pt idx="1">
                  <c:v>6.2629333333333337</c:v>
                </c:pt>
                <c:pt idx="2">
                  <c:v>8.1136999999999997</c:v>
                </c:pt>
                <c:pt idx="3">
                  <c:v>9.2319666666666667</c:v>
                </c:pt>
                <c:pt idx="4">
                  <c:v>10.160200000000001</c:v>
                </c:pt>
                <c:pt idx="5">
                  <c:v>19.103100000000001</c:v>
                </c:pt>
                <c:pt idx="6">
                  <c:v>19.596533333333333</c:v>
                </c:pt>
                <c:pt idx="7">
                  <c:v>20.611133333333331</c:v>
                </c:pt>
                <c:pt idx="8">
                  <c:v>20.779233333333334</c:v>
                </c:pt>
                <c:pt idx="9">
                  <c:v>21.017399999999999</c:v>
                </c:pt>
                <c:pt idx="10">
                  <c:v>21.285033333333335</c:v>
                </c:pt>
                <c:pt idx="11">
                  <c:v>21.389733333333336</c:v>
                </c:pt>
                <c:pt idx="12">
                  <c:v>21.220600000000001</c:v>
                </c:pt>
                <c:pt idx="13">
                  <c:v>21.888400000000001</c:v>
                </c:pt>
                <c:pt idx="14">
                  <c:v>22.124866666666666</c:v>
                </c:pt>
                <c:pt idx="15">
                  <c:v>22.277066666666666</c:v>
                </c:pt>
                <c:pt idx="16">
                  <c:v>22.123766666666668</c:v>
                </c:pt>
                <c:pt idx="17">
                  <c:v>29.074433333333332</c:v>
                </c:pt>
                <c:pt idx="18">
                  <c:v>22.249866666666666</c:v>
                </c:pt>
                <c:pt idx="19">
                  <c:v>22.701466666666665</c:v>
                </c:pt>
                <c:pt idx="20">
                  <c:v>22.636433333333333</c:v>
                </c:pt>
                <c:pt idx="21">
                  <c:v>22.770300000000002</c:v>
                </c:pt>
                <c:pt idx="22">
                  <c:v>22.8582</c:v>
                </c:pt>
                <c:pt idx="23">
                  <c:v>30.193533333333335</c:v>
                </c:pt>
                <c:pt idx="24">
                  <c:v>30.470933333333335</c:v>
                </c:pt>
                <c:pt idx="25">
                  <c:v>30.7941</c:v>
                </c:pt>
                <c:pt idx="26">
                  <c:v>31.343333333333334</c:v>
                </c:pt>
                <c:pt idx="27">
                  <c:v>30.755266666666671</c:v>
                </c:pt>
                <c:pt idx="28">
                  <c:v>31.041066666666666</c:v>
                </c:pt>
                <c:pt idx="29">
                  <c:v>30.948633333333333</c:v>
                </c:pt>
                <c:pt idx="30">
                  <c:v>31.128033333333335</c:v>
                </c:pt>
                <c:pt idx="31">
                  <c:v>30.95076666666667</c:v>
                </c:pt>
                <c:pt idx="32">
                  <c:v>31.311133333333334</c:v>
                </c:pt>
                <c:pt idx="33">
                  <c:v>31.648200000000003</c:v>
                </c:pt>
                <c:pt idx="34">
                  <c:v>31.400966666666665</c:v>
                </c:pt>
                <c:pt idx="35">
                  <c:v>31.283333333333331</c:v>
                </c:pt>
                <c:pt idx="36">
                  <c:v>31.234733333333335</c:v>
                </c:pt>
                <c:pt idx="37">
                  <c:v>31.422266666666662</c:v>
                </c:pt>
                <c:pt idx="38">
                  <c:v>31.512499999999999</c:v>
                </c:pt>
                <c:pt idx="39">
                  <c:v>30.941500000000001</c:v>
                </c:pt>
                <c:pt idx="40">
                  <c:v>31.057666666666666</c:v>
                </c:pt>
                <c:pt idx="41">
                  <c:v>31.1891</c:v>
                </c:pt>
                <c:pt idx="42">
                  <c:v>30.886666666666667</c:v>
                </c:pt>
                <c:pt idx="43">
                  <c:v>30.966466666666665</c:v>
                </c:pt>
                <c:pt idx="44">
                  <c:v>30.909266666666667</c:v>
                </c:pt>
                <c:pt idx="45">
                  <c:v>31.218299999999999</c:v>
                </c:pt>
                <c:pt idx="46">
                  <c:v>31.130966666666666</c:v>
                </c:pt>
                <c:pt idx="47">
                  <c:v>31.0809</c:v>
                </c:pt>
                <c:pt idx="48">
                  <c:v>31.506900000000002</c:v>
                </c:pt>
                <c:pt idx="49">
                  <c:v>31.549533333333333</c:v>
                </c:pt>
              </c:numCache>
            </c:numRef>
          </c:yVal>
          <c:smooth val="1"/>
          <c:extLst>
            <c:ext xmlns:c16="http://schemas.microsoft.com/office/drawing/2014/chart" uri="{C3380CC4-5D6E-409C-BE32-E72D297353CC}">
              <c16:uniqueId val="{00000001-35C8-4C42-9FF4-CA94071895B6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15507200"/>
        <c:axId val="126046208"/>
      </c:scatterChart>
      <c:valAx>
        <c:axId val="115507200"/>
        <c:scaling>
          <c:orientation val="minMax"/>
          <c:max val="50"/>
        </c:scaling>
        <c:delete val="0"/>
        <c:axPos val="b"/>
        <c:title>
          <c:tx>
            <c:rich>
              <a:bodyPr/>
              <a:lstStyle/>
              <a:p>
                <a:pPr>
                  <a:defRPr sz="1600"/>
                </a:pPr>
                <a:r>
                  <a:rPr lang="en-US" sz="1600"/>
                  <a:t>Frames</a:t>
                </a:r>
              </a:p>
            </c:rich>
          </c:tx>
          <c:overlay val="0"/>
        </c:title>
        <c:numFmt formatCode="General" sourceLinked="1"/>
        <c:majorTickMark val="out"/>
        <c:minorTickMark val="none"/>
        <c:tickLblPos val="nextTo"/>
        <c:crossAx val="126046208"/>
        <c:crosses val="autoZero"/>
        <c:crossBetween val="midCat"/>
      </c:valAx>
      <c:valAx>
        <c:axId val="126046208"/>
        <c:scaling>
          <c:orientation val="minMax"/>
          <c:max val="60"/>
          <c:min val="0"/>
        </c:scaling>
        <c:delete val="0"/>
        <c:axPos val="l"/>
        <c:majorGridlines/>
        <c:title>
          <c:tx>
            <c:rich>
              <a:bodyPr rot="-5400000" vert="horz"/>
              <a:lstStyle/>
              <a:p>
                <a:pPr>
                  <a:defRPr sz="1600"/>
                </a:pPr>
                <a:r>
                  <a:rPr lang="en-US" sz="1600"/>
                  <a:t>rmsd (</a:t>
                </a:r>
                <a:r>
                  <a:rPr lang="en-US" sz="1600">
                    <a:latin typeface="Calibri"/>
                  </a:rPr>
                  <a:t>Å)</a:t>
                </a:r>
                <a:endParaRPr lang="en-US" sz="1600"/>
              </a:p>
            </c:rich>
          </c:tx>
          <c:overlay val="0"/>
        </c:title>
        <c:numFmt formatCode="General" sourceLinked="1"/>
        <c:majorTickMark val="out"/>
        <c:minorTickMark val="none"/>
        <c:tickLblPos val="nextTo"/>
        <c:crossAx val="115507200"/>
        <c:crosses val="autoZero"/>
        <c:crossBetween val="midCat"/>
        <c:majorUnit val="10"/>
      </c:valAx>
      <c:spPr>
        <a:ln>
          <a:solidFill>
            <a:schemeClr val="tx1"/>
          </a:solidFill>
        </a:ln>
      </c:spPr>
    </c:plotArea>
    <c:plotVisOnly val="1"/>
    <c:dispBlanksAs val="gap"/>
    <c:showDLblsOverMax val="0"/>
  </c:chart>
  <c:spPr>
    <a:ln>
      <a:noFill/>
    </a:ln>
  </c:spPr>
  <c:externalData r:id="rId2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 panose="020F030202020403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 panose="020F030202020403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3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 panose="020F030202020403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4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 panose="020F030202020403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5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 panose="020F030202020403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50</Words>
  <Characters>286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Irini Doytchinova</dc:creator>
  <cp:keywords/>
  <dc:description/>
  <cp:lastModifiedBy>Irini Doytchinova</cp:lastModifiedBy>
  <cp:revision>1</cp:revision>
  <dcterms:created xsi:type="dcterms:W3CDTF">2020-09-06T10:36:00Z</dcterms:created>
  <dcterms:modified xsi:type="dcterms:W3CDTF">2020-09-06T10:50:00Z</dcterms:modified>
</cp:coreProperties>
</file>