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CC6AB" w14:textId="08F5D416" w:rsidR="000D7475" w:rsidRPr="00083D6F" w:rsidRDefault="00D87612" w:rsidP="00D87612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EF727F4" wp14:editId="114C5A63">
            <wp:simplePos x="0" y="0"/>
            <wp:positionH relativeFrom="column">
              <wp:posOffset>1578003</wp:posOffset>
            </wp:positionH>
            <wp:positionV relativeFrom="paragraph">
              <wp:posOffset>491490</wp:posOffset>
            </wp:positionV>
            <wp:extent cx="2774950" cy="1016635"/>
            <wp:effectExtent l="0" t="0" r="0" b="0"/>
            <wp:wrapTight wrapText="bothSides">
              <wp:wrapPolygon edited="0">
                <wp:start x="5783" y="1214"/>
                <wp:lineTo x="4745" y="2428"/>
                <wp:lineTo x="2373" y="6881"/>
                <wp:lineTo x="2373" y="10119"/>
                <wp:lineTo x="2521" y="14976"/>
                <wp:lineTo x="2669" y="18214"/>
                <wp:lineTo x="6376" y="19833"/>
                <wp:lineTo x="12901" y="20642"/>
                <wp:lineTo x="16163" y="20642"/>
                <wp:lineTo x="16756" y="19833"/>
                <wp:lineTo x="19129" y="15785"/>
                <wp:lineTo x="19277" y="14976"/>
                <wp:lineTo x="19573" y="7285"/>
                <wp:lineTo x="17201" y="2833"/>
                <wp:lineTo x="16015" y="1214"/>
                <wp:lineTo x="5783" y="1214"/>
              </wp:wrapPolygon>
            </wp:wrapTight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AE1686-A06D-E44E-81FF-C89DC6FAD1A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D6F">
        <w:rPr>
          <w:rFonts w:ascii="Times New Roman" w:hAnsi="Times New Roman" w:cs="Times New Roman"/>
          <w:sz w:val="24"/>
          <w:szCs w:val="24"/>
        </w:rPr>
        <w:t>Figure S</w:t>
      </w:r>
      <w:r w:rsidR="002E539C">
        <w:rPr>
          <w:rFonts w:ascii="Times New Roman" w:hAnsi="Times New Roman" w:cs="Times New Roman"/>
          <w:sz w:val="24"/>
          <w:szCs w:val="24"/>
        </w:rPr>
        <w:t>2</w:t>
      </w:r>
      <w:r w:rsidR="00083D6F">
        <w:rPr>
          <w:rFonts w:ascii="Times New Roman" w:hAnsi="Times New Roman" w:cs="Times New Roman"/>
          <w:sz w:val="24"/>
          <w:szCs w:val="24"/>
        </w:rPr>
        <w:t>. Comparison of significant pathways (</w:t>
      </w:r>
      <w:r w:rsidR="009C16E8">
        <w:rPr>
          <w:rFonts w:ascii="Times New Roman" w:hAnsi="Times New Roman" w:cs="Times New Roman"/>
          <w:sz w:val="24"/>
          <w:szCs w:val="24"/>
        </w:rPr>
        <w:t>false discovery rate [</w:t>
      </w:r>
      <w:r w:rsidR="00083D6F">
        <w:rPr>
          <w:rFonts w:ascii="Times New Roman" w:hAnsi="Times New Roman" w:cs="Times New Roman"/>
          <w:sz w:val="24"/>
          <w:szCs w:val="24"/>
        </w:rPr>
        <w:t>FDR</w:t>
      </w:r>
      <w:r w:rsidR="009C16E8">
        <w:rPr>
          <w:rFonts w:ascii="Times New Roman" w:hAnsi="Times New Roman" w:cs="Times New Roman"/>
          <w:sz w:val="24"/>
          <w:szCs w:val="24"/>
        </w:rPr>
        <w:t>]</w:t>
      </w:r>
      <w:r w:rsidR="00083D6F">
        <w:rPr>
          <w:rFonts w:ascii="Times New Roman" w:hAnsi="Times New Roman" w:cs="Times New Roman"/>
          <w:sz w:val="24"/>
          <w:szCs w:val="24"/>
        </w:rPr>
        <w:t xml:space="preserve"> &lt; 0.05) </w:t>
      </w:r>
      <w:r w:rsidR="005A16F8">
        <w:rPr>
          <w:rFonts w:ascii="Times New Roman" w:hAnsi="Times New Roman" w:cs="Times New Roman"/>
          <w:sz w:val="24"/>
          <w:szCs w:val="24"/>
        </w:rPr>
        <w:t xml:space="preserve">for </w:t>
      </w:r>
      <w:r w:rsidR="00462144">
        <w:rPr>
          <w:rFonts w:ascii="Times New Roman" w:hAnsi="Times New Roman" w:cs="Times New Roman"/>
          <w:sz w:val="24"/>
          <w:szCs w:val="24"/>
        </w:rPr>
        <w:t>i</w:t>
      </w:r>
      <w:r w:rsidR="00083D6F">
        <w:rPr>
          <w:rFonts w:ascii="Times New Roman" w:hAnsi="Times New Roman" w:cs="Times New Roman"/>
          <w:sz w:val="24"/>
          <w:szCs w:val="24"/>
        </w:rPr>
        <w:t>nsulin</w:t>
      </w:r>
      <w:r w:rsidR="00A35864">
        <w:rPr>
          <w:rFonts w:ascii="Times New Roman" w:hAnsi="Times New Roman" w:cs="Times New Roman"/>
          <w:sz w:val="24"/>
          <w:szCs w:val="24"/>
        </w:rPr>
        <w:t xml:space="preserve"> resistance</w:t>
      </w:r>
      <w:r w:rsidR="00083D6F">
        <w:rPr>
          <w:rFonts w:ascii="Times New Roman" w:hAnsi="Times New Roman" w:cs="Times New Roman"/>
          <w:sz w:val="24"/>
          <w:szCs w:val="24"/>
        </w:rPr>
        <w:t xml:space="preserve"> (</w:t>
      </w:r>
      <w:r w:rsidR="00A35864">
        <w:rPr>
          <w:rFonts w:ascii="Times New Roman" w:hAnsi="Times New Roman" w:cs="Times New Roman"/>
          <w:sz w:val="24"/>
          <w:szCs w:val="24"/>
        </w:rPr>
        <w:t>IR</w:t>
      </w:r>
      <w:r w:rsidR="00083D6F">
        <w:rPr>
          <w:rFonts w:ascii="Times New Roman" w:hAnsi="Times New Roman" w:cs="Times New Roman"/>
          <w:sz w:val="24"/>
          <w:szCs w:val="24"/>
        </w:rPr>
        <w:t>) phenotype</w:t>
      </w:r>
      <w:r w:rsidR="005A16F8">
        <w:rPr>
          <w:rFonts w:ascii="Times New Roman" w:hAnsi="Times New Roman" w:cs="Times New Roman"/>
          <w:sz w:val="24"/>
          <w:szCs w:val="24"/>
        </w:rPr>
        <w:t xml:space="preserve"> between</w:t>
      </w:r>
      <w:r w:rsidR="00462144">
        <w:rPr>
          <w:rFonts w:ascii="Times New Roman" w:hAnsi="Times New Roman" w:cs="Times New Roman"/>
          <w:sz w:val="24"/>
          <w:szCs w:val="24"/>
        </w:rPr>
        <w:t xml:space="preserve"> </w:t>
      </w:r>
      <w:r w:rsidR="007E0DE8" w:rsidRPr="000E089F">
        <w:rPr>
          <w:rFonts w:ascii="Times New Roman" w:hAnsi="Times New Roman" w:cs="Times New Roman"/>
          <w:sz w:val="24"/>
          <w:szCs w:val="24"/>
        </w:rPr>
        <w:t>50</w:t>
      </w:r>
      <w:r w:rsidR="009C16E8">
        <w:rPr>
          <w:rFonts w:ascii="Times New Roman" w:hAnsi="Times New Roman" w:cs="Times New Roman"/>
          <w:sz w:val="24"/>
          <w:szCs w:val="24"/>
        </w:rPr>
        <w:t>-</w:t>
      </w:r>
      <w:r w:rsidR="007E0DE8" w:rsidRPr="000E089F">
        <w:rPr>
          <w:rFonts w:ascii="Times New Roman" w:hAnsi="Times New Roman" w:cs="Times New Roman"/>
          <w:sz w:val="24"/>
          <w:szCs w:val="24"/>
        </w:rPr>
        <w:t>kb distance</w:t>
      </w:r>
      <w:r w:rsidR="009C16E8">
        <w:rPr>
          <w:rFonts w:ascii="Times New Roman" w:hAnsi="Times New Roman" w:cs="Times New Roman"/>
          <w:sz w:val="24"/>
          <w:szCs w:val="24"/>
        </w:rPr>
        <w:t>–</w:t>
      </w:r>
      <w:r w:rsidR="007E0DE8" w:rsidRPr="000E089F">
        <w:rPr>
          <w:rFonts w:ascii="Times New Roman" w:hAnsi="Times New Roman" w:cs="Times New Roman"/>
          <w:sz w:val="24"/>
          <w:szCs w:val="24"/>
        </w:rPr>
        <w:t>based and e</w:t>
      </w:r>
      <w:r w:rsidR="007E0DE8" w:rsidRPr="000E089F">
        <w:rPr>
          <w:rFonts w:ascii="Times New Roman" w:hAnsi="Times New Roman" w:cs="Times New Roman"/>
          <w:sz w:val="24"/>
          <w:szCs w:val="24"/>
          <w:shd w:val="clear" w:color="auto" w:fill="FFFFFF"/>
        </w:rPr>
        <w:t>xpression quantitative trait loci [</w:t>
      </w:r>
      <w:proofErr w:type="spellStart"/>
      <w:r w:rsidR="007E0DE8" w:rsidRPr="000E089F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="007E0DE8" w:rsidRPr="000E089F">
        <w:rPr>
          <w:rFonts w:ascii="Times New Roman" w:hAnsi="Times New Roman" w:cs="Times New Roman"/>
          <w:sz w:val="24"/>
          <w:szCs w:val="24"/>
        </w:rPr>
        <w:t>]</w:t>
      </w:r>
      <w:r w:rsidR="009C16E8">
        <w:rPr>
          <w:rFonts w:ascii="Times New Roman" w:hAnsi="Times New Roman" w:cs="Times New Roman"/>
          <w:sz w:val="24"/>
          <w:szCs w:val="24"/>
        </w:rPr>
        <w:t>–</w:t>
      </w:r>
      <w:r w:rsidR="007E0DE8" w:rsidRPr="000E089F">
        <w:rPr>
          <w:rFonts w:ascii="Times New Roman" w:hAnsi="Times New Roman" w:cs="Times New Roman"/>
          <w:sz w:val="24"/>
          <w:szCs w:val="24"/>
        </w:rPr>
        <w:t>based mapping to genes</w:t>
      </w:r>
    </w:p>
    <w:p w14:paraId="78A5DF40" w14:textId="57115E02" w:rsidR="00083D6F" w:rsidRPr="00083D6F" w:rsidRDefault="00083D6F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2D40F" w14:textId="6BCFB033" w:rsidR="00083D6F" w:rsidRDefault="00083D6F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5170B" w14:textId="5BC5A5F9" w:rsidR="00C35174" w:rsidRDefault="00D87612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5D6335" wp14:editId="66E4C7EE">
                <wp:simplePos x="0" y="0"/>
                <wp:positionH relativeFrom="column">
                  <wp:posOffset>2963241</wp:posOffset>
                </wp:positionH>
                <wp:positionV relativeFrom="paragraph">
                  <wp:posOffset>159385</wp:posOffset>
                </wp:positionV>
                <wp:extent cx="0" cy="572135"/>
                <wp:effectExtent l="95250" t="0" r="57150" b="5651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2135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426EF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33.35pt;margin-top:12.55pt;width:0;height:45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" strokecolor="#4579b8 [3044]" strokeweight="3pt">
                <v:stroke endarrow="block"/>
              </v:shape>
            </w:pict>
          </mc:Fallback>
        </mc:AlternateContent>
      </w:r>
    </w:p>
    <w:p w14:paraId="20424C41" w14:textId="3D4D5BC0" w:rsidR="00C35174" w:rsidRDefault="00C35174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D1A99" w14:textId="56493298" w:rsidR="00C35174" w:rsidRDefault="00C35174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79BFE" w14:textId="4871DE69" w:rsidR="00C35174" w:rsidRPr="00083D6F" w:rsidRDefault="00DE6EB6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7BD29A" wp14:editId="4413F5DD">
                <wp:simplePos x="0" y="0"/>
                <wp:positionH relativeFrom="column">
                  <wp:posOffset>-744275</wp:posOffset>
                </wp:positionH>
                <wp:positionV relativeFrom="paragraph">
                  <wp:posOffset>223133</wp:posOffset>
                </wp:positionV>
                <wp:extent cx="7447225" cy="7065010"/>
                <wp:effectExtent l="19050" t="19050" r="20955" b="21590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4F4667-3F02-824E-AF76-2820687EE0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7225" cy="706501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38100" cmpd="sng">
                          <a:solidFill>
                            <a:srgbClr val="0070C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31580" w14:textId="6A0FEABE" w:rsidR="00F323CB" w:rsidRPr="0009608E" w:rsidRDefault="00A35864" w:rsidP="00F323CB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One hundred</w:t>
                            </w:r>
                            <w:r w:rsidR="00083D6F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323CB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common pathways</w:t>
                            </w:r>
                          </w:p>
                          <w:p w14:paraId="26ECAA53" w14:textId="0E802A62" w:rsidR="00C35174" w:rsidRPr="0009608E" w:rsidRDefault="00083D6F" w:rsidP="00F323CB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about</w:t>
                            </w:r>
                            <w:proofErr w:type="gramEnd"/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2</w:t>
                            </w:r>
                            <w:r w:rsidR="00A3586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6</w:t>
                            </w:r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% </w:t>
                            </w:r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of I</w:t>
                            </w:r>
                            <w:r w:rsidR="00A3586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R</w:t>
                            </w:r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-50</w:t>
                            </w:r>
                            <w:r w:rsidR="009C16E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kb and </w:t>
                            </w:r>
                            <w:r w:rsidR="00A3586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30</w:t>
                            </w:r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% of I</w:t>
                            </w:r>
                            <w:r w:rsidR="00A3586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R</w:t>
                            </w:r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-</w:t>
                            </w:r>
                            <w:proofErr w:type="spellStart"/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eQTL</w:t>
                            </w:r>
                            <w:proofErr w:type="spellEnd"/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tbl>
                            <w:tblPr>
                              <w:tblW w:w="11245" w:type="dxa"/>
                              <w:tblInd w:w="8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30"/>
                              <w:gridCol w:w="4295"/>
                              <w:gridCol w:w="900"/>
                              <w:gridCol w:w="5220"/>
                            </w:tblGrid>
                            <w:tr w:rsidR="00B46F01" w:rsidRPr="00B46F01" w14:paraId="35994E5D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11245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73A609E" w14:textId="251A6A56" w:rsidR="00B46F01" w:rsidRPr="00B46F01" w:rsidRDefault="00B46F01" w:rsidP="00B46F0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Common Pathways</w:t>
                                  </w:r>
                                </w:p>
                              </w:tc>
                            </w:tr>
                            <w:tr w:rsidR="00DE6EB6" w:rsidRPr="00B46F01" w14:paraId="68088F89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5600BC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M10066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0B0511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Corticosteroids and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cardioprotection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722E47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rctm0477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0A3D3F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GPVI-mediated activation cascade</w:t>
                                  </w:r>
                                </w:p>
                              </w:tc>
                            </w:tr>
                            <w:tr w:rsidR="00DE6EB6" w:rsidRPr="00B46F01" w14:paraId="062E1BD2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B7779E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M10082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18D35F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TNFR2 Signaling Pathway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15B24E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rctm0514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0A3C79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Glycosphingolipid metabolism</w:t>
                                  </w:r>
                                </w:p>
                              </w:tc>
                            </w:tr>
                            <w:tr w:rsidR="00DE6EB6" w:rsidRPr="00B46F01" w14:paraId="56E7099A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1EE00D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M11650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2A2D86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Nitric Oxide Signaling Pathway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C54A5E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rctm0523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66DA1D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HIV Life Cycle</w:t>
                                  </w:r>
                                </w:p>
                              </w:tc>
                            </w:tr>
                            <w:tr w:rsidR="00DE6EB6" w:rsidRPr="00B46F01" w14:paraId="0EBAACAC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86837E0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M11673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13491E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Biosynthesis of unsaturated fatty acids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8CDF26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rctm0527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FD94F0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HS-GAG biosynthesis</w:t>
                                  </w:r>
                                </w:p>
                              </w:tc>
                            </w:tr>
                            <w:tr w:rsidR="00DE6EB6" w:rsidRPr="00B46F01" w14:paraId="7A0B2311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A7EFB2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M11835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475071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Valine, leucine and isoleucine degradation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89ED37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rctm0533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023D76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Hexose transport</w:t>
                                  </w:r>
                                </w:p>
                              </w:tc>
                            </w:tr>
                            <w:tr w:rsidR="00DE6EB6" w:rsidRPr="00B46F01" w14:paraId="0C190470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84D3A2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M13515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BD303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Mismatch repair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5EF17A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rctm0589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06B368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Initial triggering of complement</w:t>
                                  </w:r>
                                </w:p>
                              </w:tc>
                            </w:tr>
                            <w:tr w:rsidR="00DE6EB6" w:rsidRPr="00B46F01" w14:paraId="7DD5EDBE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6CBF32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M1519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93C47C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Endocytosis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899AB7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rctm0598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A54448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Integration of energy metabolism</w:t>
                                  </w:r>
                                </w:p>
                              </w:tc>
                            </w:tr>
                            <w:tr w:rsidR="00DE6EB6" w:rsidRPr="00B46F01" w14:paraId="728A1C9A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30E982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M1547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1EFA2A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Control of skeletal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myogenesis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by HDAC and calcium/calmodulin-dependent kinase (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CaMK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1409B8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rctm0647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69AFA8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Lipid digestion, mobilization, and transport</w:t>
                                  </w:r>
                                </w:p>
                              </w:tc>
                            </w:tr>
                            <w:tr w:rsidR="00DE6EB6" w:rsidRPr="00B46F01" w14:paraId="45E6606D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78410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M16120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B64420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How does salmonella hijack a cell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044CF4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rctm0648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AD058A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Lipoprotein metabolism</w:t>
                                  </w:r>
                                </w:p>
                              </w:tc>
                            </w:tr>
                            <w:tr w:rsidR="00DE6EB6" w:rsidRPr="00B46F01" w14:paraId="0D1EF5A5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20E1A4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M16473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213DA9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Aldosterone-regulated sodium reabsorption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EB655F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rctm0682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40C763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Metabolism of RNA</w:t>
                                  </w:r>
                                </w:p>
                              </w:tc>
                            </w:tr>
                            <w:tr w:rsidR="00DE6EB6" w:rsidRPr="00B46F01" w14:paraId="5204E306" w14:textId="77777777" w:rsidTr="00D87612">
                              <w:trPr>
                                <w:trHeight w:val="88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7C2651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M16476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7AE609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Cell adhesion molecules (CAMs)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7BBF39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rctm0683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07CE25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Metabolism of amino acids and derivatives</w:t>
                                  </w:r>
                                </w:p>
                              </w:tc>
                            </w:tr>
                            <w:tr w:rsidR="00DE6EB6" w:rsidRPr="00B46F01" w14:paraId="6F3607E6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08643D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M16563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9E521D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mTOR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Signaling Pathway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64FF85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rctm0686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4F612A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Metabolism of lipids and lipoproteins</w:t>
                                  </w:r>
                                </w:p>
                              </w:tc>
                            </w:tr>
                            <w:tr w:rsidR="00DE6EB6" w:rsidRPr="00B46F01" w14:paraId="083E76B5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6D9F91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M1940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335CEF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Regulation And Function Of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ChREBP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in Liver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252550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rctm0687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B95432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Metabolism of mRNA</w:t>
                                  </w:r>
                                </w:p>
                              </w:tc>
                            </w:tr>
                            <w:tr w:rsidR="00DE6EB6" w:rsidRPr="00B46F01" w14:paraId="37927146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F5CA610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M19708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05BA961" w14:textId="5D4F20D2" w:rsidR="00B46F01" w:rsidRPr="00B46F01" w:rsidRDefault="00B46F01" w:rsidP="009C16E8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Type </w:t>
                                  </w:r>
                                  <w:r w:rsidR="009C16E8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bookmarkStart w:id="0" w:name="_GoBack"/>
                                  <w:bookmarkEnd w:id="0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diabetes mellitus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77DA17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rctm0689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A91B8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Metabolism of non-coding RNA</w:t>
                                  </w:r>
                                </w:p>
                              </w:tc>
                            </w:tr>
                            <w:tr w:rsidR="00DE6EB6" w:rsidRPr="00B46F01" w14:paraId="622BF18E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81052B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M19895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42DAF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Nicotinate and nicotinamide metabolism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0D86DA3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rctm0709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9F2C99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Mitochondrial Protein Import</w:t>
                                  </w:r>
                                </w:p>
                              </w:tc>
                            </w:tr>
                            <w:tr w:rsidR="00DE6EB6" w:rsidRPr="00B46F01" w14:paraId="6D8B1B46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ADEB6A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M2668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D128F0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beta-Alanine metabolism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C06796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rctm0740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F6D420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N-glycan trimming in the ER and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Calnexin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/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Calreticulin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cycle</w:t>
                                  </w:r>
                                </w:p>
                              </w:tc>
                            </w:tr>
                            <w:tr w:rsidR="00DE6EB6" w:rsidRPr="00B46F01" w14:paraId="724B1431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CA23BA0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M4086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6D631E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Propanoate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metabolism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2446CE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rctm0750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6122CB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NGF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signalling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via TRKA from the plasma membrane</w:t>
                                  </w:r>
                                </w:p>
                              </w:tc>
                            </w:tr>
                            <w:tr w:rsidR="00DE6EB6" w:rsidRPr="00B46F01" w14:paraId="44B9F010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5528B3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M4361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AB3C11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Proximal tubule bicarbonate reclamation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D02FF0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rctm0770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6FE4C1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Negative regulation of FGFR signaling</w:t>
                                  </w:r>
                                </w:p>
                              </w:tc>
                            </w:tr>
                            <w:tr w:rsidR="00DE6EB6" w:rsidRPr="00B46F01" w14:paraId="39ECF46B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C3B6A4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M4791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E6834A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Regulation of eIF4e and p70 S6 Kinase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EB8B9D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rctm0798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FBF535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Nuclear Receptor transcription pathway</w:t>
                                  </w:r>
                                </w:p>
                              </w:tc>
                            </w:tr>
                            <w:tr w:rsidR="00DE6EB6" w:rsidRPr="00B46F01" w14:paraId="7785820C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2696F1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M5290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1D84E8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Role of MEF2D in T-cell Apoptosis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249643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rctm0817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4965D4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Other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semaphorin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interactions</w:t>
                                  </w:r>
                                </w:p>
                              </w:tc>
                            </w:tr>
                            <w:tr w:rsidR="00DE6EB6" w:rsidRPr="00B46F01" w14:paraId="4FCAE1FE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7DAFFF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M5291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79A9F7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Role of PI3K subunit p85 in regulation of Actin Organization and Cell Migration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1E37D6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rctm0840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F4FB47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PLC-gamma1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signalling</w:t>
                                  </w:r>
                                  <w:proofErr w:type="spellEnd"/>
                                </w:p>
                              </w:tc>
                            </w:tr>
                            <w:tr w:rsidR="00DE6EB6" w:rsidRPr="00B46F01" w14:paraId="28F4A4F4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54C9FE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M766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79FE19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Glycine, serine and threonine metabolism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B9F762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rctm0842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F8413B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PLCG1 events in ERBB2 signaling</w:t>
                                  </w:r>
                                </w:p>
                              </w:tc>
                            </w:tr>
                            <w:tr w:rsidR="00DE6EB6" w:rsidRPr="00B46F01" w14:paraId="3E577846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C68DFD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rctm0038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E5FDB3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Activated NOTCH1 Transmits Signal to the Nucleus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E6AFD2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rctm0845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97F2913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PTM: gamma carboxylation,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hypusine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formation and arylsulfatase activation</w:t>
                                  </w:r>
                                </w:p>
                              </w:tc>
                            </w:tr>
                            <w:tr w:rsidR="00DE6EB6" w:rsidRPr="00B46F01" w14:paraId="01413334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CADDC03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rctm0059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4DE3CF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Activation of Gene Expression by SREBP (SREBF)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CD60D2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rctm0876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AC34BD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Platelet sensitization by LDL</w:t>
                                  </w:r>
                                </w:p>
                              </w:tc>
                            </w:tr>
                            <w:tr w:rsidR="00DE6EB6" w:rsidRPr="00B46F01" w14:paraId="16412476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D55F8E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rctm0111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63B8E4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Amyloids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5CE8B4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rctm0883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FC290F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Post-Elongation Processing of Intron-Containing pre-mRNA</w:t>
                                  </w:r>
                                </w:p>
                              </w:tc>
                            </w:tr>
                            <w:tr w:rsidR="00DE6EB6" w:rsidRPr="00B46F01" w14:paraId="0CF234A2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2081B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rctm0118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61DCBF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Antigen processing: Ubiquitination &amp; Proteasome degradation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0274F5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rctm0884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F1BEA2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Post-Elongation Processing of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Intronless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pre-mRNA</w:t>
                                  </w:r>
                                </w:p>
                              </w:tc>
                            </w:tr>
                            <w:tr w:rsidR="00DE6EB6" w:rsidRPr="00B46F01" w14:paraId="2A85C5E9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2D9DE4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rctm0181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B302E5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Budding and maturation of HIV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virion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26DB6F0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rctm0885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60FE30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Post-Elongation Processing of the Transcript</w:t>
                                  </w:r>
                                </w:p>
                              </w:tc>
                            </w:tr>
                            <w:tr w:rsidR="00DE6EB6" w:rsidRPr="00B46F01" w14:paraId="0B41F738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90635D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rctm0246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E4D3E4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Class I MHC mediated antigen processing &amp; presentation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45BA95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rctm0897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B7D917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Prefoldin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mediated transfer of substrate  to CCT/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TriC</w:t>
                                  </w:r>
                                  <w:proofErr w:type="spellEnd"/>
                                </w:p>
                              </w:tc>
                            </w:tr>
                            <w:tr w:rsidR="00DE6EB6" w:rsidRPr="00B46F01" w14:paraId="703F0B7D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B5DE4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rctm0249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81D602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Classical antibody-mediated complement activation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9FF671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rctm0903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623389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Processing of Capped Intron-Containing Pre-mRNA</w:t>
                                  </w:r>
                                </w:p>
                              </w:tc>
                            </w:tr>
                            <w:tr w:rsidR="00DE6EB6" w:rsidRPr="00B46F01" w14:paraId="3005D6E1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DA8A64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rctm0252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A00EDC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Cleavage of Growing Transcript in the Termination Region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0ADE2C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rctm0904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E1A1B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Processing of Capped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Intronless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Pre-mRNA</w:t>
                                  </w:r>
                                </w:p>
                              </w:tc>
                            </w:tr>
                            <w:tr w:rsidR="00DE6EB6" w:rsidRPr="00B46F01" w14:paraId="4EAD0A6E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B1130B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rctm0274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D8667B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Cooperation of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Prefoldin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and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TriC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/CCT  in actin and tubulin folding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845E14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rctm0933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BE015B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Pyruvate metabolism and Citric Acid (TCA) cycle</w:t>
                                  </w:r>
                                </w:p>
                              </w:tc>
                            </w:tr>
                            <w:tr w:rsidR="00DE6EB6" w:rsidRPr="00B46F01" w14:paraId="3C5CDBBB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F7603B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rctm0277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D79509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Creation of C4 and C2 activators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2153A7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rctm0956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3700AD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RNA Polymerase II Transcription Termination</w:t>
                                  </w:r>
                                </w:p>
                              </w:tc>
                            </w:tr>
                            <w:tr w:rsidR="00DE6EB6" w:rsidRPr="00B46F01" w14:paraId="3FED0B84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16677E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rctm0294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31323D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DAG and IP3 signaling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0522AF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rctm0987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B484E3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Regulation of Cholesterol Biosynthesis by SREBP (SREBF)</w:t>
                                  </w:r>
                                </w:p>
                              </w:tc>
                            </w:tr>
                            <w:tr w:rsidR="00DE6EB6" w:rsidRPr="00B46F01" w14:paraId="5375F32B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3DF8CA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rctm0297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223203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DARPP-32 events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89766A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rctm1062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34AB10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Role of LAT2/NTAL/LAB on calcium mobilization</w:t>
                                  </w:r>
                                </w:p>
                              </w:tc>
                            </w:tr>
                            <w:tr w:rsidR="00DE6EB6" w:rsidRPr="00B46F01" w14:paraId="5FCB83E9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EFE971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rctm0310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F7C28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Deadenylation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-dependent mRNA decay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6EE4EB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rctm1063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F4FB47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Role of phospholipids in phagocytosis</w:t>
                                  </w:r>
                                </w:p>
                              </w:tc>
                            </w:tr>
                            <w:tr w:rsidR="00DE6EB6" w:rsidRPr="00B46F01" w14:paraId="26D04524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D90688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rctm0344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8069F3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Downstream Signaling Events Of B Cell Receptor (BCR)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116E63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rctm1095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68A684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Scavenging of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Heme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from Plasma</w:t>
                                  </w:r>
                                </w:p>
                              </w:tc>
                            </w:tr>
                            <w:tr w:rsidR="00DE6EB6" w:rsidRPr="00B46F01" w14:paraId="5AA59B05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EF9308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rctm0345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8C7523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Downstream TCR signaling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1AA7B3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rctm1109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4451E3B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 attenuation</w:t>
                                  </w:r>
                                </w:p>
                              </w:tc>
                            </w:tr>
                            <w:tr w:rsidR="00DE6EB6" w:rsidRPr="00B46F01" w14:paraId="1F4D7A22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E38E3A3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rctm0347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781AF5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Downstream signaling of activated FGFR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5318A1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rctm1114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88C094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Signaling by EGFR</w:t>
                                  </w:r>
                                </w:p>
                              </w:tc>
                            </w:tr>
                            <w:tr w:rsidR="00DE6EB6" w:rsidRPr="00B46F01" w14:paraId="1949FECA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A5335C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rctm0354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43F64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EGFR downregulation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B4CD97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rctm1115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E40715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Signaling by EGFR in Cancer</w:t>
                                  </w:r>
                                </w:p>
                              </w:tc>
                            </w:tr>
                            <w:tr w:rsidR="00DE6EB6" w:rsidRPr="00B46F01" w14:paraId="17313CFC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6C0447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rctm0355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90FE5E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EGFR interacts with phospholipase C-gamma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1F3596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rctm1117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FB9D51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Signaling by ERBB4</w:t>
                                  </w:r>
                                </w:p>
                              </w:tc>
                            </w:tr>
                            <w:tr w:rsidR="00DE6EB6" w:rsidRPr="00B46F01" w14:paraId="426A3C7E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FD50C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rctm0392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F11F70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FCERI mediated Ca+2 mobilization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F3FB67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rctm1118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A47E00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Signaling by FGFR</w:t>
                                  </w:r>
                                </w:p>
                              </w:tc>
                            </w:tr>
                            <w:tr w:rsidR="00DE6EB6" w:rsidRPr="00B46F01" w14:paraId="4B09BB3A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09F805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rctm0394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20B904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FCERI mediated NF-kB activation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0A9D0C1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rctm1119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DBA317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Signaling by FGFR in disease</w:t>
                                  </w:r>
                                </w:p>
                              </w:tc>
                            </w:tr>
                            <w:tr w:rsidR="00DE6EB6" w:rsidRPr="00B46F01" w14:paraId="1A5EB157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F60796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rctm0411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31D923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Factors involved in megakaryocyte development and platelet production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07F649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rctm1146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24273B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Signaling by SCF-KIT</w:t>
                                  </w:r>
                                </w:p>
                              </w:tc>
                            </w:tr>
                            <w:tr w:rsidR="00DE6EB6" w:rsidRPr="00B46F01" w14:paraId="4A5F7BFD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DC6195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rctm0412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3C7FEEA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Fanconi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Anemia pathway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A8B5A0E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rctm1155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F0ABF73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Signalling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by NGF</w:t>
                                  </w:r>
                                </w:p>
                              </w:tc>
                            </w:tr>
                            <w:tr w:rsidR="00DE6EB6" w:rsidRPr="00B46F01" w14:paraId="27B06A12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C247140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rctm0414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D198403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Fatty Acyl-CoA Biosynthesis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6EA1FC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rctm1228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ED3354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TCR signaling</w:t>
                                  </w:r>
                                </w:p>
                              </w:tc>
                            </w:tr>
                            <w:tr w:rsidR="00DE6EB6" w:rsidRPr="00B46F01" w14:paraId="712062EA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5E1F6A0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rctm0415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8BF39E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Fatty acid, triacylglycerol, and ketone body metabolism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B1D54B2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rctm1266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F46FB3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The citric acid (TCA) cycle and respiratory electron transport</w:t>
                                  </w:r>
                                </w:p>
                              </w:tc>
                            </w:tr>
                            <w:tr w:rsidR="00DE6EB6" w:rsidRPr="00B46F01" w14:paraId="558967B4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27FA77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rctm0417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6484ED4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Fc epsilon receptor (FCERI) signaling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F05099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rctm1335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F4E9A7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Triglyceride Biosynthesis</w:t>
                                  </w:r>
                                </w:p>
                              </w:tc>
                            </w:tr>
                            <w:tr w:rsidR="00DE6EB6" w:rsidRPr="00B46F01" w14:paraId="2A5523A5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35C4A5F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rctm0418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9DDA2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Fcgamma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receptor (FCGR) dependent phagocytosis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0C6FA7D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rctm1388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C844B99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mRNA 3'-end processing</w:t>
                                  </w:r>
                                </w:p>
                              </w:tc>
                            </w:tr>
                            <w:tr w:rsidR="00DE6EB6" w:rsidRPr="00B46F01" w14:paraId="175E8AB3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F45481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rctm0439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FEB30F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Formation of tubulin folding intermediates by CCT/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TriC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CC307D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rctm1398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110AA36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mRNA Splicing - Minor Pathway</w:t>
                                  </w:r>
                                </w:p>
                              </w:tc>
                            </w:tr>
                            <w:tr w:rsidR="00DE6EB6" w:rsidRPr="00B46F01" w14:paraId="6109D737" w14:textId="77777777" w:rsidTr="00D87612">
                              <w:trPr>
                                <w:trHeight w:val="60"/>
                              </w:trPr>
                              <w:tc>
                                <w:tcPr>
                                  <w:tcW w:w="83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0FBA788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rctm0450</w:t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156D037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G alpha (z) </w:t>
                                  </w: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signalling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events</w:t>
                                  </w:r>
                                </w:p>
                              </w:tc>
                              <w:tc>
                                <w:tcPr>
                                  <w:tcW w:w="90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A7EB695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rctm1415</w:t>
                                  </w:r>
                                </w:p>
                              </w:tc>
                              <w:tc>
                                <w:tcPr>
                                  <w:tcW w:w="52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A2F3B7C" w14:textId="77777777" w:rsidR="00B46F01" w:rsidRPr="00B46F01" w:rsidRDefault="00B46F01" w:rsidP="00B46F01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snRNP</w:t>
                                  </w:r>
                                  <w:proofErr w:type="spellEnd"/>
                                  <w:r w:rsidRPr="00B46F01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Assembly</w:t>
                                  </w:r>
                                </w:p>
                              </w:tc>
                            </w:tr>
                          </w:tbl>
                          <w:p w14:paraId="58DB7FEC" w14:textId="46402C34" w:rsidR="00083D6F" w:rsidRPr="00C35174" w:rsidRDefault="00083D6F" w:rsidP="00F323CB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hAnsi="Calibri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BD29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-58.6pt;margin-top:17.55pt;width:586.4pt;height:5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" fillcolor="white [3201]" strokecolor="#0070c0" strokeweight="3pt">
                <v:fill opacity="0"/>
                <v:textbox>
                  <w:txbxContent>
                    <w:p w14:paraId="21331580" w14:textId="6A0FEABE" w:rsidR="00F323CB" w:rsidRPr="0009608E" w:rsidRDefault="00A35864" w:rsidP="00F323CB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One hundred</w:t>
                      </w:r>
                      <w:r w:rsidR="00083D6F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</w:t>
                      </w:r>
                      <w:r w:rsidR="00F323CB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common pathways</w:t>
                      </w:r>
                    </w:p>
                    <w:p w14:paraId="26ECAA53" w14:textId="0E802A62" w:rsidR="00C35174" w:rsidRPr="0009608E" w:rsidRDefault="00083D6F" w:rsidP="00F323CB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</w:pPr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about</w:t>
                      </w:r>
                      <w:proofErr w:type="gramEnd"/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</w:t>
                      </w:r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2</w:t>
                      </w:r>
                      <w:r w:rsidR="00A3586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6</w:t>
                      </w:r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% </w:t>
                      </w:r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of I</w:t>
                      </w:r>
                      <w:r w:rsidR="00A3586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R</w:t>
                      </w:r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-50</w:t>
                      </w:r>
                      <w:r w:rsidR="009C16E8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</w:t>
                      </w:r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kb and </w:t>
                      </w:r>
                      <w:r w:rsidR="00A3586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30</w:t>
                      </w:r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% of I</w:t>
                      </w:r>
                      <w:r w:rsidR="00A3586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R</w:t>
                      </w:r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-</w:t>
                      </w:r>
                      <w:proofErr w:type="spellStart"/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eQTL</w:t>
                      </w:r>
                      <w:proofErr w:type="spellEnd"/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)</w:t>
                      </w:r>
                    </w:p>
                    <w:tbl>
                      <w:tblPr>
                        <w:tblW w:w="11245" w:type="dxa"/>
                        <w:tblInd w:w="85" w:type="dxa"/>
                        <w:tblLook w:val="04A0" w:firstRow="1" w:lastRow="0" w:firstColumn="1" w:lastColumn="0" w:noHBand="0" w:noVBand="1"/>
                      </w:tblPr>
                      <w:tblGrid>
                        <w:gridCol w:w="830"/>
                        <w:gridCol w:w="4295"/>
                        <w:gridCol w:w="900"/>
                        <w:gridCol w:w="5220"/>
                      </w:tblGrid>
                      <w:tr w:rsidR="00B46F01" w:rsidRPr="00B46F01" w14:paraId="35994E5D" w14:textId="77777777" w:rsidTr="00D87612">
                        <w:trPr>
                          <w:trHeight w:val="60"/>
                        </w:trPr>
                        <w:tc>
                          <w:tcPr>
                            <w:tcW w:w="11245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73A609E" w14:textId="251A6A56" w:rsidR="00B46F01" w:rsidRPr="00B46F01" w:rsidRDefault="00B46F01" w:rsidP="00B46F0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Common Pathways</w:t>
                            </w:r>
                          </w:p>
                        </w:tc>
                      </w:tr>
                      <w:tr w:rsidR="00DE6EB6" w:rsidRPr="00B46F01" w14:paraId="68088F89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5600BC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M10066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0B0511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Corticosteroids and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cardioprotection</w:t>
                            </w:r>
                            <w:proofErr w:type="spellEnd"/>
                          </w:p>
                        </w:tc>
                        <w:tc>
                          <w:tcPr>
                            <w:tcW w:w="90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722E47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rctm0477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0A3D3F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GPVI-mediated activation cascade</w:t>
                            </w:r>
                          </w:p>
                        </w:tc>
                      </w:tr>
                      <w:tr w:rsidR="00DE6EB6" w:rsidRPr="00B46F01" w14:paraId="062E1BD2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B7779E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M10082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18D35F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TNFR2 Signaling Pathway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15B24E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rctm0514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0A3C79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Glycosphingolipid metabolism</w:t>
                            </w:r>
                          </w:p>
                        </w:tc>
                      </w:tr>
                      <w:tr w:rsidR="00DE6EB6" w:rsidRPr="00B46F01" w14:paraId="56E7099A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1EE00D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M11650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2A2D86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Nitric Oxide Signaling Pathway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C54A5E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rctm0523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66DA1D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HIV Life Cycle</w:t>
                            </w:r>
                          </w:p>
                        </w:tc>
                      </w:tr>
                      <w:tr w:rsidR="00DE6EB6" w:rsidRPr="00B46F01" w14:paraId="0EBAACAC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86837E0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M11673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13491E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Biosynthesis of unsaturated fatty acids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8CDF26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rctm0527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FD94F0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HS-GAG biosynthesis</w:t>
                            </w:r>
                          </w:p>
                        </w:tc>
                      </w:tr>
                      <w:tr w:rsidR="00DE6EB6" w:rsidRPr="00B46F01" w14:paraId="7A0B2311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A7EFB2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M11835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475071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Valine, leucine and isoleucine degradation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89ED37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rctm0533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023D76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Hexose transport</w:t>
                            </w:r>
                          </w:p>
                        </w:tc>
                      </w:tr>
                      <w:tr w:rsidR="00DE6EB6" w:rsidRPr="00B46F01" w14:paraId="0C190470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84D3A2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M13515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BD303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Mismatch repair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5EF17A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rctm0589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06B368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Initial triggering of complement</w:t>
                            </w:r>
                          </w:p>
                        </w:tc>
                      </w:tr>
                      <w:tr w:rsidR="00DE6EB6" w:rsidRPr="00B46F01" w14:paraId="7DD5EDBE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6CBF32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M1519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93C47C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Endocytosis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899AB7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rctm0598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A54448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Integration of energy metabolism</w:t>
                            </w:r>
                          </w:p>
                        </w:tc>
                      </w:tr>
                      <w:tr w:rsidR="00DE6EB6" w:rsidRPr="00B46F01" w14:paraId="728A1C9A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30E982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M1547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1EFA2A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Control of skeletal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myogenesis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by HDAC and calcium/calmodulin-dependent kinase (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CaMK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1409B8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rctm0647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69AFA8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Lipid digestion, mobilization, and transport</w:t>
                            </w:r>
                          </w:p>
                        </w:tc>
                      </w:tr>
                      <w:tr w:rsidR="00DE6EB6" w:rsidRPr="00B46F01" w14:paraId="45E6606D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78410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M16120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B64420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How does salmonella hijack a cell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044CF4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rctm0648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AD058A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Lipoprotein metabolism</w:t>
                            </w:r>
                          </w:p>
                        </w:tc>
                      </w:tr>
                      <w:tr w:rsidR="00DE6EB6" w:rsidRPr="00B46F01" w14:paraId="0D1EF5A5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20E1A4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M16473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213DA9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Aldosterone-regulated sodium reabsorption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EB655F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rctm0682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40C763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Metabolism of RNA</w:t>
                            </w:r>
                          </w:p>
                        </w:tc>
                      </w:tr>
                      <w:tr w:rsidR="00DE6EB6" w:rsidRPr="00B46F01" w14:paraId="5204E306" w14:textId="77777777" w:rsidTr="00D87612">
                        <w:trPr>
                          <w:trHeight w:val="88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7C2651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M16476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7AE609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Cell adhesion molecules (CAMs)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7BBF39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rctm0683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07CE25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Metabolism of amino acids and derivatives</w:t>
                            </w:r>
                          </w:p>
                        </w:tc>
                      </w:tr>
                      <w:tr w:rsidR="00DE6EB6" w:rsidRPr="00B46F01" w14:paraId="6F3607E6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08643D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M16563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9E521D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mTOR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Signaling Pathway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64FF85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rctm0686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4F612A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Metabolism of lipids and lipoproteins</w:t>
                            </w:r>
                          </w:p>
                        </w:tc>
                      </w:tr>
                      <w:tr w:rsidR="00DE6EB6" w:rsidRPr="00B46F01" w14:paraId="083E76B5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6D9F91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M1940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335CEF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Regulation And Function Of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ChREBP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in Liver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252550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rctm0687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B95432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Metabolism of mRNA</w:t>
                            </w:r>
                          </w:p>
                        </w:tc>
                      </w:tr>
                      <w:tr w:rsidR="00DE6EB6" w:rsidRPr="00B46F01" w14:paraId="37927146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F5CA610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M19708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05BA961" w14:textId="5D4F20D2" w:rsidR="00B46F01" w:rsidRPr="00B46F01" w:rsidRDefault="00B46F01" w:rsidP="009C16E8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Type </w:t>
                            </w:r>
                            <w:r w:rsidR="009C16E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bookmarkStart w:id="1" w:name="_GoBack"/>
                            <w:bookmarkEnd w:id="1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diabetes mellitus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77DA17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rctm0689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A91B8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Metabolism of non-coding RNA</w:t>
                            </w:r>
                          </w:p>
                        </w:tc>
                      </w:tr>
                      <w:tr w:rsidR="00DE6EB6" w:rsidRPr="00B46F01" w14:paraId="622BF18E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81052B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M19895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42DAF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Nicotinate and nicotinamide metabolism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0D86DA3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rctm0709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9F2C99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Mitochondrial Protein Import</w:t>
                            </w:r>
                          </w:p>
                        </w:tc>
                      </w:tr>
                      <w:tr w:rsidR="00DE6EB6" w:rsidRPr="00B46F01" w14:paraId="6D8B1B46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ADEB6A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M2668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D128F0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beta-Alanine metabolism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C06796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rctm0740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F6D420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N-glycan trimming in the ER and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Calnexin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/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Calreticulin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cycle</w:t>
                            </w:r>
                          </w:p>
                        </w:tc>
                      </w:tr>
                      <w:tr w:rsidR="00DE6EB6" w:rsidRPr="00B46F01" w14:paraId="724B1431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CA23BA0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M4086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6D631E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Propanoate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metabolism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2446CE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rctm0750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6122CB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NGF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signalling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via TRKA from the plasma membrane</w:t>
                            </w:r>
                          </w:p>
                        </w:tc>
                      </w:tr>
                      <w:tr w:rsidR="00DE6EB6" w:rsidRPr="00B46F01" w14:paraId="44B9F010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5528B3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M4361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AB3C11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Proximal tubule bicarbonate reclamation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D02FF0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rctm0770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6FE4C1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Negative regulation of FGFR signaling</w:t>
                            </w:r>
                          </w:p>
                        </w:tc>
                      </w:tr>
                      <w:tr w:rsidR="00DE6EB6" w:rsidRPr="00B46F01" w14:paraId="39ECF46B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C3B6A4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M4791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E6834A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Regulation of eIF4e and p70 S6 Kinase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EB8B9D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rctm0798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FBF535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Nuclear Receptor transcription pathway</w:t>
                            </w:r>
                          </w:p>
                        </w:tc>
                      </w:tr>
                      <w:tr w:rsidR="00DE6EB6" w:rsidRPr="00B46F01" w14:paraId="7785820C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2696F1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M5290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1D84E8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Role of MEF2D in T-cell Apoptosis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249643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rctm0817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4965D4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Other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semaphorin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interactions</w:t>
                            </w:r>
                          </w:p>
                        </w:tc>
                      </w:tr>
                      <w:tr w:rsidR="00DE6EB6" w:rsidRPr="00B46F01" w14:paraId="4FCAE1FE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7DAFFF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M5291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79A9F7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Role of PI3K subunit p85 in regulation of Actin Organization and Cell Migration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1E37D6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rctm0840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F4FB47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PLC-gamma1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signalling</w:t>
                            </w:r>
                            <w:proofErr w:type="spellEnd"/>
                          </w:p>
                        </w:tc>
                      </w:tr>
                      <w:tr w:rsidR="00DE6EB6" w:rsidRPr="00B46F01" w14:paraId="28F4A4F4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54C9FE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M766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79FE19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Glycine, serine and threonine metabolism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B9F762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rctm0842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F8413B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PLCG1 events in ERBB2 signaling</w:t>
                            </w:r>
                          </w:p>
                        </w:tc>
                      </w:tr>
                      <w:tr w:rsidR="00DE6EB6" w:rsidRPr="00B46F01" w14:paraId="3E577846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C68DFD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rctm0038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E5FDB3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Activated NOTCH1 Transmits Signal to the Nucleus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E6AFD2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rctm0845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97F2913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PTM: gamma carboxylation,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hypusine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formation and arylsulfatase activation</w:t>
                            </w:r>
                          </w:p>
                        </w:tc>
                      </w:tr>
                      <w:tr w:rsidR="00DE6EB6" w:rsidRPr="00B46F01" w14:paraId="01413334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CADDC03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rctm0059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4DE3CF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Activation of Gene Expression by SREBP (SREBF)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CD60D2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rctm0876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AC34BD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Platelet sensitization by LDL</w:t>
                            </w:r>
                          </w:p>
                        </w:tc>
                      </w:tr>
                      <w:tr w:rsidR="00DE6EB6" w:rsidRPr="00B46F01" w14:paraId="16412476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D55F8E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rctm0111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63B8E4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Amyloids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5CE8B4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rctm0883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FC290F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Post-Elongation Processing of Intron-Containing pre-mRNA</w:t>
                            </w:r>
                          </w:p>
                        </w:tc>
                      </w:tr>
                      <w:tr w:rsidR="00DE6EB6" w:rsidRPr="00B46F01" w14:paraId="0CF234A2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2081B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rctm0118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61DCBF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Antigen processing: Ubiquitination &amp; Proteasome degradation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0274F5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rctm0884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F1BEA2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Post-Elongation Processing of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Intronless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pre-mRNA</w:t>
                            </w:r>
                          </w:p>
                        </w:tc>
                      </w:tr>
                      <w:tr w:rsidR="00DE6EB6" w:rsidRPr="00B46F01" w14:paraId="2A85C5E9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2D9DE4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rctm0181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B302E5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Budding and maturation of HIV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virion</w:t>
                            </w:r>
                            <w:proofErr w:type="spellEnd"/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26DB6F0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rctm0885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60FE30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Post-Elongation Processing of the Transcript</w:t>
                            </w:r>
                          </w:p>
                        </w:tc>
                      </w:tr>
                      <w:tr w:rsidR="00DE6EB6" w:rsidRPr="00B46F01" w14:paraId="0B41F738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90635D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rctm0246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E4D3E4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Class I MHC mediated antigen processing &amp; presentation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45BA95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rctm0897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B7D917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Prefoldin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mediated transfer of substrate  to CCT/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TriC</w:t>
                            </w:r>
                            <w:proofErr w:type="spellEnd"/>
                          </w:p>
                        </w:tc>
                      </w:tr>
                      <w:tr w:rsidR="00DE6EB6" w:rsidRPr="00B46F01" w14:paraId="703F0B7D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B5DE4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rctm0249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81D602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Classical antibody-mediated complement activation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9FF671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rctm0903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623389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Processing of Capped Intron-Containing Pre-mRNA</w:t>
                            </w:r>
                          </w:p>
                        </w:tc>
                      </w:tr>
                      <w:tr w:rsidR="00DE6EB6" w:rsidRPr="00B46F01" w14:paraId="3005D6E1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DA8A64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rctm0252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A00EDC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Cleavage of Growing Transcript in the Termination Region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0ADE2C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rctm0904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E1A1B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Processing of Capped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Intronless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Pre-mRNA</w:t>
                            </w:r>
                          </w:p>
                        </w:tc>
                      </w:tr>
                      <w:tr w:rsidR="00DE6EB6" w:rsidRPr="00B46F01" w14:paraId="4EAD0A6E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B1130B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rctm0274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D8667B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Cooperation of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Prefoldin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and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TriC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/CCT  in actin and tubulin folding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845E14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rctm0933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BE015B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Pyruvate metabolism and Citric Acid (TCA) cycle</w:t>
                            </w:r>
                          </w:p>
                        </w:tc>
                      </w:tr>
                      <w:tr w:rsidR="00DE6EB6" w:rsidRPr="00B46F01" w14:paraId="3C5CDBBB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F7603B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rctm0277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D79509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Creation of C4 and C2 activators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2153A7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rctm0956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3700AD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RNA Polymerase II Transcription Termination</w:t>
                            </w:r>
                          </w:p>
                        </w:tc>
                      </w:tr>
                      <w:tr w:rsidR="00DE6EB6" w:rsidRPr="00B46F01" w14:paraId="3FED0B84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16677E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rctm0294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31323D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DAG and IP3 signaling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0522AF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rctm0987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B484E3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Regulation of Cholesterol Biosynthesis by SREBP (SREBF)</w:t>
                            </w:r>
                          </w:p>
                        </w:tc>
                      </w:tr>
                      <w:tr w:rsidR="00DE6EB6" w:rsidRPr="00B46F01" w14:paraId="5375F32B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3DF8CA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rctm0297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223203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DARPP-32 events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89766A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rctm1062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34AB10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Role of LAT2/NTAL/LAB on calcium mobilization</w:t>
                            </w:r>
                          </w:p>
                        </w:tc>
                      </w:tr>
                      <w:tr w:rsidR="00DE6EB6" w:rsidRPr="00B46F01" w14:paraId="5FCB83E9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EFE971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rctm0310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F7C28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Deadenylation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-dependent mRNA decay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6EE4EB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rctm1063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F4FB47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Role of phospholipids in phagocytosis</w:t>
                            </w:r>
                          </w:p>
                        </w:tc>
                      </w:tr>
                      <w:tr w:rsidR="00DE6EB6" w:rsidRPr="00B46F01" w14:paraId="26D04524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D90688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rctm0344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8069F3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Downstream Signaling Events Of B Cell Receptor (BCR)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116E63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rctm1095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68A684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Scavenging of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Heme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from Plasma</w:t>
                            </w:r>
                          </w:p>
                        </w:tc>
                      </w:tr>
                      <w:tr w:rsidR="00DE6EB6" w:rsidRPr="00B46F01" w14:paraId="5AA59B05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EF9308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rctm0345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8C7523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Downstream TCR signaling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1AA7B3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rctm1109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4451E3B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 attenuation</w:t>
                            </w:r>
                          </w:p>
                        </w:tc>
                      </w:tr>
                      <w:tr w:rsidR="00DE6EB6" w:rsidRPr="00B46F01" w14:paraId="1F4D7A22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E38E3A3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rctm0347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781AF5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Downstream signaling of activated FGFR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5318A1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rctm1114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88C094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Signaling by EGFR</w:t>
                            </w:r>
                          </w:p>
                        </w:tc>
                      </w:tr>
                      <w:tr w:rsidR="00DE6EB6" w:rsidRPr="00B46F01" w14:paraId="1949FECA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A5335C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rctm0354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43F64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EGFR downregulation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B4CD97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rctm1115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E40715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Signaling by EGFR in Cancer</w:t>
                            </w:r>
                          </w:p>
                        </w:tc>
                      </w:tr>
                      <w:tr w:rsidR="00DE6EB6" w:rsidRPr="00B46F01" w14:paraId="17313CFC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6C0447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rctm0355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90FE5E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EGFR interacts with phospholipase C-gamma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1F3596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rctm1117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FB9D51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Signaling by ERBB4</w:t>
                            </w:r>
                          </w:p>
                        </w:tc>
                      </w:tr>
                      <w:tr w:rsidR="00DE6EB6" w:rsidRPr="00B46F01" w14:paraId="426A3C7E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FD50C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rctm0392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F11F70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FCERI mediated Ca+2 mobilization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F3FB67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rctm1118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A47E00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Signaling by FGFR</w:t>
                            </w:r>
                          </w:p>
                        </w:tc>
                      </w:tr>
                      <w:tr w:rsidR="00DE6EB6" w:rsidRPr="00B46F01" w14:paraId="4B09BB3A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09F805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rctm0394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20B904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FCERI mediated NF-kB activation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0A9D0C1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rctm1119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DBA317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Signaling by FGFR in disease</w:t>
                            </w:r>
                          </w:p>
                        </w:tc>
                      </w:tr>
                      <w:tr w:rsidR="00DE6EB6" w:rsidRPr="00B46F01" w14:paraId="1A5EB157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F60796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rctm0411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31D923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Factors involved in megakaryocyte development and platelet production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07F649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rctm1146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24273B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Signaling by SCF-KIT</w:t>
                            </w:r>
                          </w:p>
                        </w:tc>
                      </w:tr>
                      <w:tr w:rsidR="00DE6EB6" w:rsidRPr="00B46F01" w14:paraId="4A5F7BFD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DC6195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rctm0412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3C7FEEA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Fanconi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Anemia pathway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A8B5A0E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rctm1155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F0ABF73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Signalling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by NGF</w:t>
                            </w:r>
                          </w:p>
                        </w:tc>
                      </w:tr>
                      <w:tr w:rsidR="00DE6EB6" w:rsidRPr="00B46F01" w14:paraId="27B06A12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C247140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rctm0414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D198403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Fatty Acyl-CoA Biosynthesis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6EA1FC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rctm1228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ED3354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TCR signaling</w:t>
                            </w:r>
                          </w:p>
                        </w:tc>
                      </w:tr>
                      <w:tr w:rsidR="00DE6EB6" w:rsidRPr="00B46F01" w14:paraId="712062EA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5E1F6A0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rctm0415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8BF39E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Fatty acid, triacylglycerol, and ketone body metabolism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B1D54B2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rctm1266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F46FB3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The citric acid (TCA) cycle and respiratory electron transport</w:t>
                            </w:r>
                          </w:p>
                        </w:tc>
                      </w:tr>
                      <w:tr w:rsidR="00DE6EB6" w:rsidRPr="00B46F01" w14:paraId="558967B4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27FA77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rctm0417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6484ED4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Fc epsilon receptor (FCERI) signaling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F05099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rctm1335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F4E9A7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Triglyceride Biosynthesis</w:t>
                            </w:r>
                          </w:p>
                        </w:tc>
                      </w:tr>
                      <w:tr w:rsidR="00DE6EB6" w:rsidRPr="00B46F01" w14:paraId="2A5523A5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35C4A5F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rctm0418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9DDA2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Fcgamma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receptor (FCGR) dependent phagocytosis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0C6FA7D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rctm1388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C844B99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mRNA 3'-end processing</w:t>
                            </w:r>
                          </w:p>
                        </w:tc>
                      </w:tr>
                      <w:tr w:rsidR="00DE6EB6" w:rsidRPr="00B46F01" w14:paraId="175E8AB3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F45481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rctm0439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FEB30F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Formation of tubulin folding intermediates by CCT/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TriC</w:t>
                            </w:r>
                            <w:proofErr w:type="spellEnd"/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CC307D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rctm1398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110AA36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mRNA Splicing - Minor Pathway</w:t>
                            </w:r>
                          </w:p>
                        </w:tc>
                      </w:tr>
                      <w:tr w:rsidR="00DE6EB6" w:rsidRPr="00B46F01" w14:paraId="6109D737" w14:textId="77777777" w:rsidTr="00D87612">
                        <w:trPr>
                          <w:trHeight w:val="60"/>
                        </w:trPr>
                        <w:tc>
                          <w:tcPr>
                            <w:tcW w:w="83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0FBA788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rctm0450</w:t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156D037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G alpha (z) </w:t>
                            </w: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signalling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events</w:t>
                            </w:r>
                          </w:p>
                        </w:tc>
                        <w:tc>
                          <w:tcPr>
                            <w:tcW w:w="90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A7EB695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rctm1415</w:t>
                            </w:r>
                          </w:p>
                        </w:tc>
                        <w:tc>
                          <w:tcPr>
                            <w:tcW w:w="52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A2F3B7C" w14:textId="77777777" w:rsidR="00B46F01" w:rsidRPr="00B46F01" w:rsidRDefault="00B46F01" w:rsidP="00B46F01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snRNP</w:t>
                            </w:r>
                            <w:proofErr w:type="spellEnd"/>
                            <w:r w:rsidRPr="00B46F01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Assembly</w:t>
                            </w:r>
                          </w:p>
                        </w:tc>
                      </w:tr>
                    </w:tbl>
                    <w:p w14:paraId="58DB7FEC" w14:textId="46402C34" w:rsidR="00083D6F" w:rsidRPr="00C35174" w:rsidRDefault="00083D6F" w:rsidP="00F323CB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hAnsi="Calibri"/>
                          <w:color w:val="000000" w:themeColor="dark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87612">
        <w:rPr>
          <w:rFonts w:ascii="Times New Roman" w:hAnsi="Times New Roman" w:cs="Times New Roman"/>
          <w:sz w:val="24"/>
          <w:szCs w:val="24"/>
        </w:rPr>
        <w:t>`</w:t>
      </w:r>
    </w:p>
    <w:sectPr w:rsidR="00C35174" w:rsidRPr="00083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1D2"/>
    <w:rsid w:val="00083D6F"/>
    <w:rsid w:val="0009608E"/>
    <w:rsid w:val="000D7475"/>
    <w:rsid w:val="0019185B"/>
    <w:rsid w:val="001D4159"/>
    <w:rsid w:val="002B117B"/>
    <w:rsid w:val="002D0A56"/>
    <w:rsid w:val="002E539C"/>
    <w:rsid w:val="00363966"/>
    <w:rsid w:val="004149C1"/>
    <w:rsid w:val="00462144"/>
    <w:rsid w:val="00595E33"/>
    <w:rsid w:val="005A16F8"/>
    <w:rsid w:val="005D1A08"/>
    <w:rsid w:val="006C306C"/>
    <w:rsid w:val="006E31D2"/>
    <w:rsid w:val="00717FBC"/>
    <w:rsid w:val="00772DC7"/>
    <w:rsid w:val="007A5B48"/>
    <w:rsid w:val="007E0DE8"/>
    <w:rsid w:val="009C16E8"/>
    <w:rsid w:val="00A35117"/>
    <w:rsid w:val="00A35864"/>
    <w:rsid w:val="00A47FAA"/>
    <w:rsid w:val="00A75DFA"/>
    <w:rsid w:val="00AB5F69"/>
    <w:rsid w:val="00B46F01"/>
    <w:rsid w:val="00C35174"/>
    <w:rsid w:val="00C47FBD"/>
    <w:rsid w:val="00C92B9F"/>
    <w:rsid w:val="00CE795D"/>
    <w:rsid w:val="00D70BA8"/>
    <w:rsid w:val="00D86BE0"/>
    <w:rsid w:val="00D87612"/>
    <w:rsid w:val="00DE6EB6"/>
    <w:rsid w:val="00E56AE8"/>
    <w:rsid w:val="00EB245C"/>
    <w:rsid w:val="00F323CB"/>
    <w:rsid w:val="00F7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BF659"/>
  <w15:chartTrackingRefBased/>
  <w15:docId w15:val="{F40D4EE4-BEC3-41C6-8624-AD4EDD5F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2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E9D056-915F-A04C-95BC-452955D6FF08}" type="doc">
      <dgm:prSet loTypeId="urn:microsoft.com/office/officeart/2005/8/layout/venn1" loCatId="" qsTypeId="urn:microsoft.com/office/officeart/2005/8/quickstyle/simple1" qsCatId="simple" csTypeId="urn:microsoft.com/office/officeart/2005/8/colors/accent1_2" csCatId="accent1" phldr="1"/>
      <dgm:spPr/>
    </dgm:pt>
    <dgm:pt modelId="{5B646248-F01C-F34D-A75B-F303C1C39011}">
      <dgm:prSet phldrT="[Text]" custT="1"/>
      <dgm:spPr/>
      <dgm:t>
        <a:bodyPr/>
        <a:lstStyle/>
        <a:p>
          <a:r>
            <a:rPr lang="en-US" sz="1400"/>
            <a:t>IR - 50Kb </a:t>
          </a:r>
        </a:p>
        <a:p>
          <a:r>
            <a:rPr lang="en-US" sz="1400"/>
            <a:t>388      </a:t>
          </a:r>
        </a:p>
      </dgm:t>
    </dgm:pt>
    <dgm:pt modelId="{FB3FEE92-1ADB-3D4F-84A8-0EAFB30AB92B}" type="parTrans" cxnId="{B65F9AF2-B085-2D48-A991-F24525640900}">
      <dgm:prSet/>
      <dgm:spPr/>
      <dgm:t>
        <a:bodyPr/>
        <a:lstStyle/>
        <a:p>
          <a:endParaRPr lang="en-US"/>
        </a:p>
      </dgm:t>
    </dgm:pt>
    <dgm:pt modelId="{9262B911-E9B0-2644-8016-3DEDB8BA32AD}" type="sibTrans" cxnId="{B65F9AF2-B085-2D48-A991-F24525640900}">
      <dgm:prSet/>
      <dgm:spPr/>
      <dgm:t>
        <a:bodyPr/>
        <a:lstStyle/>
        <a:p>
          <a:endParaRPr lang="en-US"/>
        </a:p>
      </dgm:t>
    </dgm:pt>
    <dgm:pt modelId="{D446B56B-A7FF-CB41-B839-B98D22C7B42B}">
      <dgm:prSet phldrT="[Text]" custT="1"/>
      <dgm:spPr>
        <a:solidFill>
          <a:schemeClr val="accent1">
            <a:lumMod val="40000"/>
            <a:lumOff val="60000"/>
            <a:alpha val="50000"/>
          </a:schemeClr>
        </a:solidFill>
      </dgm:spPr>
      <dgm:t>
        <a:bodyPr/>
        <a:lstStyle/>
        <a:p>
          <a:r>
            <a:rPr lang="en-US" sz="1400"/>
            <a:t>IR - eQTL</a:t>
          </a:r>
        </a:p>
        <a:p>
          <a:r>
            <a:rPr lang="en-US" sz="1400"/>
            <a:t> 337</a:t>
          </a:r>
        </a:p>
      </dgm:t>
    </dgm:pt>
    <dgm:pt modelId="{C5365FF3-04A4-F441-A9E2-DCA9085D590D}" type="parTrans" cxnId="{C3F4C464-0AFD-7344-B671-F84A85B1F167}">
      <dgm:prSet/>
      <dgm:spPr/>
      <dgm:t>
        <a:bodyPr/>
        <a:lstStyle/>
        <a:p>
          <a:endParaRPr lang="en-US"/>
        </a:p>
      </dgm:t>
    </dgm:pt>
    <dgm:pt modelId="{F1FC246B-9D8B-6547-A22D-439F2DFF9854}" type="sibTrans" cxnId="{C3F4C464-0AFD-7344-B671-F84A85B1F167}">
      <dgm:prSet/>
      <dgm:spPr/>
      <dgm:t>
        <a:bodyPr/>
        <a:lstStyle/>
        <a:p>
          <a:endParaRPr lang="en-US"/>
        </a:p>
      </dgm:t>
    </dgm:pt>
    <dgm:pt modelId="{EFC9E190-D0A6-1E4F-B242-9C2F439D9609}" type="pres">
      <dgm:prSet presAssocID="{5DE9D056-915F-A04C-95BC-452955D6FF08}" presName="compositeShape" presStyleCnt="0">
        <dgm:presLayoutVars>
          <dgm:chMax val="7"/>
          <dgm:dir/>
          <dgm:resizeHandles val="exact"/>
        </dgm:presLayoutVars>
      </dgm:prSet>
      <dgm:spPr/>
    </dgm:pt>
    <dgm:pt modelId="{2CBBCEAA-3CED-A24F-90C1-9D6AE4C16753}" type="pres">
      <dgm:prSet presAssocID="{5B646248-F01C-F34D-A75B-F303C1C39011}" presName="circ1" presStyleLbl="vennNode1" presStyleIdx="0" presStyleCnt="2" custScaleX="119417" custScaleY="82021" custLinFactNeighborX="-9393"/>
      <dgm:spPr/>
      <dgm:t>
        <a:bodyPr/>
        <a:lstStyle/>
        <a:p>
          <a:endParaRPr lang="en-US"/>
        </a:p>
      </dgm:t>
    </dgm:pt>
    <dgm:pt modelId="{AA8C266F-1495-CA43-8186-FD7884CA546F}" type="pres">
      <dgm:prSet presAssocID="{5B646248-F01C-F34D-A75B-F303C1C3901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BF2DB7-8813-3344-B1B0-C9200D4ED5A4}" type="pres">
      <dgm:prSet presAssocID="{D446B56B-A7FF-CB41-B839-B98D22C7B42B}" presName="circ2" presStyleLbl="vennNode1" presStyleIdx="1" presStyleCnt="2" custScaleX="121173" custScaleY="82791" custLinFactNeighborX="11301" custLinFactNeighborY="2"/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6635C046-2DF0-8A44-86A6-1DACD262EB1E}" type="pres">
      <dgm:prSet presAssocID="{D446B56B-A7FF-CB41-B839-B98D22C7B42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E925882-1E7D-FD43-8AB6-FAA21FCD11F9}" type="presOf" srcId="{5DE9D056-915F-A04C-95BC-452955D6FF08}" destId="{EFC9E190-D0A6-1E4F-B242-9C2F439D9609}" srcOrd="0" destOrd="0" presId="urn:microsoft.com/office/officeart/2005/8/layout/venn1"/>
    <dgm:cxn modelId="{91478B99-3403-884E-96EC-1A5EC62B3BDB}" type="presOf" srcId="{D446B56B-A7FF-CB41-B839-B98D22C7B42B}" destId="{6635C046-2DF0-8A44-86A6-1DACD262EB1E}" srcOrd="1" destOrd="0" presId="urn:microsoft.com/office/officeart/2005/8/layout/venn1"/>
    <dgm:cxn modelId="{E2E5F9DB-651C-1F43-B71E-169D87DC584C}" type="presOf" srcId="{5B646248-F01C-F34D-A75B-F303C1C39011}" destId="{2CBBCEAA-3CED-A24F-90C1-9D6AE4C16753}" srcOrd="0" destOrd="0" presId="urn:microsoft.com/office/officeart/2005/8/layout/venn1"/>
    <dgm:cxn modelId="{E9C10356-E7EE-B944-8B9C-F756B9571923}" type="presOf" srcId="{D446B56B-A7FF-CB41-B839-B98D22C7B42B}" destId="{6BBF2DB7-8813-3344-B1B0-C9200D4ED5A4}" srcOrd="0" destOrd="0" presId="urn:microsoft.com/office/officeart/2005/8/layout/venn1"/>
    <dgm:cxn modelId="{DCDB54DE-EF5E-D04D-A6C3-90698CABF6A3}" type="presOf" srcId="{5B646248-F01C-F34D-A75B-F303C1C39011}" destId="{AA8C266F-1495-CA43-8186-FD7884CA546F}" srcOrd="1" destOrd="0" presId="urn:microsoft.com/office/officeart/2005/8/layout/venn1"/>
    <dgm:cxn modelId="{B65F9AF2-B085-2D48-A991-F24525640900}" srcId="{5DE9D056-915F-A04C-95BC-452955D6FF08}" destId="{5B646248-F01C-F34D-A75B-F303C1C39011}" srcOrd="0" destOrd="0" parTransId="{FB3FEE92-1ADB-3D4F-84A8-0EAFB30AB92B}" sibTransId="{9262B911-E9B0-2644-8016-3DEDB8BA32AD}"/>
    <dgm:cxn modelId="{C3F4C464-0AFD-7344-B671-F84A85B1F167}" srcId="{5DE9D056-915F-A04C-95BC-452955D6FF08}" destId="{D446B56B-A7FF-CB41-B839-B98D22C7B42B}" srcOrd="1" destOrd="0" parTransId="{C5365FF3-04A4-F441-A9E2-DCA9085D590D}" sibTransId="{F1FC246B-9D8B-6547-A22D-439F2DFF9854}"/>
    <dgm:cxn modelId="{404D7494-2F15-3847-A7BA-F8DAC33EFF44}" type="presParOf" srcId="{EFC9E190-D0A6-1E4F-B242-9C2F439D9609}" destId="{2CBBCEAA-3CED-A24F-90C1-9D6AE4C16753}" srcOrd="0" destOrd="0" presId="urn:microsoft.com/office/officeart/2005/8/layout/venn1"/>
    <dgm:cxn modelId="{9B806228-392C-6741-AE1A-E2EFAF49E7C6}" type="presParOf" srcId="{EFC9E190-D0A6-1E4F-B242-9C2F439D9609}" destId="{AA8C266F-1495-CA43-8186-FD7884CA546F}" srcOrd="1" destOrd="0" presId="urn:microsoft.com/office/officeart/2005/8/layout/venn1"/>
    <dgm:cxn modelId="{05545B37-09B4-9F43-B639-0E2A45D404FA}" type="presParOf" srcId="{EFC9E190-D0A6-1E4F-B242-9C2F439D9609}" destId="{6BBF2DB7-8813-3344-B1B0-C9200D4ED5A4}" srcOrd="2" destOrd="0" presId="urn:microsoft.com/office/officeart/2005/8/layout/venn1"/>
    <dgm:cxn modelId="{3B4B15A9-F6AF-5948-8734-BD3B0CC15A83}" type="presParOf" srcId="{EFC9E190-D0A6-1E4F-B242-9C2F439D9609}" destId="{6635C046-2DF0-8A44-86A6-1DACD262EB1E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BBCEAA-3CED-A24F-90C1-9D6AE4C16753}">
      <dsp:nvSpPr>
        <dsp:cNvPr id="0" name=""/>
        <dsp:cNvSpPr/>
      </dsp:nvSpPr>
      <dsp:spPr>
        <a:xfrm>
          <a:off x="319985" y="93658"/>
          <a:ext cx="1207430" cy="829318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IR - 50Kb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388      </a:t>
          </a:r>
        </a:p>
      </dsp:txBody>
      <dsp:txXfrm>
        <a:off x="488591" y="191452"/>
        <a:ext cx="696176" cy="633729"/>
      </dsp:txXfrm>
    </dsp:sp>
    <dsp:sp modelId="{6BBF2DB7-8813-3344-B1B0-C9200D4ED5A4}">
      <dsp:nvSpPr>
        <dsp:cNvPr id="0" name=""/>
        <dsp:cNvSpPr/>
      </dsp:nvSpPr>
      <dsp:spPr>
        <a:xfrm>
          <a:off x="1249070" y="89785"/>
          <a:ext cx="1225185" cy="837103"/>
        </a:xfrm>
        <a:prstGeom prst="ellipse">
          <a:avLst/>
        </a:prstGeom>
        <a:solidFill>
          <a:schemeClr val="accent1">
            <a:lumMod val="40000"/>
            <a:lumOff val="60000"/>
            <a:alpha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IR - eQTL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 337</a:t>
          </a:r>
        </a:p>
      </dsp:txBody>
      <dsp:txXfrm>
        <a:off x="1596758" y="188498"/>
        <a:ext cx="706413" cy="6396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Yon Jung</dc:creator>
  <cp:keywords/>
  <dc:description/>
  <cp:lastModifiedBy>Su Yon Jung</cp:lastModifiedBy>
  <cp:revision>9</cp:revision>
  <dcterms:created xsi:type="dcterms:W3CDTF">2021-02-06T19:49:00Z</dcterms:created>
  <dcterms:modified xsi:type="dcterms:W3CDTF">2021-02-11T20:04:00Z</dcterms:modified>
</cp:coreProperties>
</file>