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C3AA8" w14:textId="29008102" w:rsidR="00807388" w:rsidRPr="00807388" w:rsidRDefault="00A2568E" w:rsidP="00807388">
      <w:pPr>
        <w:rPr>
          <w:rFonts w:ascii="Helvetica" w:hAnsi="Helvetica"/>
          <w:b/>
          <w:bCs/>
          <w:sz w:val="32"/>
          <w:szCs w:val="32"/>
        </w:rPr>
      </w:pPr>
      <w:r>
        <w:rPr>
          <w:rFonts w:ascii="Helvetica" w:hAnsi="Helvetica"/>
          <w:b/>
          <w:bCs/>
          <w:sz w:val="32"/>
          <w:szCs w:val="32"/>
        </w:rPr>
        <w:t>Supplementary</w:t>
      </w:r>
      <w:r w:rsidR="00807388" w:rsidRPr="00807388">
        <w:rPr>
          <w:rFonts w:ascii="Helvetica" w:hAnsi="Helvetica"/>
          <w:b/>
          <w:bCs/>
          <w:sz w:val="32"/>
          <w:szCs w:val="32"/>
        </w:rPr>
        <w:t xml:space="preserve"> </w:t>
      </w:r>
      <w:r w:rsidR="00594DF9">
        <w:rPr>
          <w:rFonts w:ascii="Helvetica" w:hAnsi="Helvetica"/>
          <w:b/>
          <w:bCs/>
          <w:sz w:val="32"/>
          <w:szCs w:val="32"/>
        </w:rPr>
        <w:t>F</w:t>
      </w:r>
      <w:r w:rsidR="00807388" w:rsidRPr="00807388">
        <w:rPr>
          <w:rFonts w:ascii="Helvetica" w:hAnsi="Helvetica"/>
          <w:b/>
          <w:bCs/>
          <w:sz w:val="32"/>
          <w:szCs w:val="32"/>
        </w:rPr>
        <w:t xml:space="preserve">igure </w:t>
      </w:r>
      <w:r w:rsidR="00211052">
        <w:rPr>
          <w:rFonts w:ascii="Helvetica" w:hAnsi="Helvetica"/>
          <w:b/>
          <w:bCs/>
          <w:sz w:val="32"/>
          <w:szCs w:val="32"/>
        </w:rPr>
        <w:t>L</w:t>
      </w:r>
      <w:r w:rsidR="00807388" w:rsidRPr="00807388">
        <w:rPr>
          <w:rFonts w:ascii="Helvetica" w:hAnsi="Helvetica"/>
          <w:b/>
          <w:bCs/>
          <w:sz w:val="32"/>
          <w:szCs w:val="32"/>
        </w:rPr>
        <w:t>egends</w:t>
      </w:r>
    </w:p>
    <w:p w14:paraId="5245EE73" w14:textId="77777777" w:rsidR="00717C14" w:rsidRPr="00807388" w:rsidRDefault="00717C14">
      <w:pPr>
        <w:rPr>
          <w:rFonts w:ascii="Helvetica" w:hAnsi="Helvetica"/>
        </w:rPr>
      </w:pPr>
    </w:p>
    <w:p w14:paraId="2A5A241C" w14:textId="4D7B56A4" w:rsidR="00807388" w:rsidRPr="00807388" w:rsidRDefault="00A2568E" w:rsidP="00807388">
      <w:pPr>
        <w:rPr>
          <w:rFonts w:ascii="Helvetica" w:hAnsi="Helvetica"/>
        </w:rPr>
      </w:pPr>
      <w:r>
        <w:rPr>
          <w:rFonts w:ascii="Helvetica" w:hAnsi="Helvetica"/>
          <w:b/>
          <w:bCs/>
        </w:rPr>
        <w:t>Supplementary</w:t>
      </w:r>
      <w:r w:rsidR="00807388" w:rsidRPr="00807388">
        <w:rPr>
          <w:rFonts w:ascii="Helvetica" w:hAnsi="Helvetica"/>
          <w:b/>
          <w:bCs/>
        </w:rPr>
        <w:t xml:space="preserve"> </w:t>
      </w:r>
      <w:r w:rsidR="00594DF9">
        <w:rPr>
          <w:rFonts w:ascii="Helvetica" w:hAnsi="Helvetica"/>
          <w:b/>
          <w:bCs/>
        </w:rPr>
        <w:t>F</w:t>
      </w:r>
      <w:r w:rsidR="00807388" w:rsidRPr="00807388">
        <w:rPr>
          <w:rFonts w:ascii="Helvetica" w:hAnsi="Helvetica"/>
          <w:b/>
          <w:bCs/>
        </w:rPr>
        <w:t xml:space="preserve">igure </w:t>
      </w:r>
      <w:r w:rsidR="00BD1199">
        <w:rPr>
          <w:rFonts w:ascii="Helvetica" w:hAnsi="Helvetica"/>
          <w:b/>
          <w:bCs/>
        </w:rPr>
        <w:t>S</w:t>
      </w:r>
      <w:r w:rsidR="00807388" w:rsidRPr="00807388">
        <w:rPr>
          <w:rFonts w:ascii="Helvetica" w:hAnsi="Helvetica"/>
          <w:b/>
          <w:bCs/>
        </w:rPr>
        <w:t xml:space="preserve">1. </w:t>
      </w:r>
      <w:r w:rsidR="00822878" w:rsidRPr="00A83314">
        <w:rPr>
          <w:rFonts w:ascii="Helvetica" w:hAnsi="Helvetica"/>
          <w:b/>
          <w:bCs/>
          <w:i/>
        </w:rPr>
        <w:t>ERV</w:t>
      </w:r>
      <w:r w:rsidR="00936225">
        <w:rPr>
          <w:rFonts w:ascii="Helvetica" w:hAnsi="Helvetica"/>
          <w:b/>
          <w:bCs/>
          <w:i/>
        </w:rPr>
        <w:t>H</w:t>
      </w:r>
      <w:r w:rsidR="00822878" w:rsidRPr="00A83314">
        <w:rPr>
          <w:rFonts w:ascii="Helvetica" w:hAnsi="Helvetica"/>
          <w:b/>
          <w:bCs/>
          <w:i/>
        </w:rPr>
        <w:t>48-1</w:t>
      </w:r>
      <w:r w:rsidR="00822878">
        <w:rPr>
          <w:rFonts w:ascii="Helvetica" w:hAnsi="Helvetica"/>
          <w:b/>
          <w:bCs/>
        </w:rPr>
        <w:t xml:space="preserve"> (suppressyn) and </w:t>
      </w:r>
      <w:r w:rsidR="00822878" w:rsidRPr="00A83314">
        <w:rPr>
          <w:rFonts w:ascii="Helvetica" w:hAnsi="Helvetica"/>
          <w:b/>
          <w:bCs/>
          <w:i/>
        </w:rPr>
        <w:t>ERVW-1</w:t>
      </w:r>
      <w:r w:rsidR="00822878">
        <w:rPr>
          <w:rFonts w:ascii="Helvetica" w:hAnsi="Helvetica"/>
          <w:b/>
          <w:bCs/>
        </w:rPr>
        <w:t xml:space="preserve"> (syncytin</w:t>
      </w:r>
      <w:r w:rsidR="00936225">
        <w:rPr>
          <w:rFonts w:ascii="Helvetica" w:hAnsi="Helvetica"/>
          <w:b/>
          <w:bCs/>
        </w:rPr>
        <w:t>-</w:t>
      </w:r>
      <w:r w:rsidR="00822878">
        <w:rPr>
          <w:rFonts w:ascii="Helvetica" w:hAnsi="Helvetica"/>
          <w:b/>
          <w:bCs/>
        </w:rPr>
        <w:t>1) promotor activities in various trophoblast and non-trophoblast cell lines.</w:t>
      </w:r>
    </w:p>
    <w:p w14:paraId="5F2808EE" w14:textId="29DED4EC" w:rsidR="00807388" w:rsidRPr="00807388" w:rsidRDefault="00822878" w:rsidP="00807388">
      <w:pPr>
        <w:rPr>
          <w:rFonts w:ascii="Helvetica" w:hAnsi="Helvetica"/>
        </w:rPr>
      </w:pPr>
      <w:r>
        <w:rPr>
          <w:rFonts w:ascii="Helvetica" w:hAnsi="Helvetica"/>
        </w:rPr>
        <w:t>Luciferase</w:t>
      </w:r>
      <w:r w:rsidR="00807388" w:rsidRPr="00807388">
        <w:rPr>
          <w:rFonts w:ascii="Helvetica" w:hAnsi="Helvetica"/>
        </w:rPr>
        <w:t xml:space="preserve"> activit</w:t>
      </w:r>
      <w:r>
        <w:rPr>
          <w:rFonts w:ascii="Helvetica" w:hAnsi="Helvetica"/>
        </w:rPr>
        <w:t>ies</w:t>
      </w:r>
      <w:r w:rsidR="00807388" w:rsidRPr="00807388">
        <w:rPr>
          <w:rFonts w:ascii="Helvetica" w:hAnsi="Helvetica"/>
        </w:rPr>
        <w:t xml:space="preserve"> measured after transfection of </w:t>
      </w:r>
      <w:r>
        <w:rPr>
          <w:rFonts w:ascii="Helvetica" w:hAnsi="Helvetica"/>
        </w:rPr>
        <w:t>several promoter constructs into trophoblast</w:t>
      </w:r>
      <w:r w:rsidR="00807388" w:rsidRPr="00807388">
        <w:rPr>
          <w:rFonts w:ascii="Helvetica" w:hAnsi="Helvetica"/>
        </w:rPr>
        <w:t xml:space="preserve"> (Be</w:t>
      </w:r>
      <w:r w:rsidR="00E70E22">
        <w:rPr>
          <w:rFonts w:ascii="Helvetica" w:hAnsi="Helvetica"/>
        </w:rPr>
        <w:t>W</w:t>
      </w:r>
      <w:r w:rsidR="00807388" w:rsidRPr="00807388">
        <w:rPr>
          <w:rFonts w:ascii="Helvetica" w:hAnsi="Helvetica"/>
        </w:rPr>
        <w:t>o, JEG3, HTR8</w:t>
      </w:r>
      <w:r w:rsidR="00825134">
        <w:rPr>
          <w:rFonts w:ascii="Helvetica" w:hAnsi="Helvetica"/>
        </w:rPr>
        <w:t>)</w:t>
      </w:r>
      <w:r>
        <w:rPr>
          <w:rFonts w:ascii="Helvetica" w:hAnsi="Helvetica"/>
        </w:rPr>
        <w:t xml:space="preserve"> and non-trophoblast (</w:t>
      </w:r>
      <w:r w:rsidRPr="00807388">
        <w:rPr>
          <w:rFonts w:ascii="Helvetica" w:hAnsi="Helvetica"/>
        </w:rPr>
        <w:t>Ishikawa, He</w:t>
      </w:r>
      <w:r>
        <w:rPr>
          <w:rFonts w:ascii="Helvetica" w:hAnsi="Helvetica"/>
        </w:rPr>
        <w:t>L</w:t>
      </w:r>
      <w:r w:rsidRPr="00807388">
        <w:rPr>
          <w:rFonts w:ascii="Helvetica" w:hAnsi="Helvetica"/>
        </w:rPr>
        <w:t>a</w:t>
      </w:r>
      <w:r>
        <w:rPr>
          <w:rFonts w:ascii="Helvetica" w:hAnsi="Helvetica"/>
        </w:rPr>
        <w:t>)</w:t>
      </w:r>
      <w:r w:rsidRPr="00807388">
        <w:rPr>
          <w:rFonts w:ascii="Helvetica" w:hAnsi="Helvetica"/>
        </w:rPr>
        <w:t xml:space="preserve"> </w:t>
      </w:r>
      <w:r>
        <w:rPr>
          <w:rFonts w:ascii="Helvetica" w:hAnsi="Helvetica"/>
        </w:rPr>
        <w:t>cell lines.</w:t>
      </w:r>
      <w:r w:rsidR="00825134">
        <w:rPr>
          <w:rFonts w:ascii="Helvetica" w:hAnsi="Helvetica"/>
        </w:rPr>
        <w:t xml:space="preserve"> </w:t>
      </w:r>
      <w:r w:rsidR="00DD538F" w:rsidRPr="009F69EF">
        <w:rPr>
          <w:rFonts w:ascii="Helvetica" w:hAnsi="Helvetica"/>
        </w:rPr>
        <w:t>pGL3-basic</w:t>
      </w:r>
      <w:r>
        <w:rPr>
          <w:rFonts w:ascii="Helvetica" w:hAnsi="Helvetica"/>
        </w:rPr>
        <w:t xml:space="preserve"> luciferase activities were used</w:t>
      </w:r>
      <w:r w:rsidR="00DD538F" w:rsidRPr="009F69EF">
        <w:rPr>
          <w:rFonts w:ascii="Helvetica" w:hAnsi="Helvetica"/>
        </w:rPr>
        <w:t xml:space="preserve"> </w:t>
      </w:r>
      <w:r>
        <w:rPr>
          <w:rFonts w:ascii="Helvetica" w:hAnsi="Helvetica"/>
        </w:rPr>
        <w:t xml:space="preserve">to normalize luciferase activities for other constructs within the same cell line. </w:t>
      </w:r>
      <w:r w:rsidR="00DD538F" w:rsidRPr="00D15F24">
        <w:rPr>
          <w:rFonts w:ascii="Helvetica" w:hAnsi="Helvetica"/>
        </w:rPr>
        <w:t xml:space="preserve">Statistical </w:t>
      </w:r>
      <w:r w:rsidR="00DD538F">
        <w:rPr>
          <w:rFonts w:ascii="Helvetica" w:hAnsi="Helvetica"/>
        </w:rPr>
        <w:t>analyses</w:t>
      </w:r>
      <w:r w:rsidR="00DD538F" w:rsidRPr="00D15F24">
        <w:rPr>
          <w:rFonts w:ascii="Helvetica" w:hAnsi="Helvetica"/>
        </w:rPr>
        <w:t xml:space="preserve"> were made using Mann-Whitney U-test</w:t>
      </w:r>
      <w:r>
        <w:rPr>
          <w:rFonts w:ascii="Helvetica" w:hAnsi="Helvetica"/>
        </w:rPr>
        <w:t>ing</w:t>
      </w:r>
      <w:r w:rsidR="00DD538F">
        <w:rPr>
          <w:rFonts w:ascii="Helvetica" w:hAnsi="Helvetica"/>
        </w:rPr>
        <w:t xml:space="preserve"> </w:t>
      </w:r>
      <w:r>
        <w:rPr>
          <w:rFonts w:ascii="Helvetica" w:hAnsi="Helvetica"/>
        </w:rPr>
        <w:t xml:space="preserve">with </w:t>
      </w:r>
      <w:r w:rsidR="00A83314">
        <w:rPr>
          <w:rFonts w:ascii="Helvetica" w:hAnsi="Helvetica"/>
        </w:rPr>
        <w:t>comparison</w:t>
      </w:r>
      <w:r>
        <w:rPr>
          <w:rFonts w:ascii="Helvetica" w:hAnsi="Helvetica"/>
        </w:rPr>
        <w:t xml:space="preserve"> </w:t>
      </w:r>
      <w:r w:rsidR="00DD538F" w:rsidRPr="00D15F24">
        <w:rPr>
          <w:rFonts w:ascii="Helvetica" w:hAnsi="Helvetica"/>
        </w:rPr>
        <w:t xml:space="preserve">to </w:t>
      </w:r>
      <w:r w:rsidR="00DD538F">
        <w:rPr>
          <w:rFonts w:ascii="Helvetica" w:hAnsi="Helvetica"/>
        </w:rPr>
        <w:t xml:space="preserve">pGL3-LTR </w:t>
      </w:r>
      <w:r>
        <w:rPr>
          <w:rFonts w:ascii="Helvetica" w:hAnsi="Helvetica"/>
        </w:rPr>
        <w:t xml:space="preserve">luciferase activity </w:t>
      </w:r>
      <w:r w:rsidR="00DD538F">
        <w:rPr>
          <w:rFonts w:ascii="Helvetica" w:hAnsi="Helvetica"/>
        </w:rPr>
        <w:t xml:space="preserve">in each </w:t>
      </w:r>
      <w:r w:rsidR="00211052">
        <w:rPr>
          <w:rFonts w:ascii="Helvetica" w:hAnsi="Helvetica"/>
        </w:rPr>
        <w:t xml:space="preserve">of the </w:t>
      </w:r>
      <w:r w:rsidR="00DD538F">
        <w:rPr>
          <w:rFonts w:ascii="Helvetica" w:hAnsi="Helvetica"/>
        </w:rPr>
        <w:t xml:space="preserve">cell lines </w:t>
      </w:r>
      <w:r w:rsidR="00DD538F" w:rsidRPr="009F69EF">
        <w:rPr>
          <w:rFonts w:ascii="Helvetica" w:hAnsi="Helvetica"/>
        </w:rPr>
        <w:t>(*</w:t>
      </w:r>
      <w:r w:rsidR="00E70E22" w:rsidRPr="009F69EF">
        <w:rPr>
          <w:rFonts w:ascii="Helvetica" w:hAnsi="Helvetica"/>
        </w:rPr>
        <w:t>*</w:t>
      </w:r>
      <w:r w:rsidR="00DD538F" w:rsidRPr="00545296">
        <w:rPr>
          <w:rFonts w:ascii="Helvetica" w:hAnsi="Helvetica"/>
          <w:i/>
          <w:iCs/>
        </w:rPr>
        <w:t>p</w:t>
      </w:r>
      <w:r w:rsidR="00936225">
        <w:rPr>
          <w:rFonts w:ascii="Helvetica" w:hAnsi="Helvetica"/>
          <w:i/>
          <w:iCs/>
        </w:rPr>
        <w:t xml:space="preserve"> </w:t>
      </w:r>
      <w:r w:rsidR="00DD538F" w:rsidRPr="00545296">
        <w:rPr>
          <w:rFonts w:ascii="Helvetica" w:hAnsi="Helvetica"/>
          <w:i/>
          <w:iCs/>
        </w:rPr>
        <w:t>&lt;</w:t>
      </w:r>
      <w:r w:rsidR="00936225">
        <w:rPr>
          <w:rFonts w:ascii="Helvetica" w:hAnsi="Helvetica"/>
          <w:i/>
          <w:iCs/>
        </w:rPr>
        <w:t xml:space="preserve"> </w:t>
      </w:r>
      <w:r w:rsidR="00DD538F" w:rsidRPr="00545296">
        <w:rPr>
          <w:rFonts w:ascii="Helvetica" w:hAnsi="Helvetica"/>
          <w:i/>
          <w:iCs/>
        </w:rPr>
        <w:t>0.0</w:t>
      </w:r>
      <w:r w:rsidR="00E70E22" w:rsidRPr="00545296">
        <w:rPr>
          <w:rFonts w:ascii="Helvetica" w:hAnsi="Helvetica"/>
          <w:i/>
          <w:iCs/>
        </w:rPr>
        <w:t>1</w:t>
      </w:r>
      <w:r w:rsidR="00DD538F" w:rsidRPr="009F69EF">
        <w:rPr>
          <w:rFonts w:ascii="Helvetica" w:hAnsi="Helvetica"/>
        </w:rPr>
        <w:t>)</w:t>
      </w:r>
      <w:r w:rsidR="00DD538F">
        <w:rPr>
          <w:rFonts w:ascii="Helvetica" w:hAnsi="Helvetica"/>
        </w:rPr>
        <w:t>.</w:t>
      </w:r>
      <w:r w:rsidR="00807388" w:rsidRPr="00807388">
        <w:rPr>
          <w:rFonts w:ascii="Helvetica" w:hAnsi="Helvetica"/>
        </w:rPr>
        <w:t xml:space="preserve"> </w:t>
      </w:r>
      <w:r w:rsidR="00DD538F" w:rsidRPr="009F69EF">
        <w:rPr>
          <w:rFonts w:ascii="Helvetica" w:hAnsi="Helvetica"/>
        </w:rPr>
        <w:t xml:space="preserve">Experiments were performed in </w:t>
      </w:r>
      <w:r w:rsidR="00DD538F">
        <w:rPr>
          <w:rFonts w:ascii="Helvetica" w:hAnsi="Helvetica"/>
        </w:rPr>
        <w:t>d</w:t>
      </w:r>
      <w:r w:rsidR="00DD538F" w:rsidRPr="009F69EF">
        <w:rPr>
          <w:rFonts w:ascii="Helvetica" w:hAnsi="Helvetica"/>
        </w:rPr>
        <w:t>uplicate and the mean</w:t>
      </w:r>
      <w:r w:rsidR="00DD538F">
        <w:rPr>
          <w:rFonts w:ascii="Helvetica" w:hAnsi="Helvetica"/>
        </w:rPr>
        <w:t>s</w:t>
      </w:r>
      <w:r w:rsidR="00DD538F" w:rsidRPr="009F69EF">
        <w:rPr>
          <w:rFonts w:ascii="Helvetica" w:hAnsi="Helvetica"/>
        </w:rPr>
        <w:t xml:space="preserve"> and </w:t>
      </w:r>
      <w:r w:rsidR="00DD538F" w:rsidRPr="00D15F24">
        <w:rPr>
          <w:rFonts w:ascii="Helvetica" w:hAnsi="Helvetica"/>
        </w:rPr>
        <w:t>±</w:t>
      </w:r>
      <w:r w:rsidR="00DD538F">
        <w:rPr>
          <w:rFonts w:ascii="Helvetica" w:hAnsi="Helvetica"/>
        </w:rPr>
        <w:t xml:space="preserve"> </w:t>
      </w:r>
      <w:r w:rsidR="00DD538F" w:rsidRPr="009F69EF">
        <w:rPr>
          <w:rFonts w:ascii="Helvetica" w:hAnsi="Helvetica"/>
        </w:rPr>
        <w:t>SD</w:t>
      </w:r>
      <w:r w:rsidR="00DD538F">
        <w:rPr>
          <w:rFonts w:ascii="Helvetica" w:hAnsi="Helvetica"/>
        </w:rPr>
        <w:t>s</w:t>
      </w:r>
      <w:r w:rsidR="00DD538F" w:rsidRPr="009F69EF">
        <w:rPr>
          <w:rFonts w:ascii="Helvetica" w:hAnsi="Helvetica"/>
        </w:rPr>
        <w:t xml:space="preserve"> were calculated from three independent experiments.</w:t>
      </w:r>
      <w:r w:rsidR="00DD538F" w:rsidRPr="00D15F24">
        <w:rPr>
          <w:rFonts w:ascii="Helvetica" w:hAnsi="Helvetica"/>
        </w:rPr>
        <w:t xml:space="preserve"> </w:t>
      </w:r>
      <w:r w:rsidR="00807388" w:rsidRPr="00807388">
        <w:rPr>
          <w:rFonts w:ascii="Helvetica" w:hAnsi="Helvetica"/>
        </w:rPr>
        <w:t xml:space="preserve"> </w:t>
      </w:r>
    </w:p>
    <w:p w14:paraId="015868F8" w14:textId="77777777" w:rsidR="00807388" w:rsidRPr="0012333B" w:rsidRDefault="00807388">
      <w:pPr>
        <w:rPr>
          <w:rFonts w:ascii="Helvetica" w:hAnsi="Helvetica"/>
        </w:rPr>
      </w:pPr>
    </w:p>
    <w:p w14:paraId="7B3A9015" w14:textId="73073BED" w:rsidR="00807388" w:rsidRPr="00807388" w:rsidRDefault="00A2568E" w:rsidP="00807388">
      <w:pPr>
        <w:rPr>
          <w:rFonts w:ascii="Helvetica" w:hAnsi="Helvetica"/>
        </w:rPr>
      </w:pPr>
      <w:r>
        <w:rPr>
          <w:rFonts w:ascii="Helvetica" w:hAnsi="Helvetica"/>
          <w:b/>
          <w:bCs/>
        </w:rPr>
        <w:t>Supplementary</w:t>
      </w:r>
      <w:r w:rsidR="00807388" w:rsidRPr="00807388">
        <w:rPr>
          <w:rFonts w:ascii="Helvetica" w:hAnsi="Helvetica"/>
          <w:b/>
          <w:bCs/>
        </w:rPr>
        <w:t xml:space="preserve"> </w:t>
      </w:r>
      <w:r w:rsidR="00594DF9">
        <w:rPr>
          <w:rFonts w:ascii="Helvetica" w:hAnsi="Helvetica"/>
          <w:b/>
          <w:bCs/>
        </w:rPr>
        <w:t>F</w:t>
      </w:r>
      <w:r w:rsidR="00807388" w:rsidRPr="00807388">
        <w:rPr>
          <w:rFonts w:ascii="Helvetica" w:hAnsi="Helvetica"/>
          <w:b/>
          <w:bCs/>
        </w:rPr>
        <w:t xml:space="preserve">igure </w:t>
      </w:r>
      <w:r w:rsidR="00BD1199">
        <w:rPr>
          <w:rFonts w:ascii="Helvetica" w:hAnsi="Helvetica"/>
          <w:b/>
          <w:bCs/>
        </w:rPr>
        <w:t>S</w:t>
      </w:r>
      <w:r w:rsidR="0012333B">
        <w:rPr>
          <w:rFonts w:ascii="Helvetica" w:hAnsi="Helvetica"/>
          <w:b/>
          <w:bCs/>
        </w:rPr>
        <w:t>2</w:t>
      </w:r>
      <w:r w:rsidR="00807388" w:rsidRPr="00807388">
        <w:rPr>
          <w:rFonts w:ascii="Helvetica" w:hAnsi="Helvetica"/>
          <w:b/>
          <w:bCs/>
        </w:rPr>
        <w:t xml:space="preserve">. </w:t>
      </w:r>
      <w:r w:rsidR="00822878">
        <w:rPr>
          <w:rFonts w:ascii="Helvetica" w:hAnsi="Helvetica"/>
          <w:b/>
          <w:bCs/>
        </w:rPr>
        <w:t>Transcription</w:t>
      </w:r>
      <w:r w:rsidR="00211052">
        <w:rPr>
          <w:rFonts w:ascii="Helvetica" w:hAnsi="Helvetica"/>
          <w:b/>
          <w:bCs/>
        </w:rPr>
        <w:t>al</w:t>
      </w:r>
      <w:r w:rsidR="00822878">
        <w:rPr>
          <w:rFonts w:ascii="Helvetica" w:hAnsi="Helvetica"/>
          <w:b/>
          <w:bCs/>
        </w:rPr>
        <w:t xml:space="preserve"> analys</w:t>
      </w:r>
      <w:r w:rsidR="00211052">
        <w:rPr>
          <w:rFonts w:ascii="Helvetica" w:hAnsi="Helvetica"/>
          <w:b/>
          <w:bCs/>
        </w:rPr>
        <w:t xml:space="preserve">es for </w:t>
      </w:r>
      <w:r w:rsidR="00807388" w:rsidRPr="00807388">
        <w:rPr>
          <w:rFonts w:ascii="Helvetica" w:hAnsi="Helvetica"/>
          <w:b/>
          <w:bCs/>
        </w:rPr>
        <w:t>trophoblast</w:t>
      </w:r>
      <w:r w:rsidR="00822878">
        <w:rPr>
          <w:rFonts w:ascii="Helvetica" w:hAnsi="Helvetica"/>
          <w:b/>
          <w:bCs/>
        </w:rPr>
        <w:t>-</w:t>
      </w:r>
      <w:r w:rsidR="00807388" w:rsidRPr="00807388">
        <w:rPr>
          <w:rFonts w:ascii="Helvetica" w:hAnsi="Helvetica"/>
          <w:b/>
          <w:bCs/>
        </w:rPr>
        <w:t>specific transcription factor</w:t>
      </w:r>
      <w:r w:rsidR="00822878">
        <w:rPr>
          <w:rFonts w:ascii="Helvetica" w:hAnsi="Helvetica"/>
          <w:b/>
          <w:bCs/>
        </w:rPr>
        <w:t>s</w:t>
      </w:r>
      <w:r w:rsidR="00807388" w:rsidRPr="00807388">
        <w:rPr>
          <w:rFonts w:ascii="Helvetica" w:hAnsi="Helvetica"/>
          <w:b/>
          <w:bCs/>
        </w:rPr>
        <w:t xml:space="preserve"> and </w:t>
      </w:r>
      <w:r w:rsidR="00211052" w:rsidRPr="00211052">
        <w:rPr>
          <w:rFonts w:ascii="Helvetica" w:hAnsi="Helvetica"/>
          <w:b/>
          <w:bCs/>
          <w:i/>
        </w:rPr>
        <w:t>ERVH48-1</w:t>
      </w:r>
      <w:r w:rsidR="00211052">
        <w:rPr>
          <w:rFonts w:ascii="Helvetica" w:hAnsi="Helvetica"/>
          <w:b/>
          <w:bCs/>
        </w:rPr>
        <w:t xml:space="preserve"> (</w:t>
      </w:r>
      <w:r w:rsidR="00807388" w:rsidRPr="00807388">
        <w:rPr>
          <w:rFonts w:ascii="Helvetica" w:hAnsi="Helvetica"/>
          <w:b/>
          <w:bCs/>
        </w:rPr>
        <w:t>suppressyn</w:t>
      </w:r>
      <w:r w:rsidR="00211052">
        <w:rPr>
          <w:rFonts w:ascii="Helvetica" w:hAnsi="Helvetica"/>
          <w:b/>
          <w:bCs/>
        </w:rPr>
        <w:t>)</w:t>
      </w:r>
      <w:r w:rsidR="00807388" w:rsidRPr="00807388">
        <w:rPr>
          <w:rFonts w:ascii="Helvetica" w:hAnsi="Helvetica"/>
          <w:b/>
          <w:bCs/>
        </w:rPr>
        <w:t>.</w:t>
      </w:r>
    </w:p>
    <w:p w14:paraId="10B66859" w14:textId="5F3C21A8" w:rsidR="00807388" w:rsidRPr="00807388" w:rsidRDefault="00807388" w:rsidP="00807388">
      <w:pPr>
        <w:rPr>
          <w:rFonts w:ascii="Helvetica" w:hAnsi="Helvetica"/>
        </w:rPr>
      </w:pPr>
      <w:r w:rsidRPr="00807388">
        <w:rPr>
          <w:rFonts w:ascii="Helvetica" w:hAnsi="Helvetica"/>
          <w:i/>
          <w:iCs/>
        </w:rPr>
        <w:t>GATA2,</w:t>
      </w:r>
      <w:r w:rsidR="00E70E22">
        <w:rPr>
          <w:rFonts w:ascii="Helvetica" w:hAnsi="Helvetica"/>
          <w:i/>
          <w:iCs/>
        </w:rPr>
        <w:t xml:space="preserve"> </w:t>
      </w:r>
      <w:r w:rsidRPr="00807388">
        <w:rPr>
          <w:rFonts w:ascii="Helvetica" w:hAnsi="Helvetica"/>
          <w:i/>
          <w:iCs/>
        </w:rPr>
        <w:t xml:space="preserve">GATA3, GCM1 and </w:t>
      </w:r>
      <w:r w:rsidR="00D56D93">
        <w:rPr>
          <w:rFonts w:ascii="Helvetica" w:hAnsi="Helvetica"/>
          <w:i/>
          <w:iCs/>
        </w:rPr>
        <w:t>ERVH48-1</w:t>
      </w:r>
      <w:r w:rsidR="00D56D93" w:rsidRPr="00807388">
        <w:rPr>
          <w:rFonts w:ascii="Helvetica" w:hAnsi="Helvetica"/>
        </w:rPr>
        <w:t xml:space="preserve"> </w:t>
      </w:r>
      <w:r w:rsidRPr="00807388">
        <w:rPr>
          <w:rFonts w:ascii="Helvetica" w:hAnsi="Helvetica"/>
        </w:rPr>
        <w:t>gene transcript</w:t>
      </w:r>
      <w:r w:rsidR="00D56D93">
        <w:rPr>
          <w:rFonts w:ascii="Helvetica" w:hAnsi="Helvetica"/>
        </w:rPr>
        <w:t xml:space="preserve"> levels</w:t>
      </w:r>
      <w:r w:rsidRPr="00807388">
        <w:rPr>
          <w:rFonts w:ascii="Helvetica" w:hAnsi="Helvetica"/>
        </w:rPr>
        <w:t xml:space="preserve"> in each cell line </w:t>
      </w:r>
      <w:r w:rsidR="00D56D93">
        <w:rPr>
          <w:rFonts w:ascii="Helvetica" w:hAnsi="Helvetica"/>
        </w:rPr>
        <w:t xml:space="preserve">were determined </w:t>
      </w:r>
      <w:r w:rsidRPr="00807388">
        <w:rPr>
          <w:rFonts w:ascii="Helvetica" w:hAnsi="Helvetica"/>
        </w:rPr>
        <w:t>using quantitative RT-PCR</w:t>
      </w:r>
      <w:r w:rsidR="00D56D93">
        <w:rPr>
          <w:rFonts w:ascii="Helvetica" w:hAnsi="Helvetica"/>
        </w:rPr>
        <w:t xml:space="preserve"> and normalized to </w:t>
      </w:r>
      <w:r w:rsidR="00D56D93" w:rsidRPr="00A83314">
        <w:rPr>
          <w:rFonts w:ascii="Helvetica" w:hAnsi="Helvetica"/>
          <w:i/>
          <w:iCs/>
        </w:rPr>
        <w:t>GADPH</w:t>
      </w:r>
      <w:r w:rsidR="000A3652">
        <w:rPr>
          <w:rFonts w:ascii="Helvetica" w:hAnsi="Helvetica"/>
          <w:i/>
          <w:iCs/>
        </w:rPr>
        <w:t>.</w:t>
      </w:r>
      <w:r w:rsidR="00BC49F8">
        <w:rPr>
          <w:rFonts w:ascii="Helvetica" w:hAnsi="Helvetica"/>
        </w:rPr>
        <w:t xml:space="preserve"> </w:t>
      </w:r>
      <w:r w:rsidR="00211052">
        <w:rPr>
          <w:rFonts w:ascii="Helvetica" w:hAnsi="Helvetica"/>
        </w:rPr>
        <w:t>R</w:t>
      </w:r>
      <w:r w:rsidR="00BC49F8" w:rsidRPr="0010054D">
        <w:rPr>
          <w:rFonts w:ascii="Helvetica" w:hAnsi="Helvetica"/>
        </w:rPr>
        <w:t xml:space="preserve">elative fold change </w:t>
      </w:r>
      <w:r w:rsidR="00211052">
        <w:rPr>
          <w:rFonts w:ascii="Helvetica" w:hAnsi="Helvetica"/>
        </w:rPr>
        <w:t>comparisons were made to</w:t>
      </w:r>
      <w:r w:rsidR="00BC49F8" w:rsidRPr="0010054D">
        <w:rPr>
          <w:rFonts w:ascii="Helvetica" w:hAnsi="Helvetica"/>
        </w:rPr>
        <w:t xml:space="preserve"> </w:t>
      </w:r>
      <w:r w:rsidR="00BC49F8">
        <w:rPr>
          <w:rFonts w:ascii="Helvetica" w:hAnsi="Helvetica"/>
        </w:rPr>
        <w:t>BeWo cells</w:t>
      </w:r>
      <w:r w:rsidR="00BC49F8" w:rsidRPr="0010054D">
        <w:rPr>
          <w:rFonts w:ascii="Helvetica" w:hAnsi="Helvetica"/>
        </w:rPr>
        <w:t xml:space="preserve"> </w:t>
      </w:r>
      <w:r w:rsidR="00BC49F8" w:rsidRPr="008E3E9A">
        <w:rPr>
          <w:rFonts w:ascii="Helvetica" w:hAnsi="Helvetica"/>
        </w:rPr>
        <w:t>(Mann-Whitney U-test: *</w:t>
      </w:r>
      <w:r w:rsidR="00BC49F8" w:rsidRPr="00946CD9">
        <w:rPr>
          <w:rFonts w:ascii="Helvetica" w:hAnsi="Helvetica"/>
          <w:i/>
          <w:iCs/>
        </w:rPr>
        <w:t>p</w:t>
      </w:r>
      <w:r w:rsidR="00BC49F8">
        <w:rPr>
          <w:rFonts w:ascii="Helvetica" w:hAnsi="Helvetica"/>
          <w:i/>
          <w:iCs/>
        </w:rPr>
        <w:t xml:space="preserve"> </w:t>
      </w:r>
      <w:r w:rsidR="00BC49F8" w:rsidRPr="00946CD9">
        <w:rPr>
          <w:rFonts w:ascii="Helvetica" w:hAnsi="Helvetica"/>
          <w:i/>
          <w:iCs/>
        </w:rPr>
        <w:t>&lt;</w:t>
      </w:r>
      <w:r w:rsidR="00BC49F8">
        <w:rPr>
          <w:rFonts w:ascii="Helvetica" w:hAnsi="Helvetica"/>
          <w:i/>
          <w:iCs/>
        </w:rPr>
        <w:t xml:space="preserve"> </w:t>
      </w:r>
      <w:r w:rsidR="00BC49F8" w:rsidRPr="00946CD9">
        <w:rPr>
          <w:rFonts w:ascii="Helvetica" w:hAnsi="Helvetica"/>
          <w:i/>
          <w:iCs/>
        </w:rPr>
        <w:t>0.05</w:t>
      </w:r>
      <w:r w:rsidR="00BC49F8" w:rsidRPr="008E3E9A">
        <w:rPr>
          <w:rFonts w:ascii="Helvetica" w:hAnsi="Helvetica"/>
        </w:rPr>
        <w:t>, **</w:t>
      </w:r>
      <w:r w:rsidR="00BC49F8" w:rsidRPr="00946CD9">
        <w:rPr>
          <w:rFonts w:ascii="Helvetica" w:hAnsi="Helvetica"/>
          <w:i/>
          <w:iCs/>
        </w:rPr>
        <w:t>p</w:t>
      </w:r>
      <w:r w:rsidR="00BC49F8">
        <w:rPr>
          <w:rFonts w:ascii="Helvetica" w:hAnsi="Helvetica"/>
          <w:i/>
          <w:iCs/>
        </w:rPr>
        <w:t xml:space="preserve"> </w:t>
      </w:r>
      <w:r w:rsidR="00BC49F8" w:rsidRPr="00946CD9">
        <w:rPr>
          <w:rFonts w:ascii="Helvetica" w:hAnsi="Helvetica"/>
          <w:i/>
          <w:iCs/>
        </w:rPr>
        <w:t>&lt;</w:t>
      </w:r>
      <w:r w:rsidR="00BC49F8">
        <w:rPr>
          <w:rFonts w:ascii="Helvetica" w:hAnsi="Helvetica"/>
          <w:i/>
          <w:iCs/>
        </w:rPr>
        <w:t xml:space="preserve"> </w:t>
      </w:r>
      <w:r w:rsidR="00BC49F8" w:rsidRPr="00946CD9">
        <w:rPr>
          <w:rFonts w:ascii="Helvetica" w:hAnsi="Helvetica"/>
          <w:i/>
          <w:iCs/>
        </w:rPr>
        <w:t>0</w:t>
      </w:r>
      <w:r w:rsidR="00BC49F8">
        <w:rPr>
          <w:rFonts w:ascii="Helvetica" w:hAnsi="Helvetica"/>
          <w:i/>
          <w:iCs/>
        </w:rPr>
        <w:t>.</w:t>
      </w:r>
      <w:r w:rsidR="00BC49F8" w:rsidRPr="00946CD9">
        <w:rPr>
          <w:rFonts w:ascii="Helvetica" w:hAnsi="Helvetica"/>
          <w:i/>
          <w:iCs/>
        </w:rPr>
        <w:t>01</w:t>
      </w:r>
      <w:r w:rsidR="00BC49F8" w:rsidRPr="008E3E9A">
        <w:rPr>
          <w:rFonts w:ascii="Helvetica" w:hAnsi="Helvetica"/>
        </w:rPr>
        <w:t>)</w:t>
      </w:r>
      <w:r w:rsidR="00211052">
        <w:rPr>
          <w:rFonts w:ascii="Helvetica" w:hAnsi="Helvetica"/>
        </w:rPr>
        <w:t>.</w:t>
      </w:r>
      <w:r w:rsidR="00BC49F8" w:rsidRPr="00807388">
        <w:rPr>
          <w:rFonts w:ascii="Helvetica" w:hAnsi="Helvetica"/>
        </w:rPr>
        <w:t xml:space="preserve"> </w:t>
      </w:r>
      <w:r w:rsidRPr="00807388">
        <w:rPr>
          <w:rFonts w:ascii="Helvetica" w:hAnsi="Helvetica"/>
        </w:rPr>
        <w:t>Values represent mean</w:t>
      </w:r>
      <w:r w:rsidR="00D56D93">
        <w:rPr>
          <w:rFonts w:ascii="Helvetica" w:hAnsi="Helvetica"/>
        </w:rPr>
        <w:t>s</w:t>
      </w:r>
      <w:r w:rsidRPr="00807388">
        <w:rPr>
          <w:rFonts w:ascii="Helvetica" w:hAnsi="Helvetica" w:cs="Times New Roman"/>
        </w:rPr>
        <w:t> </w:t>
      </w:r>
      <w:r w:rsidRPr="00807388">
        <w:rPr>
          <w:rFonts w:ascii="Helvetica" w:hAnsi="Helvetica"/>
        </w:rPr>
        <w:t>±</w:t>
      </w:r>
      <w:r w:rsidRPr="00807388">
        <w:rPr>
          <w:rFonts w:ascii="Helvetica" w:hAnsi="Helvetica" w:cs="Times New Roman"/>
        </w:rPr>
        <w:t> </w:t>
      </w:r>
      <w:r w:rsidRPr="00807388">
        <w:rPr>
          <w:rFonts w:ascii="Helvetica" w:hAnsi="Helvetica"/>
        </w:rPr>
        <w:t>SD</w:t>
      </w:r>
      <w:r w:rsidR="00D56D93">
        <w:rPr>
          <w:rFonts w:ascii="Helvetica" w:hAnsi="Helvetica"/>
        </w:rPr>
        <w:t>s</w:t>
      </w:r>
      <w:r w:rsidR="00773B4D">
        <w:rPr>
          <w:rFonts w:ascii="Helvetica" w:hAnsi="Helvetica"/>
        </w:rPr>
        <w:t>,</w:t>
      </w:r>
      <w:r w:rsidR="008D1534" w:rsidRPr="009F69EF">
        <w:rPr>
          <w:rFonts w:ascii="Helvetica" w:hAnsi="Helvetica"/>
        </w:rPr>
        <w:t xml:space="preserve"> calculated from three independent experiments.</w:t>
      </w:r>
      <w:r w:rsidR="008D1534" w:rsidRPr="00D15F24">
        <w:rPr>
          <w:rFonts w:ascii="Helvetica" w:hAnsi="Helvetica"/>
        </w:rPr>
        <w:t xml:space="preserve"> </w:t>
      </w:r>
    </w:p>
    <w:p w14:paraId="7357D676" w14:textId="77777777" w:rsidR="00807388" w:rsidRDefault="00807388">
      <w:pPr>
        <w:rPr>
          <w:rFonts w:ascii="Helvetica" w:hAnsi="Helvetica"/>
        </w:rPr>
      </w:pPr>
    </w:p>
    <w:p w14:paraId="7FCD10FA" w14:textId="7C340741" w:rsidR="0012333B" w:rsidRPr="00807388" w:rsidRDefault="0012333B" w:rsidP="0012333B">
      <w:pPr>
        <w:rPr>
          <w:rFonts w:ascii="Helvetica" w:hAnsi="Helvetica"/>
        </w:rPr>
      </w:pPr>
      <w:r>
        <w:rPr>
          <w:rFonts w:ascii="Helvetica" w:hAnsi="Helvetica"/>
          <w:b/>
          <w:bCs/>
        </w:rPr>
        <w:t>Supplementary</w:t>
      </w:r>
      <w:r w:rsidRPr="00807388">
        <w:rPr>
          <w:rFonts w:ascii="Helvetica" w:hAnsi="Helvetica"/>
          <w:b/>
          <w:bCs/>
        </w:rPr>
        <w:t xml:space="preserve"> </w:t>
      </w:r>
      <w:r>
        <w:rPr>
          <w:rFonts w:ascii="Helvetica" w:hAnsi="Helvetica"/>
          <w:b/>
          <w:bCs/>
        </w:rPr>
        <w:t>F</w:t>
      </w:r>
      <w:r w:rsidRPr="00807388">
        <w:rPr>
          <w:rFonts w:ascii="Helvetica" w:hAnsi="Helvetica"/>
          <w:b/>
          <w:bCs/>
        </w:rPr>
        <w:t xml:space="preserve">igure </w:t>
      </w:r>
      <w:r w:rsidR="00BD1199">
        <w:rPr>
          <w:rFonts w:ascii="Helvetica" w:hAnsi="Helvetica"/>
          <w:b/>
          <w:bCs/>
        </w:rPr>
        <w:t>S</w:t>
      </w:r>
      <w:r>
        <w:rPr>
          <w:rFonts w:ascii="Helvetica" w:hAnsi="Helvetica"/>
          <w:b/>
          <w:bCs/>
        </w:rPr>
        <w:t>3</w:t>
      </w:r>
      <w:r w:rsidRPr="00807388">
        <w:rPr>
          <w:rFonts w:ascii="Helvetica" w:hAnsi="Helvetica"/>
          <w:b/>
          <w:bCs/>
        </w:rPr>
        <w:t xml:space="preserve">. </w:t>
      </w:r>
      <w:r>
        <w:rPr>
          <w:rFonts w:ascii="Helvetica" w:hAnsi="Helvetica"/>
          <w:b/>
          <w:bCs/>
        </w:rPr>
        <w:t>B</w:t>
      </w:r>
      <w:r w:rsidRPr="00807388">
        <w:rPr>
          <w:rFonts w:ascii="Helvetica" w:hAnsi="Helvetica"/>
          <w:b/>
          <w:bCs/>
        </w:rPr>
        <w:t xml:space="preserve">isulfite </w:t>
      </w:r>
      <w:r>
        <w:rPr>
          <w:rFonts w:ascii="Helvetica" w:hAnsi="Helvetica"/>
          <w:b/>
          <w:bCs/>
        </w:rPr>
        <w:t xml:space="preserve">sequencing </w:t>
      </w:r>
      <w:r w:rsidRPr="00807388">
        <w:rPr>
          <w:rFonts w:ascii="Helvetica" w:hAnsi="Helvetica"/>
          <w:b/>
          <w:bCs/>
        </w:rPr>
        <w:t xml:space="preserve">analysis of </w:t>
      </w:r>
      <w:r>
        <w:rPr>
          <w:rFonts w:ascii="Helvetica" w:hAnsi="Helvetica"/>
          <w:b/>
          <w:bCs/>
        </w:rPr>
        <w:t xml:space="preserve">the </w:t>
      </w:r>
      <w:proofErr w:type="spellStart"/>
      <w:r w:rsidRPr="00807388">
        <w:rPr>
          <w:rFonts w:ascii="Helvetica" w:hAnsi="Helvetica"/>
          <w:b/>
          <w:bCs/>
        </w:rPr>
        <w:t>suppressyn</w:t>
      </w:r>
      <w:proofErr w:type="spellEnd"/>
      <w:r w:rsidRPr="00807388">
        <w:rPr>
          <w:rFonts w:ascii="Helvetica" w:hAnsi="Helvetica"/>
          <w:b/>
          <w:bCs/>
        </w:rPr>
        <w:t xml:space="preserve"> promoter regions in huma</w:t>
      </w:r>
      <w:r>
        <w:rPr>
          <w:rFonts w:ascii="Helvetica" w:hAnsi="Helvetica"/>
          <w:b/>
          <w:bCs/>
        </w:rPr>
        <w:t>n</w:t>
      </w:r>
      <w:r w:rsidRPr="00807388">
        <w:rPr>
          <w:rFonts w:ascii="Helvetica" w:hAnsi="Helvetica"/>
          <w:b/>
          <w:bCs/>
        </w:rPr>
        <w:t xml:space="preserve"> tissues.</w:t>
      </w:r>
    </w:p>
    <w:p w14:paraId="79115209" w14:textId="77777777" w:rsidR="0012333B" w:rsidRPr="00121C1C" w:rsidRDefault="0012333B" w:rsidP="0012333B">
      <w:pPr>
        <w:ind w:firstLineChars="50" w:firstLine="120"/>
        <w:rPr>
          <w:rFonts w:ascii="Helvetica" w:hAnsi="Helvetica"/>
        </w:rPr>
      </w:pPr>
      <w:r>
        <w:rPr>
          <w:rFonts w:ascii="Helvetica" w:hAnsi="Helvetica"/>
        </w:rPr>
        <w:t>Bisulfite s</w:t>
      </w:r>
      <w:r w:rsidRPr="00D15F24">
        <w:rPr>
          <w:rFonts w:ascii="Helvetica" w:hAnsi="Helvetica"/>
        </w:rPr>
        <w:t>equencing</w:t>
      </w:r>
      <w:r>
        <w:rPr>
          <w:rFonts w:ascii="Helvetica" w:hAnsi="Helvetica"/>
        </w:rPr>
        <w:t xml:space="preserve"> of</w:t>
      </w:r>
      <w:r w:rsidRPr="00D15F24">
        <w:rPr>
          <w:rFonts w:ascii="Helvetica" w:hAnsi="Helvetica"/>
        </w:rPr>
        <w:t xml:space="preserve"> </w:t>
      </w:r>
      <w:r>
        <w:rPr>
          <w:rFonts w:ascii="Helvetica" w:hAnsi="Helvetica"/>
        </w:rPr>
        <w:t xml:space="preserve">the </w:t>
      </w:r>
      <w:r w:rsidRPr="0010121A">
        <w:rPr>
          <w:rFonts w:ascii="Helvetica" w:hAnsi="Helvetica"/>
          <w:i/>
        </w:rPr>
        <w:t>ERVH48-1</w:t>
      </w:r>
      <w:r>
        <w:rPr>
          <w:rFonts w:ascii="Helvetica" w:hAnsi="Helvetica"/>
        </w:rPr>
        <w:t xml:space="preserve"> 5’ LTR and 5’ flanking region</w:t>
      </w:r>
      <w:r w:rsidRPr="00D15F24">
        <w:rPr>
          <w:rFonts w:ascii="Helvetica" w:hAnsi="Helvetica"/>
        </w:rPr>
        <w:t xml:space="preserve">. White </w:t>
      </w:r>
      <w:r>
        <w:rPr>
          <w:rFonts w:ascii="Helvetica" w:hAnsi="Helvetica"/>
        </w:rPr>
        <w:t xml:space="preserve">circles </w:t>
      </w:r>
      <w:r w:rsidRPr="00D15F24">
        <w:rPr>
          <w:rFonts w:ascii="Helvetica" w:hAnsi="Helvetica"/>
        </w:rPr>
        <w:t xml:space="preserve">represent non-methylated and black </w:t>
      </w:r>
      <w:r>
        <w:rPr>
          <w:rFonts w:ascii="Helvetica" w:hAnsi="Helvetica"/>
        </w:rPr>
        <w:t xml:space="preserve">circles </w:t>
      </w:r>
      <w:r w:rsidRPr="00D15F24">
        <w:rPr>
          <w:rFonts w:ascii="Helvetica" w:hAnsi="Helvetica"/>
        </w:rPr>
        <w:t>represent methylated</w:t>
      </w:r>
      <w:r>
        <w:rPr>
          <w:rFonts w:ascii="Helvetica" w:hAnsi="Helvetica"/>
        </w:rPr>
        <w:t xml:space="preserve"> CG sites</w:t>
      </w:r>
      <w:r w:rsidRPr="00D15F24">
        <w:rPr>
          <w:rFonts w:ascii="Helvetica" w:hAnsi="Helvetica"/>
        </w:rPr>
        <w:t xml:space="preserve">. The top </w:t>
      </w:r>
      <w:r>
        <w:rPr>
          <w:rFonts w:ascii="Helvetica" w:hAnsi="Helvetica"/>
        </w:rPr>
        <w:t>column</w:t>
      </w:r>
      <w:r w:rsidRPr="00D15F24">
        <w:rPr>
          <w:rFonts w:ascii="Helvetica" w:hAnsi="Helvetica"/>
        </w:rPr>
        <w:t xml:space="preserve"> </w:t>
      </w:r>
      <w:r>
        <w:rPr>
          <w:rFonts w:ascii="Helvetica" w:hAnsi="Helvetica"/>
        </w:rPr>
        <w:t>depicts</w:t>
      </w:r>
      <w:r w:rsidRPr="00D15F24">
        <w:rPr>
          <w:rFonts w:ascii="Helvetica" w:hAnsi="Helvetica"/>
        </w:rPr>
        <w:t xml:space="preserve"> the location of CG sequences</w:t>
      </w:r>
      <w:r>
        <w:rPr>
          <w:rFonts w:ascii="Helvetica" w:hAnsi="Helvetica"/>
        </w:rPr>
        <w:t>, numbered</w:t>
      </w:r>
      <w:r w:rsidRPr="00D15F24">
        <w:rPr>
          <w:rFonts w:ascii="Helvetica" w:hAnsi="Helvetica"/>
        </w:rPr>
        <w:t xml:space="preserve"> 1</w:t>
      </w:r>
      <w:r>
        <w:rPr>
          <w:rFonts w:ascii="Helvetica" w:hAnsi="Helvetica"/>
        </w:rPr>
        <w:t xml:space="preserve"> to </w:t>
      </w:r>
      <w:r w:rsidRPr="00D15F24">
        <w:rPr>
          <w:rFonts w:ascii="Helvetica" w:hAnsi="Helvetica"/>
        </w:rPr>
        <w:t>28</w:t>
      </w:r>
      <w:r>
        <w:rPr>
          <w:rFonts w:ascii="Helvetica" w:hAnsi="Helvetica"/>
        </w:rPr>
        <w:t xml:space="preserve"> sequentially</w:t>
      </w:r>
      <w:r w:rsidRPr="00D15F24">
        <w:rPr>
          <w:rFonts w:ascii="Helvetica" w:hAnsi="Helvetica"/>
        </w:rPr>
        <w:t xml:space="preserve">, with numbers 19-28 </w:t>
      </w:r>
      <w:r>
        <w:rPr>
          <w:rFonts w:ascii="Helvetica" w:hAnsi="Helvetica"/>
        </w:rPr>
        <w:t>depicting</w:t>
      </w:r>
      <w:r w:rsidRPr="00D15F24">
        <w:rPr>
          <w:rFonts w:ascii="Helvetica" w:hAnsi="Helvetica"/>
        </w:rPr>
        <w:t xml:space="preserve"> the methylation status of </w:t>
      </w:r>
      <w:r>
        <w:rPr>
          <w:rFonts w:ascii="Helvetica" w:hAnsi="Helvetica"/>
        </w:rPr>
        <w:t xml:space="preserve">CG sites within </w:t>
      </w:r>
      <w:r w:rsidRPr="00D15F24">
        <w:rPr>
          <w:rFonts w:ascii="Helvetica" w:hAnsi="Helvetica"/>
        </w:rPr>
        <w:t>the 5' LTR region</w:t>
      </w:r>
      <w:r>
        <w:rPr>
          <w:rFonts w:ascii="Helvetica" w:hAnsi="Helvetica"/>
        </w:rPr>
        <w:t xml:space="preserve">. </w:t>
      </w:r>
      <w:r w:rsidRPr="007313A4">
        <w:rPr>
          <w:rFonts w:ascii="Helvetica" w:hAnsi="Helvetica"/>
        </w:rPr>
        <w:t>The bottom column shows the methylation rate</w:t>
      </w:r>
      <w:r>
        <w:rPr>
          <w:rFonts w:ascii="Helvetica" w:hAnsi="Helvetica"/>
        </w:rPr>
        <w:t>s (%) for each 5’ LTR region</w:t>
      </w:r>
      <w:r w:rsidRPr="007313A4">
        <w:rPr>
          <w:rFonts w:ascii="Helvetica" w:hAnsi="Helvetica"/>
        </w:rPr>
        <w:t>.</w:t>
      </w:r>
    </w:p>
    <w:p w14:paraId="651EA862" w14:textId="77777777" w:rsidR="0012333B" w:rsidRDefault="0012333B">
      <w:pPr>
        <w:rPr>
          <w:rFonts w:ascii="Helvetica" w:hAnsi="Helvetica"/>
        </w:rPr>
      </w:pPr>
    </w:p>
    <w:p w14:paraId="02608606" w14:textId="416C8B97" w:rsidR="0012333B" w:rsidRPr="00807388" w:rsidRDefault="0012333B" w:rsidP="0012333B">
      <w:pPr>
        <w:rPr>
          <w:rFonts w:ascii="Helvetica" w:hAnsi="Helvetica"/>
        </w:rPr>
      </w:pPr>
      <w:r>
        <w:rPr>
          <w:rFonts w:ascii="Helvetica" w:hAnsi="Helvetica"/>
          <w:b/>
          <w:bCs/>
        </w:rPr>
        <w:t>Supplementary</w:t>
      </w:r>
      <w:r w:rsidRPr="00807388">
        <w:rPr>
          <w:rFonts w:ascii="Helvetica" w:hAnsi="Helvetica"/>
          <w:b/>
          <w:bCs/>
        </w:rPr>
        <w:t xml:space="preserve"> </w:t>
      </w:r>
      <w:r>
        <w:rPr>
          <w:rFonts w:ascii="Helvetica" w:hAnsi="Helvetica"/>
          <w:b/>
          <w:bCs/>
        </w:rPr>
        <w:t>F</w:t>
      </w:r>
      <w:r w:rsidRPr="00807388">
        <w:rPr>
          <w:rFonts w:ascii="Helvetica" w:hAnsi="Helvetica"/>
          <w:b/>
          <w:bCs/>
        </w:rPr>
        <w:t xml:space="preserve">igure </w:t>
      </w:r>
      <w:r w:rsidR="00BD1199">
        <w:rPr>
          <w:rFonts w:ascii="Helvetica" w:hAnsi="Helvetica"/>
          <w:b/>
          <w:bCs/>
        </w:rPr>
        <w:t>S</w:t>
      </w:r>
      <w:r>
        <w:rPr>
          <w:rFonts w:ascii="Helvetica" w:hAnsi="Helvetica"/>
          <w:b/>
          <w:bCs/>
        </w:rPr>
        <w:t>4</w:t>
      </w:r>
      <w:r w:rsidRPr="00807388">
        <w:rPr>
          <w:rFonts w:ascii="Helvetica" w:hAnsi="Helvetica"/>
          <w:b/>
          <w:bCs/>
        </w:rPr>
        <w:t xml:space="preserve">. </w:t>
      </w:r>
      <w:r w:rsidRPr="005F50A5">
        <w:rPr>
          <w:rFonts w:ascii="Helvetica" w:hAnsi="Helvetica"/>
          <w:b/>
          <w:bCs/>
        </w:rPr>
        <w:t>In silico</w:t>
      </w:r>
      <w:r>
        <w:rPr>
          <w:rFonts w:ascii="Helvetica" w:hAnsi="Helvetica"/>
          <w:b/>
          <w:bCs/>
        </w:rPr>
        <w:t xml:space="preserve"> expression analysis using CHIP-Atlas web programs</w:t>
      </w:r>
      <w:r w:rsidRPr="00A52D43">
        <w:rPr>
          <w:rFonts w:ascii="Helvetica" w:hAnsi="Helvetica"/>
          <w:b/>
          <w:bCs/>
        </w:rPr>
        <w:t>.</w:t>
      </w:r>
    </w:p>
    <w:p w14:paraId="4C0233B9" w14:textId="77777777" w:rsidR="0012333B" w:rsidRPr="008A1582" w:rsidRDefault="0012333B" w:rsidP="0012333B">
      <w:pPr>
        <w:rPr>
          <w:rFonts w:ascii="Helvetica" w:hAnsi="Helvetica" w:cs="Arial"/>
          <w:color w:val="000000" w:themeColor="text1"/>
        </w:rPr>
      </w:pPr>
      <w:r w:rsidRPr="008A1582">
        <w:rPr>
          <w:rFonts w:ascii="Helvetica" w:hAnsi="Helvetica"/>
        </w:rPr>
        <w:t>a)</w:t>
      </w:r>
      <w:r>
        <w:rPr>
          <w:rFonts w:ascii="Helvetica" w:hAnsi="Helvetica"/>
        </w:rPr>
        <w:t xml:space="preserve"> </w:t>
      </w:r>
      <w:r w:rsidRPr="008A1582">
        <w:rPr>
          <w:rFonts w:ascii="Helvetica" w:hAnsi="Helvetica"/>
        </w:rPr>
        <w:t>Bisulfite sequence analysis data from various tissues and cell lines. The CHIP-Atlas</w:t>
      </w:r>
      <w:r w:rsidRPr="008A1582">
        <w:rPr>
          <w:rFonts w:ascii="Helvetica" w:hAnsi="Helvetica" w:cs="Arial"/>
          <w:color w:val="000000" w:themeColor="text1"/>
        </w:rPr>
        <w:t xml:space="preserve"> (</w:t>
      </w:r>
      <w:r w:rsidRPr="008A1582">
        <w:rPr>
          <w:rFonts w:ascii="Helvetica" w:hAnsi="Helvetica"/>
          <w:color w:val="000000" w:themeColor="text1"/>
        </w:rPr>
        <w:t>https://chip-atlas.org</w:t>
      </w:r>
      <w:r w:rsidRPr="008A1582">
        <w:rPr>
          <w:rFonts w:ascii="Helvetica" w:hAnsi="Helvetica" w:cs="Arial"/>
          <w:color w:val="000000" w:themeColor="text1"/>
        </w:rPr>
        <w:t xml:space="preserve">) was used to predict DNA methylation status at or </w:t>
      </w:r>
      <w:r w:rsidRPr="008A1582">
        <w:rPr>
          <w:rFonts w:ascii="Helvetica" w:hAnsi="Helvetica" w:cs="Arial"/>
          <w:color w:val="000000" w:themeColor="text1"/>
        </w:rPr>
        <w:lastRenderedPageBreak/>
        <w:t xml:space="preserve">near the </w:t>
      </w:r>
      <w:r w:rsidRPr="008A1582">
        <w:rPr>
          <w:rFonts w:ascii="Helvetica" w:hAnsi="Helvetica" w:cs="Arial"/>
          <w:i/>
          <w:color w:val="000000" w:themeColor="text1"/>
        </w:rPr>
        <w:t>ERVH48-1</w:t>
      </w:r>
      <w:r w:rsidRPr="008A1582">
        <w:rPr>
          <w:rFonts w:ascii="Helvetica" w:hAnsi="Helvetica" w:cs="Arial"/>
          <w:color w:val="000000" w:themeColor="text1"/>
        </w:rPr>
        <w:t xml:space="preserve"> locus. Hyper methylated loci are displayed in black; loci with low methylation status are shown in pink. b) </w:t>
      </w:r>
      <w:r w:rsidRPr="008A1582">
        <w:rPr>
          <w:rFonts w:ascii="Helvetica" w:hAnsi="Helvetica"/>
        </w:rPr>
        <w:t>The CHIP-Atlas</w:t>
      </w:r>
      <w:r>
        <w:rPr>
          <w:rFonts w:ascii="Helvetica" w:hAnsi="Helvetica"/>
        </w:rPr>
        <w:t xml:space="preserve"> </w:t>
      </w:r>
      <w:r w:rsidRPr="008A1582">
        <w:rPr>
          <w:rFonts w:ascii="Helvetica" w:hAnsi="Helvetica" w:cs="Arial"/>
          <w:color w:val="000000" w:themeColor="text1"/>
        </w:rPr>
        <w:t>(</w:t>
      </w:r>
      <w:r w:rsidRPr="008A1582">
        <w:rPr>
          <w:rFonts w:ascii="Helvetica" w:hAnsi="Helvetica"/>
          <w:color w:val="000000" w:themeColor="text1"/>
        </w:rPr>
        <w:t>https://chip-atlas.org</w:t>
      </w:r>
      <w:r w:rsidRPr="008A1582">
        <w:rPr>
          <w:rFonts w:ascii="Helvetica" w:hAnsi="Helvetica" w:cs="Arial"/>
          <w:color w:val="000000" w:themeColor="text1"/>
        </w:rPr>
        <w:t xml:space="preserve">) was used to predict histone modifications at or near the </w:t>
      </w:r>
      <w:r w:rsidRPr="008A1582">
        <w:rPr>
          <w:rFonts w:ascii="Helvetica" w:hAnsi="Helvetica" w:cs="Arial"/>
          <w:i/>
          <w:color w:val="000000" w:themeColor="text1"/>
        </w:rPr>
        <w:t>ERVH48-1</w:t>
      </w:r>
      <w:r w:rsidRPr="008A1582">
        <w:rPr>
          <w:rFonts w:ascii="Helvetica" w:hAnsi="Helvetica" w:cs="Arial"/>
          <w:color w:val="000000" w:themeColor="text1"/>
        </w:rPr>
        <w:t xml:space="preserve"> 5’LTR and EIEs loci.</w:t>
      </w:r>
      <w:r w:rsidRPr="008A1582">
        <w:rPr>
          <w:rFonts w:ascii="Helvetica" w:hAnsi="Helvetica" w:cs="Arial"/>
          <w:i/>
          <w:color w:val="000000" w:themeColor="text1"/>
        </w:rPr>
        <w:t xml:space="preserve"> </w:t>
      </w:r>
      <w:r w:rsidRPr="008A1582">
        <w:rPr>
          <w:rFonts w:ascii="Helvetica" w:hAnsi="Helvetica" w:cs="Arial"/>
          <w:iCs/>
          <w:color w:val="000000" w:themeColor="text1"/>
        </w:rPr>
        <w:t>H3K4me3 binding capacity is depicted in the top lane; H3K27ac in the bottom lane. c) Predicted GATA transcription factor binding sites.</w:t>
      </w:r>
      <w:r>
        <w:rPr>
          <w:rFonts w:ascii="Helvetica" w:hAnsi="Helvetica" w:cs="Arial"/>
          <w:iCs/>
          <w:color w:val="000000" w:themeColor="text1"/>
        </w:rPr>
        <w:t xml:space="preserve"> </w:t>
      </w:r>
    </w:p>
    <w:p w14:paraId="2F09676A" w14:textId="77777777" w:rsidR="0012333B" w:rsidRPr="0012333B" w:rsidRDefault="0012333B">
      <w:pPr>
        <w:rPr>
          <w:rFonts w:ascii="Helvetica" w:hAnsi="Helvetica"/>
        </w:rPr>
      </w:pPr>
    </w:p>
    <w:p w14:paraId="15203A11" w14:textId="254ACB78" w:rsidR="00807388" w:rsidRPr="00807388" w:rsidRDefault="00A2568E" w:rsidP="00807388">
      <w:pPr>
        <w:rPr>
          <w:rFonts w:ascii="Helvetica" w:hAnsi="Helvetica"/>
        </w:rPr>
      </w:pPr>
      <w:r>
        <w:rPr>
          <w:rFonts w:ascii="Helvetica" w:hAnsi="Helvetica"/>
          <w:b/>
          <w:bCs/>
        </w:rPr>
        <w:t>Supplementary</w:t>
      </w:r>
      <w:r w:rsidR="00807388" w:rsidRPr="00807388">
        <w:rPr>
          <w:rFonts w:ascii="Helvetica" w:hAnsi="Helvetica"/>
          <w:b/>
          <w:bCs/>
        </w:rPr>
        <w:t xml:space="preserve"> </w:t>
      </w:r>
      <w:r w:rsidR="00594DF9">
        <w:rPr>
          <w:rFonts w:ascii="Helvetica" w:hAnsi="Helvetica"/>
          <w:b/>
          <w:bCs/>
        </w:rPr>
        <w:t>F</w:t>
      </w:r>
      <w:r w:rsidR="00807388" w:rsidRPr="00807388">
        <w:rPr>
          <w:rFonts w:ascii="Helvetica" w:hAnsi="Helvetica"/>
          <w:b/>
          <w:bCs/>
        </w:rPr>
        <w:t xml:space="preserve">igure </w:t>
      </w:r>
      <w:r w:rsidR="00BD1199">
        <w:rPr>
          <w:rFonts w:ascii="Helvetica" w:hAnsi="Helvetica"/>
          <w:b/>
          <w:bCs/>
        </w:rPr>
        <w:t>S</w:t>
      </w:r>
      <w:r w:rsidR="0012333B">
        <w:rPr>
          <w:rFonts w:ascii="Helvetica" w:hAnsi="Helvetica"/>
          <w:b/>
          <w:bCs/>
        </w:rPr>
        <w:t>5</w:t>
      </w:r>
      <w:r w:rsidR="00807388" w:rsidRPr="00807388">
        <w:rPr>
          <w:rFonts w:ascii="Helvetica" w:hAnsi="Helvetica"/>
          <w:b/>
          <w:bCs/>
        </w:rPr>
        <w:t xml:space="preserve">. </w:t>
      </w:r>
      <w:r w:rsidR="00D56D93">
        <w:rPr>
          <w:rFonts w:ascii="Helvetica" w:hAnsi="Helvetica"/>
          <w:b/>
          <w:bCs/>
        </w:rPr>
        <w:t>Transcription</w:t>
      </w:r>
      <w:r w:rsidR="00211052">
        <w:rPr>
          <w:rFonts w:ascii="Helvetica" w:hAnsi="Helvetica"/>
          <w:b/>
          <w:bCs/>
        </w:rPr>
        <w:t>al</w:t>
      </w:r>
      <w:r w:rsidR="00D56D93">
        <w:rPr>
          <w:rFonts w:ascii="Helvetica" w:hAnsi="Helvetica"/>
          <w:b/>
          <w:bCs/>
        </w:rPr>
        <w:t xml:space="preserve"> analysis </w:t>
      </w:r>
      <w:r w:rsidR="00D56D93" w:rsidRPr="00807388">
        <w:rPr>
          <w:rFonts w:ascii="Helvetica" w:hAnsi="Helvetica"/>
          <w:b/>
          <w:bCs/>
        </w:rPr>
        <w:t>of</w:t>
      </w:r>
      <w:r w:rsidR="00D56D93">
        <w:rPr>
          <w:rFonts w:ascii="Helvetica" w:hAnsi="Helvetica"/>
          <w:b/>
          <w:bCs/>
        </w:rPr>
        <w:t xml:space="preserve"> </w:t>
      </w:r>
      <w:r w:rsidR="00807388" w:rsidRPr="00807388">
        <w:rPr>
          <w:rFonts w:ascii="Helvetica" w:hAnsi="Helvetica"/>
          <w:b/>
          <w:bCs/>
        </w:rPr>
        <w:t>hypoxia</w:t>
      </w:r>
      <w:r w:rsidR="00211052">
        <w:rPr>
          <w:rFonts w:ascii="Helvetica" w:hAnsi="Helvetica"/>
          <w:b/>
          <w:bCs/>
        </w:rPr>
        <w:t>-</w:t>
      </w:r>
      <w:r w:rsidR="00807388" w:rsidRPr="00807388">
        <w:rPr>
          <w:rFonts w:ascii="Helvetica" w:hAnsi="Helvetica"/>
          <w:b/>
          <w:bCs/>
        </w:rPr>
        <w:t>induced transcription factor</w:t>
      </w:r>
      <w:r w:rsidR="00D56D93">
        <w:rPr>
          <w:rFonts w:ascii="Helvetica" w:hAnsi="Helvetica"/>
          <w:b/>
          <w:bCs/>
        </w:rPr>
        <w:t>s</w:t>
      </w:r>
      <w:r w:rsidR="00807388" w:rsidRPr="00807388">
        <w:rPr>
          <w:rFonts w:ascii="Helvetica" w:hAnsi="Helvetica"/>
          <w:b/>
          <w:bCs/>
        </w:rPr>
        <w:t>.</w:t>
      </w:r>
    </w:p>
    <w:p w14:paraId="302239F4" w14:textId="4F2E4B60" w:rsidR="00D56D93" w:rsidRPr="00211052" w:rsidRDefault="00807388" w:rsidP="00962048">
      <w:pPr>
        <w:pStyle w:val="Web"/>
        <w:shd w:val="clear" w:color="auto" w:fill="FFFFFF"/>
        <w:spacing w:before="0" w:beforeAutospacing="0" w:after="0" w:afterAutospacing="0"/>
      </w:pPr>
      <w:r w:rsidRPr="00807388">
        <w:rPr>
          <w:rFonts w:ascii="Helvetica" w:hAnsi="Helvetica"/>
          <w:i/>
          <w:iCs/>
        </w:rPr>
        <w:t>HIF1</w:t>
      </w:r>
      <w:r w:rsidRPr="00E70E22">
        <w:rPr>
          <w:rFonts w:ascii="Symbol" w:hAnsi="Symbol"/>
          <w:i/>
          <w:iCs/>
        </w:rPr>
        <w:t></w:t>
      </w:r>
      <w:r w:rsidRPr="00807388">
        <w:rPr>
          <w:rFonts w:ascii="Helvetica" w:hAnsi="Helvetica"/>
          <w:i/>
          <w:iCs/>
        </w:rPr>
        <w:t>, HIF2</w:t>
      </w:r>
      <w:r w:rsidRPr="00E70E22">
        <w:rPr>
          <w:rFonts w:ascii="Symbol" w:hAnsi="Symbol"/>
          <w:i/>
          <w:iCs/>
        </w:rPr>
        <w:t></w:t>
      </w:r>
      <w:r w:rsidRPr="00807388">
        <w:rPr>
          <w:rFonts w:ascii="Helvetica" w:hAnsi="Helvetica"/>
          <w:i/>
          <w:iCs/>
        </w:rPr>
        <w:t xml:space="preserve"> and ARNT </w:t>
      </w:r>
      <w:r w:rsidRPr="00807388">
        <w:rPr>
          <w:rFonts w:ascii="Helvetica" w:hAnsi="Helvetica"/>
        </w:rPr>
        <w:t xml:space="preserve">gene transcript </w:t>
      </w:r>
      <w:r w:rsidR="00D56D93">
        <w:rPr>
          <w:rFonts w:ascii="Helvetica" w:hAnsi="Helvetica"/>
        </w:rPr>
        <w:t>levels</w:t>
      </w:r>
      <w:r w:rsidR="00D56D93" w:rsidRPr="00807388">
        <w:rPr>
          <w:rFonts w:ascii="Helvetica" w:hAnsi="Helvetica"/>
        </w:rPr>
        <w:t xml:space="preserve"> in each cell line </w:t>
      </w:r>
      <w:r w:rsidR="00D56D93">
        <w:rPr>
          <w:rFonts w:ascii="Helvetica" w:hAnsi="Helvetica"/>
        </w:rPr>
        <w:t xml:space="preserve">were determined </w:t>
      </w:r>
      <w:r w:rsidR="00D56D93" w:rsidRPr="00807388">
        <w:rPr>
          <w:rFonts w:ascii="Helvetica" w:hAnsi="Helvetica"/>
        </w:rPr>
        <w:t>using quantitative RT-PCR</w:t>
      </w:r>
      <w:r w:rsidR="00D56D93">
        <w:rPr>
          <w:rFonts w:ascii="Helvetica" w:hAnsi="Helvetica"/>
        </w:rPr>
        <w:t xml:space="preserve"> and normalized to </w:t>
      </w:r>
      <w:r w:rsidR="00D56D93" w:rsidRPr="00A83314">
        <w:rPr>
          <w:rFonts w:ascii="Helvetica" w:hAnsi="Helvetica"/>
          <w:i/>
          <w:iCs/>
        </w:rPr>
        <w:t>GADPH</w:t>
      </w:r>
      <w:r w:rsidR="000A3652">
        <w:rPr>
          <w:rFonts w:ascii="Helvetica" w:hAnsi="Helvetica" w:hint="eastAsia"/>
          <w:i/>
          <w:iCs/>
        </w:rPr>
        <w:t xml:space="preserve">　</w:t>
      </w:r>
      <w:r w:rsidR="00211052">
        <w:rPr>
          <w:rFonts w:ascii="Helvetica" w:hAnsi="Helvetica"/>
        </w:rPr>
        <w:t>R</w:t>
      </w:r>
      <w:r w:rsidR="00211052" w:rsidRPr="0010054D">
        <w:rPr>
          <w:rFonts w:ascii="Helvetica" w:hAnsi="Helvetica"/>
        </w:rPr>
        <w:t xml:space="preserve">elative fold change </w:t>
      </w:r>
      <w:r w:rsidR="00211052">
        <w:rPr>
          <w:rFonts w:ascii="Helvetica" w:hAnsi="Helvetica"/>
        </w:rPr>
        <w:t>comparisons were made to</w:t>
      </w:r>
      <w:r w:rsidR="00211052" w:rsidRPr="0010054D">
        <w:rPr>
          <w:rFonts w:ascii="Helvetica" w:hAnsi="Helvetica"/>
        </w:rPr>
        <w:t xml:space="preserve"> </w:t>
      </w:r>
      <w:r w:rsidR="00211052">
        <w:rPr>
          <w:rFonts w:ascii="Helvetica" w:hAnsi="Helvetica"/>
        </w:rPr>
        <w:t>BeWo cells</w:t>
      </w:r>
      <w:r w:rsidR="00211052" w:rsidDel="00211052">
        <w:rPr>
          <w:rFonts w:ascii="Helvetica" w:hAnsi="Helvetica"/>
        </w:rPr>
        <w:t xml:space="preserve"> </w:t>
      </w:r>
      <w:r w:rsidR="00211052">
        <w:rPr>
          <w:rFonts w:ascii="Helvetica" w:hAnsi="Helvetica"/>
        </w:rPr>
        <w:t xml:space="preserve"> </w:t>
      </w:r>
      <w:r w:rsidR="00BC49F8" w:rsidRPr="008E3E9A">
        <w:rPr>
          <w:rFonts w:ascii="Helvetica" w:hAnsi="Helvetica"/>
        </w:rPr>
        <w:t>(Mann-Whitney U-test: *</w:t>
      </w:r>
      <w:r w:rsidR="00BC49F8" w:rsidRPr="00946CD9">
        <w:rPr>
          <w:rFonts w:ascii="Helvetica" w:hAnsi="Helvetica"/>
          <w:i/>
          <w:iCs/>
        </w:rPr>
        <w:t>p</w:t>
      </w:r>
      <w:r w:rsidR="00BC49F8">
        <w:rPr>
          <w:rFonts w:ascii="Helvetica" w:hAnsi="Helvetica"/>
          <w:i/>
          <w:iCs/>
        </w:rPr>
        <w:t xml:space="preserve"> </w:t>
      </w:r>
      <w:r w:rsidR="00BC49F8" w:rsidRPr="00946CD9">
        <w:rPr>
          <w:rFonts w:ascii="Helvetica" w:hAnsi="Helvetica"/>
          <w:i/>
          <w:iCs/>
        </w:rPr>
        <w:t>&lt;</w:t>
      </w:r>
      <w:r w:rsidR="00BC49F8">
        <w:rPr>
          <w:rFonts w:ascii="Helvetica" w:hAnsi="Helvetica"/>
          <w:i/>
          <w:iCs/>
        </w:rPr>
        <w:t xml:space="preserve"> </w:t>
      </w:r>
      <w:r w:rsidR="00BC49F8" w:rsidRPr="00946CD9">
        <w:rPr>
          <w:rFonts w:ascii="Helvetica" w:hAnsi="Helvetica"/>
          <w:i/>
          <w:iCs/>
        </w:rPr>
        <w:t>0.05</w:t>
      </w:r>
      <w:r w:rsidR="00BC49F8" w:rsidRPr="008E3E9A">
        <w:rPr>
          <w:rFonts w:ascii="Helvetica" w:hAnsi="Helvetica"/>
        </w:rPr>
        <w:t>, **</w:t>
      </w:r>
      <w:r w:rsidR="00BC49F8" w:rsidRPr="00946CD9">
        <w:rPr>
          <w:rFonts w:ascii="Helvetica" w:hAnsi="Helvetica"/>
          <w:i/>
          <w:iCs/>
        </w:rPr>
        <w:t>p</w:t>
      </w:r>
      <w:r w:rsidR="00BC49F8">
        <w:rPr>
          <w:rFonts w:ascii="Helvetica" w:hAnsi="Helvetica"/>
          <w:i/>
          <w:iCs/>
        </w:rPr>
        <w:t xml:space="preserve"> </w:t>
      </w:r>
      <w:r w:rsidR="00BC49F8" w:rsidRPr="00946CD9">
        <w:rPr>
          <w:rFonts w:ascii="Helvetica" w:hAnsi="Helvetica"/>
          <w:i/>
          <w:iCs/>
        </w:rPr>
        <w:t>&lt;</w:t>
      </w:r>
      <w:r w:rsidR="00BC49F8">
        <w:rPr>
          <w:rFonts w:ascii="Helvetica" w:hAnsi="Helvetica"/>
          <w:i/>
          <w:iCs/>
        </w:rPr>
        <w:t xml:space="preserve"> </w:t>
      </w:r>
      <w:r w:rsidR="00BC49F8" w:rsidRPr="00946CD9">
        <w:rPr>
          <w:rFonts w:ascii="Helvetica" w:hAnsi="Helvetica"/>
          <w:i/>
          <w:iCs/>
        </w:rPr>
        <w:t>0</w:t>
      </w:r>
      <w:r w:rsidR="00BC49F8">
        <w:rPr>
          <w:rFonts w:ascii="Helvetica" w:hAnsi="Helvetica"/>
          <w:i/>
          <w:iCs/>
        </w:rPr>
        <w:t>.</w:t>
      </w:r>
      <w:r w:rsidR="00BC49F8" w:rsidRPr="00946CD9">
        <w:rPr>
          <w:rFonts w:ascii="Helvetica" w:hAnsi="Helvetica"/>
          <w:i/>
          <w:iCs/>
        </w:rPr>
        <w:t>01</w:t>
      </w:r>
      <w:r w:rsidR="00BC49F8" w:rsidRPr="008E3E9A">
        <w:rPr>
          <w:rFonts w:ascii="Helvetica" w:hAnsi="Helvetica"/>
        </w:rPr>
        <w:t>).</w:t>
      </w:r>
      <w:r w:rsidR="00D56D93" w:rsidRPr="00807388">
        <w:rPr>
          <w:rFonts w:ascii="Helvetica" w:hAnsi="Helvetica"/>
        </w:rPr>
        <w:t>Values represent mean</w:t>
      </w:r>
      <w:r w:rsidR="00D56D93">
        <w:rPr>
          <w:rFonts w:ascii="Helvetica" w:hAnsi="Helvetica"/>
        </w:rPr>
        <w:t>s</w:t>
      </w:r>
      <w:r w:rsidR="00D56D93" w:rsidRPr="00807388">
        <w:rPr>
          <w:rFonts w:ascii="Helvetica" w:hAnsi="Helvetica" w:cs="Times New Roman"/>
        </w:rPr>
        <w:t> </w:t>
      </w:r>
      <w:r w:rsidR="00D56D93" w:rsidRPr="00807388">
        <w:rPr>
          <w:rFonts w:ascii="Helvetica" w:hAnsi="Helvetica"/>
        </w:rPr>
        <w:t>±</w:t>
      </w:r>
      <w:r w:rsidR="00D56D93" w:rsidRPr="00807388">
        <w:rPr>
          <w:rFonts w:ascii="Helvetica" w:hAnsi="Helvetica" w:cs="Times New Roman"/>
        </w:rPr>
        <w:t> </w:t>
      </w:r>
      <w:r w:rsidR="00D56D93" w:rsidRPr="00807388">
        <w:rPr>
          <w:rFonts w:ascii="Helvetica" w:hAnsi="Helvetica"/>
        </w:rPr>
        <w:t>SD</w:t>
      </w:r>
      <w:r w:rsidR="00D56D93">
        <w:rPr>
          <w:rFonts w:ascii="Helvetica" w:hAnsi="Helvetica"/>
        </w:rPr>
        <w:t>s</w:t>
      </w:r>
      <w:r w:rsidR="00773B4D">
        <w:rPr>
          <w:rFonts w:ascii="Helvetica" w:hAnsi="Helvetica"/>
        </w:rPr>
        <w:t>,</w:t>
      </w:r>
      <w:r w:rsidR="008D1534" w:rsidRPr="009F69EF">
        <w:rPr>
          <w:rFonts w:ascii="Helvetica" w:hAnsi="Helvetica"/>
        </w:rPr>
        <w:t xml:space="preserve"> calculated from three independent experiments.</w:t>
      </w:r>
    </w:p>
    <w:p w14:paraId="3ED9C127" w14:textId="77777777" w:rsidR="00807388" w:rsidRPr="00807388" w:rsidRDefault="00807388">
      <w:pPr>
        <w:rPr>
          <w:rFonts w:ascii="Helvetica" w:hAnsi="Helvetica"/>
        </w:rPr>
      </w:pPr>
    </w:p>
    <w:p w14:paraId="55ECB9E3" w14:textId="1BE7C3AF" w:rsidR="00807388" w:rsidRPr="00807388" w:rsidRDefault="00A2568E" w:rsidP="00807388">
      <w:pPr>
        <w:rPr>
          <w:rFonts w:ascii="Helvetica" w:hAnsi="Helvetica"/>
        </w:rPr>
      </w:pPr>
      <w:r>
        <w:rPr>
          <w:rFonts w:ascii="Helvetica" w:hAnsi="Helvetica"/>
          <w:b/>
          <w:bCs/>
        </w:rPr>
        <w:t>Supplementary</w:t>
      </w:r>
      <w:r w:rsidR="00807388" w:rsidRPr="00807388">
        <w:rPr>
          <w:rFonts w:ascii="Helvetica" w:hAnsi="Helvetica"/>
          <w:b/>
          <w:bCs/>
        </w:rPr>
        <w:t xml:space="preserve"> </w:t>
      </w:r>
      <w:r w:rsidR="00594DF9">
        <w:rPr>
          <w:rFonts w:ascii="Helvetica" w:hAnsi="Helvetica"/>
          <w:b/>
          <w:bCs/>
        </w:rPr>
        <w:t>F</w:t>
      </w:r>
      <w:r w:rsidR="00807388" w:rsidRPr="00807388">
        <w:rPr>
          <w:rFonts w:ascii="Helvetica" w:hAnsi="Helvetica"/>
          <w:b/>
          <w:bCs/>
        </w:rPr>
        <w:t xml:space="preserve">igure </w:t>
      </w:r>
      <w:r w:rsidR="00BD1199">
        <w:rPr>
          <w:rFonts w:ascii="Helvetica" w:hAnsi="Helvetica"/>
          <w:b/>
          <w:bCs/>
        </w:rPr>
        <w:t>S</w:t>
      </w:r>
      <w:r w:rsidR="0012333B">
        <w:rPr>
          <w:rFonts w:ascii="Helvetica" w:hAnsi="Helvetica"/>
          <w:b/>
          <w:bCs/>
        </w:rPr>
        <w:t>6</w:t>
      </w:r>
      <w:r w:rsidR="00807388" w:rsidRPr="00807388">
        <w:rPr>
          <w:rFonts w:ascii="Helvetica" w:hAnsi="Helvetica"/>
          <w:b/>
          <w:bCs/>
        </w:rPr>
        <w:t xml:space="preserve">. </w:t>
      </w:r>
      <w:r w:rsidR="00D56D93">
        <w:rPr>
          <w:rFonts w:ascii="Helvetica" w:hAnsi="Helvetica"/>
          <w:b/>
          <w:bCs/>
        </w:rPr>
        <w:t xml:space="preserve">Translational analysis </w:t>
      </w:r>
      <w:r w:rsidR="00807388" w:rsidRPr="00807388">
        <w:rPr>
          <w:rFonts w:ascii="Helvetica" w:hAnsi="Helvetica"/>
          <w:b/>
          <w:bCs/>
        </w:rPr>
        <w:t>of hypoxia</w:t>
      </w:r>
      <w:r w:rsidR="00211052">
        <w:rPr>
          <w:rFonts w:ascii="Helvetica" w:hAnsi="Helvetica"/>
          <w:b/>
          <w:bCs/>
        </w:rPr>
        <w:t>-</w:t>
      </w:r>
      <w:r w:rsidR="00807388" w:rsidRPr="00807388">
        <w:rPr>
          <w:rFonts w:ascii="Helvetica" w:hAnsi="Helvetica"/>
          <w:b/>
          <w:bCs/>
        </w:rPr>
        <w:t>induced transcription factor</w:t>
      </w:r>
      <w:r w:rsidR="00D56D93">
        <w:rPr>
          <w:rFonts w:ascii="Helvetica" w:hAnsi="Helvetica"/>
          <w:b/>
          <w:bCs/>
        </w:rPr>
        <w:t xml:space="preserve"> protein expression in BeWo cells</w:t>
      </w:r>
      <w:r w:rsidR="00807388" w:rsidRPr="00807388">
        <w:rPr>
          <w:rFonts w:ascii="Helvetica" w:hAnsi="Helvetica"/>
          <w:b/>
          <w:bCs/>
        </w:rPr>
        <w:t>.</w:t>
      </w:r>
    </w:p>
    <w:p w14:paraId="75A421FD" w14:textId="4692FE5F" w:rsidR="00807388" w:rsidRDefault="00807388" w:rsidP="00807388">
      <w:pPr>
        <w:rPr>
          <w:rFonts w:ascii="Helvetica" w:hAnsi="Helvetica"/>
        </w:rPr>
      </w:pPr>
      <w:r w:rsidRPr="00807388">
        <w:rPr>
          <w:rFonts w:ascii="Helvetica" w:hAnsi="Helvetica"/>
        </w:rPr>
        <w:t xml:space="preserve">Western blot analyses using a monoclonal antibody against </w:t>
      </w:r>
      <w:r w:rsidR="00A52D43">
        <w:rPr>
          <w:rFonts w:ascii="Helvetica" w:hAnsi="Helvetica"/>
        </w:rPr>
        <w:t>DDDDK-</w:t>
      </w:r>
      <w:r w:rsidRPr="00807388">
        <w:rPr>
          <w:rFonts w:ascii="Helvetica" w:hAnsi="Helvetica"/>
        </w:rPr>
        <w:t>tag. Lane 1:</w:t>
      </w:r>
      <w:r w:rsidR="00BD0455">
        <w:rPr>
          <w:rFonts w:ascii="Helvetica" w:hAnsi="Helvetica"/>
        </w:rPr>
        <w:t xml:space="preserve"> Vector</w:t>
      </w:r>
      <w:r w:rsidR="00D56D93">
        <w:rPr>
          <w:rFonts w:ascii="Helvetica" w:hAnsi="Helvetica"/>
        </w:rPr>
        <w:t>-only</w:t>
      </w:r>
      <w:r w:rsidR="00BD0455">
        <w:rPr>
          <w:rFonts w:ascii="Helvetica" w:hAnsi="Helvetica"/>
        </w:rPr>
        <w:t xml:space="preserve"> transfected, Lane 2: HIF1</w:t>
      </w:r>
      <w:r w:rsidR="00BD0455" w:rsidRPr="00E70E22">
        <w:rPr>
          <w:rFonts w:ascii="Symbol" w:hAnsi="Symbol"/>
        </w:rPr>
        <w:t></w:t>
      </w:r>
      <w:r w:rsidR="00BD0455">
        <w:rPr>
          <w:rFonts w:ascii="Helvetica" w:hAnsi="Helvetica"/>
        </w:rPr>
        <w:t xml:space="preserve"> transfected, Lane 3: HIF2</w:t>
      </w:r>
      <w:r w:rsidR="00BD0455" w:rsidRPr="00E70E22">
        <w:rPr>
          <w:rFonts w:ascii="Symbol" w:hAnsi="Symbol"/>
        </w:rPr>
        <w:t></w:t>
      </w:r>
      <w:r w:rsidR="00BD0455">
        <w:rPr>
          <w:rFonts w:ascii="Helvetica" w:hAnsi="Helvetica"/>
        </w:rPr>
        <w:t xml:space="preserve"> transfected, </w:t>
      </w:r>
      <w:r w:rsidR="00825134">
        <w:rPr>
          <w:rFonts w:ascii="Helvetica" w:hAnsi="Helvetica"/>
        </w:rPr>
        <w:t xml:space="preserve">Lane 4: ARNT transfected, </w:t>
      </w:r>
      <w:r w:rsidR="00BD0455">
        <w:rPr>
          <w:rFonts w:ascii="Helvetica" w:hAnsi="Helvetica"/>
        </w:rPr>
        <w:t xml:space="preserve">Lane </w:t>
      </w:r>
      <w:r w:rsidR="00825134">
        <w:rPr>
          <w:rFonts w:ascii="Helvetica" w:hAnsi="Helvetica"/>
        </w:rPr>
        <w:t>5</w:t>
      </w:r>
      <w:r w:rsidR="00BD0455">
        <w:rPr>
          <w:rFonts w:ascii="Helvetica" w:hAnsi="Helvetica"/>
        </w:rPr>
        <w:t>: HIF1</w:t>
      </w:r>
      <w:r w:rsidR="00BD0455" w:rsidRPr="00E70E22">
        <w:rPr>
          <w:rFonts w:ascii="Symbol" w:hAnsi="Symbol"/>
        </w:rPr>
        <w:t></w:t>
      </w:r>
      <w:r w:rsidR="00BD0455">
        <w:rPr>
          <w:rFonts w:ascii="Helvetica" w:hAnsi="Helvetica"/>
        </w:rPr>
        <w:t xml:space="preserve"> and ARNT transfected, Lane </w:t>
      </w:r>
      <w:r w:rsidR="00825134">
        <w:rPr>
          <w:rFonts w:ascii="Helvetica" w:hAnsi="Helvetica"/>
        </w:rPr>
        <w:t>6</w:t>
      </w:r>
      <w:r w:rsidR="00BD0455">
        <w:rPr>
          <w:rFonts w:ascii="Helvetica" w:hAnsi="Helvetica"/>
        </w:rPr>
        <w:t>: HIF2</w:t>
      </w:r>
      <w:r w:rsidR="00BD0455" w:rsidRPr="00E70E22">
        <w:rPr>
          <w:rFonts w:ascii="Symbol" w:hAnsi="Symbol"/>
        </w:rPr>
        <w:t></w:t>
      </w:r>
      <w:r w:rsidR="00BD0455">
        <w:rPr>
          <w:rFonts w:ascii="Helvetica" w:hAnsi="Helvetica"/>
        </w:rPr>
        <w:t xml:space="preserve"> and ARNT transfected BeWo cell</w:t>
      </w:r>
      <w:r w:rsidR="00E70E22">
        <w:rPr>
          <w:rFonts w:ascii="Helvetica" w:hAnsi="Helvetica"/>
        </w:rPr>
        <w:t>s</w:t>
      </w:r>
      <w:r w:rsidR="00BD0455">
        <w:rPr>
          <w:rFonts w:ascii="Helvetica" w:hAnsi="Helvetica"/>
        </w:rPr>
        <w:t xml:space="preserve">. GAPDH was used </w:t>
      </w:r>
      <w:r w:rsidR="00936225">
        <w:rPr>
          <w:rFonts w:ascii="Helvetica" w:hAnsi="Helvetica"/>
        </w:rPr>
        <w:t xml:space="preserve">as an </w:t>
      </w:r>
      <w:r w:rsidR="00BD0455">
        <w:rPr>
          <w:rFonts w:ascii="Helvetica" w:hAnsi="Helvetica"/>
        </w:rPr>
        <w:t xml:space="preserve">internal control. </w:t>
      </w:r>
    </w:p>
    <w:p w14:paraId="2DD238E5" w14:textId="77777777" w:rsidR="004B106E" w:rsidRPr="009C7361" w:rsidRDefault="004B106E" w:rsidP="00BD0455">
      <w:pPr>
        <w:rPr>
          <w:rFonts w:ascii="Helvetica" w:hAnsi="Helvetica"/>
        </w:rPr>
      </w:pPr>
    </w:p>
    <w:p w14:paraId="0F592106" w14:textId="1A6B27EF" w:rsidR="00A52D43" w:rsidRPr="00807388" w:rsidRDefault="00A2568E" w:rsidP="00A52D43">
      <w:pPr>
        <w:rPr>
          <w:rFonts w:ascii="Helvetica" w:hAnsi="Helvetica"/>
        </w:rPr>
      </w:pPr>
      <w:r>
        <w:rPr>
          <w:rFonts w:ascii="Helvetica" w:hAnsi="Helvetica"/>
          <w:b/>
          <w:bCs/>
        </w:rPr>
        <w:t>Supplementary</w:t>
      </w:r>
      <w:r w:rsidR="004B106E" w:rsidRPr="00807388">
        <w:rPr>
          <w:rFonts w:ascii="Helvetica" w:hAnsi="Helvetica"/>
          <w:b/>
          <w:bCs/>
        </w:rPr>
        <w:t xml:space="preserve"> </w:t>
      </w:r>
      <w:r w:rsidR="00594DF9">
        <w:rPr>
          <w:rFonts w:ascii="Helvetica" w:hAnsi="Helvetica"/>
          <w:b/>
          <w:bCs/>
        </w:rPr>
        <w:t>F</w:t>
      </w:r>
      <w:r w:rsidR="004B106E" w:rsidRPr="00807388">
        <w:rPr>
          <w:rFonts w:ascii="Helvetica" w:hAnsi="Helvetica"/>
          <w:b/>
          <w:bCs/>
        </w:rPr>
        <w:t xml:space="preserve">igure </w:t>
      </w:r>
      <w:r w:rsidR="00BD1199">
        <w:rPr>
          <w:rFonts w:ascii="Helvetica" w:hAnsi="Helvetica"/>
          <w:b/>
          <w:bCs/>
        </w:rPr>
        <w:t>S</w:t>
      </w:r>
      <w:r w:rsidR="0012333B">
        <w:rPr>
          <w:rFonts w:ascii="Helvetica" w:hAnsi="Helvetica"/>
          <w:b/>
          <w:bCs/>
        </w:rPr>
        <w:t>7</w:t>
      </w:r>
      <w:r w:rsidR="004B106E" w:rsidRPr="00807388">
        <w:rPr>
          <w:rFonts w:ascii="Helvetica" w:hAnsi="Helvetica"/>
          <w:b/>
          <w:bCs/>
        </w:rPr>
        <w:t xml:space="preserve">. </w:t>
      </w:r>
      <w:r w:rsidR="00A52D43" w:rsidRPr="00807388">
        <w:rPr>
          <w:rFonts w:ascii="Helvetica" w:hAnsi="Helvetica"/>
          <w:b/>
          <w:bCs/>
        </w:rPr>
        <w:t>Protein expression of hypoxia</w:t>
      </w:r>
      <w:r w:rsidR="00211052">
        <w:rPr>
          <w:rFonts w:ascii="Helvetica" w:hAnsi="Helvetica"/>
          <w:b/>
          <w:bCs/>
        </w:rPr>
        <w:t>-</w:t>
      </w:r>
      <w:r w:rsidR="00A52D43" w:rsidRPr="00807388">
        <w:rPr>
          <w:rFonts w:ascii="Helvetica" w:hAnsi="Helvetica"/>
          <w:b/>
          <w:bCs/>
        </w:rPr>
        <w:t xml:space="preserve">induced transcription </w:t>
      </w:r>
      <w:proofErr w:type="gramStart"/>
      <w:r w:rsidR="00A52D43" w:rsidRPr="00807388">
        <w:rPr>
          <w:rFonts w:ascii="Helvetica" w:hAnsi="Helvetica"/>
          <w:b/>
          <w:bCs/>
        </w:rPr>
        <w:t>factor</w:t>
      </w:r>
      <w:r w:rsidR="00800629">
        <w:rPr>
          <w:rFonts w:ascii="Helvetica" w:hAnsi="Helvetica"/>
          <w:b/>
          <w:bCs/>
        </w:rPr>
        <w:t>s</w:t>
      </w:r>
      <w:r w:rsidR="00A52D43" w:rsidRPr="00A52D43">
        <w:rPr>
          <w:rFonts w:ascii="Helvetica" w:hAnsi="Helvetica"/>
          <w:b/>
          <w:bCs/>
        </w:rPr>
        <w:t xml:space="preserve"> ;</w:t>
      </w:r>
      <w:proofErr w:type="gramEnd"/>
      <w:r w:rsidR="00A52D43" w:rsidRPr="00A52D43">
        <w:rPr>
          <w:rFonts w:ascii="Helvetica" w:hAnsi="Helvetica"/>
          <w:b/>
          <w:bCs/>
        </w:rPr>
        <w:t xml:space="preserve"> full immunoblot for </w:t>
      </w:r>
      <w:r w:rsidR="00825134">
        <w:rPr>
          <w:rFonts w:ascii="Helvetica" w:hAnsi="Helvetica"/>
          <w:b/>
          <w:bCs/>
        </w:rPr>
        <w:t>Supplementary</w:t>
      </w:r>
      <w:r w:rsidR="00825134" w:rsidRPr="00807388">
        <w:rPr>
          <w:rFonts w:ascii="Helvetica" w:hAnsi="Helvetica"/>
          <w:b/>
          <w:bCs/>
        </w:rPr>
        <w:t xml:space="preserve"> </w:t>
      </w:r>
      <w:r w:rsidR="00825134">
        <w:rPr>
          <w:rFonts w:ascii="Helvetica" w:hAnsi="Helvetica"/>
          <w:b/>
          <w:bCs/>
        </w:rPr>
        <w:t>F</w:t>
      </w:r>
      <w:r w:rsidR="00825134" w:rsidRPr="00807388">
        <w:rPr>
          <w:rFonts w:ascii="Helvetica" w:hAnsi="Helvetica"/>
          <w:b/>
          <w:bCs/>
        </w:rPr>
        <w:t>igure</w:t>
      </w:r>
      <w:r w:rsidR="00825134" w:rsidRPr="00A52D43">
        <w:rPr>
          <w:rFonts w:ascii="Helvetica" w:hAnsi="Helvetica"/>
          <w:b/>
          <w:bCs/>
        </w:rPr>
        <w:t xml:space="preserve"> </w:t>
      </w:r>
      <w:r w:rsidR="00A52D43">
        <w:rPr>
          <w:rFonts w:ascii="Helvetica" w:hAnsi="Helvetica"/>
          <w:b/>
          <w:bCs/>
        </w:rPr>
        <w:t>5</w:t>
      </w:r>
      <w:r w:rsidR="00A52D43" w:rsidRPr="00A52D43">
        <w:rPr>
          <w:rFonts w:ascii="Helvetica" w:hAnsi="Helvetica"/>
          <w:b/>
          <w:bCs/>
        </w:rPr>
        <w:t>.</w:t>
      </w:r>
    </w:p>
    <w:p w14:paraId="796EB549" w14:textId="1A7F843B" w:rsidR="00825134" w:rsidRDefault="00825134" w:rsidP="00825134">
      <w:pPr>
        <w:rPr>
          <w:rFonts w:ascii="Helvetica" w:hAnsi="Helvetica"/>
        </w:rPr>
      </w:pPr>
      <w:r w:rsidRPr="00807388">
        <w:rPr>
          <w:rFonts w:ascii="Helvetica" w:hAnsi="Helvetica"/>
        </w:rPr>
        <w:t xml:space="preserve">Western blot analyses using a monoclonal antibody against </w:t>
      </w:r>
      <w:r>
        <w:rPr>
          <w:rFonts w:ascii="Helvetica" w:hAnsi="Helvetica"/>
        </w:rPr>
        <w:t>DDDDK-</w:t>
      </w:r>
      <w:r w:rsidRPr="00807388">
        <w:rPr>
          <w:rFonts w:ascii="Helvetica" w:hAnsi="Helvetica"/>
        </w:rPr>
        <w:t>tag. Lane 1:</w:t>
      </w:r>
      <w:r>
        <w:rPr>
          <w:rFonts w:ascii="Helvetica" w:hAnsi="Helvetica"/>
        </w:rPr>
        <w:t xml:space="preserve"> Vector-only transfected, Lane 2: HIF1</w:t>
      </w:r>
      <w:r w:rsidRPr="00E70E22">
        <w:rPr>
          <w:rFonts w:ascii="Symbol" w:hAnsi="Symbol"/>
        </w:rPr>
        <w:t></w:t>
      </w:r>
      <w:r>
        <w:rPr>
          <w:rFonts w:ascii="Helvetica" w:hAnsi="Helvetica"/>
        </w:rPr>
        <w:t xml:space="preserve"> transfected, Lane 3: HIF2</w:t>
      </w:r>
      <w:r w:rsidRPr="00E70E22">
        <w:rPr>
          <w:rFonts w:ascii="Symbol" w:hAnsi="Symbol"/>
        </w:rPr>
        <w:t></w:t>
      </w:r>
      <w:r>
        <w:rPr>
          <w:rFonts w:ascii="Helvetica" w:hAnsi="Helvetica"/>
        </w:rPr>
        <w:t xml:space="preserve"> transfected, Lane 4: ARNT transfected, Lane 5: HIF1</w:t>
      </w:r>
      <w:r w:rsidRPr="00E70E22">
        <w:rPr>
          <w:rFonts w:ascii="Symbol" w:hAnsi="Symbol"/>
        </w:rPr>
        <w:t></w:t>
      </w:r>
      <w:r>
        <w:rPr>
          <w:rFonts w:ascii="Helvetica" w:hAnsi="Helvetica"/>
        </w:rPr>
        <w:t xml:space="preserve"> and ARNT transfected, Lane 6: HIF2</w:t>
      </w:r>
      <w:r w:rsidRPr="00E70E22">
        <w:rPr>
          <w:rFonts w:ascii="Symbol" w:hAnsi="Symbol"/>
        </w:rPr>
        <w:t></w:t>
      </w:r>
      <w:r>
        <w:rPr>
          <w:rFonts w:ascii="Helvetica" w:hAnsi="Helvetica"/>
        </w:rPr>
        <w:t xml:space="preserve"> and ARNT transfected BeWo cells. GAPDH was used as an internal control. </w:t>
      </w:r>
    </w:p>
    <w:p w14:paraId="210043CE" w14:textId="626B1F99" w:rsidR="00E17795" w:rsidRPr="00A52D43" w:rsidRDefault="00E17795">
      <w:pPr>
        <w:rPr>
          <w:rFonts w:ascii="Helvetica" w:hAnsi="Helvetica"/>
        </w:rPr>
      </w:pPr>
    </w:p>
    <w:p w14:paraId="37CDFF5D" w14:textId="3B4D2AAE" w:rsidR="00E233E7" w:rsidRDefault="00A2568E">
      <w:pPr>
        <w:rPr>
          <w:rFonts w:ascii="Helvetica" w:hAnsi="Helvetica"/>
          <w:i/>
          <w:iCs/>
        </w:rPr>
      </w:pPr>
      <w:r>
        <w:rPr>
          <w:rFonts w:ascii="Helvetica" w:hAnsi="Helvetica"/>
          <w:b/>
          <w:bCs/>
        </w:rPr>
        <w:t>Supplementary</w:t>
      </w:r>
      <w:r w:rsidR="00E233E7" w:rsidRPr="00807388">
        <w:rPr>
          <w:rFonts w:ascii="Helvetica" w:hAnsi="Helvetica"/>
          <w:b/>
          <w:bCs/>
        </w:rPr>
        <w:t xml:space="preserve"> </w:t>
      </w:r>
      <w:r w:rsidR="00E233E7">
        <w:rPr>
          <w:rFonts w:ascii="Helvetica" w:hAnsi="Helvetica"/>
          <w:b/>
          <w:bCs/>
        </w:rPr>
        <w:t xml:space="preserve">Table </w:t>
      </w:r>
      <w:r w:rsidR="00BD1199">
        <w:rPr>
          <w:rFonts w:ascii="Helvetica" w:hAnsi="Helvetica"/>
          <w:b/>
          <w:bCs/>
        </w:rPr>
        <w:t>S</w:t>
      </w:r>
      <w:r w:rsidR="00E233E7">
        <w:rPr>
          <w:rFonts w:ascii="Helvetica" w:hAnsi="Helvetica"/>
          <w:b/>
          <w:bCs/>
        </w:rPr>
        <w:t>1</w:t>
      </w:r>
      <w:r w:rsidR="00E233E7" w:rsidRPr="00807388">
        <w:rPr>
          <w:rFonts w:ascii="Helvetica" w:hAnsi="Helvetica"/>
          <w:b/>
          <w:bCs/>
        </w:rPr>
        <w:t>.</w:t>
      </w:r>
      <w:r w:rsidR="00E233E7">
        <w:rPr>
          <w:rFonts w:ascii="Helvetica" w:hAnsi="Helvetica" w:hint="eastAsia"/>
          <w:b/>
          <w:bCs/>
        </w:rPr>
        <w:t xml:space="preserve"> </w:t>
      </w:r>
      <w:r w:rsidR="00E233E7" w:rsidRPr="00E233E7">
        <w:rPr>
          <w:rFonts w:ascii="Helvetica" w:hAnsi="Helvetica"/>
          <w:b/>
          <w:bCs/>
        </w:rPr>
        <w:t xml:space="preserve">Primers used for gene </w:t>
      </w:r>
      <w:r w:rsidR="00E233E7">
        <w:rPr>
          <w:rFonts w:ascii="Helvetica" w:hAnsi="Helvetica"/>
          <w:b/>
          <w:bCs/>
        </w:rPr>
        <w:t xml:space="preserve">and promoter </w:t>
      </w:r>
      <w:r w:rsidR="00E233E7" w:rsidRPr="00E233E7">
        <w:rPr>
          <w:rFonts w:ascii="Helvetica" w:hAnsi="Helvetica"/>
          <w:b/>
          <w:bCs/>
        </w:rPr>
        <w:t>cloning, mutagenesis, RT-</w:t>
      </w:r>
      <w:proofErr w:type="gramStart"/>
      <w:r w:rsidR="00E233E7" w:rsidRPr="00E233E7">
        <w:rPr>
          <w:rFonts w:ascii="Helvetica" w:hAnsi="Helvetica"/>
          <w:b/>
          <w:bCs/>
        </w:rPr>
        <w:t>PCR</w:t>
      </w:r>
      <w:proofErr w:type="gramEnd"/>
      <w:r w:rsidR="00E233E7">
        <w:rPr>
          <w:rFonts w:ascii="Helvetica" w:hAnsi="Helvetica"/>
          <w:b/>
          <w:bCs/>
        </w:rPr>
        <w:t xml:space="preserve"> and bisulfite sequencing.</w:t>
      </w:r>
      <w:r w:rsidR="00E233E7" w:rsidRPr="00E233E7">
        <w:rPr>
          <w:rFonts w:ascii="Helvetica" w:hAnsi="Helvetica"/>
          <w:b/>
          <w:bCs/>
        </w:rPr>
        <w:t xml:space="preserve">  </w:t>
      </w:r>
    </w:p>
    <w:p w14:paraId="2380964B" w14:textId="77777777" w:rsidR="00E233E7" w:rsidRDefault="00E233E7">
      <w:pPr>
        <w:rPr>
          <w:rFonts w:ascii="Helvetica" w:hAnsi="Helvetica"/>
          <w:i/>
          <w:iCs/>
        </w:rPr>
      </w:pPr>
    </w:p>
    <w:p w14:paraId="454B98FA" w14:textId="4E576B8F" w:rsidR="00807388" w:rsidRPr="00807388" w:rsidRDefault="00E70E22" w:rsidP="0012333B">
      <w:pPr>
        <w:widowControl/>
        <w:jc w:val="left"/>
        <w:rPr>
          <w:rFonts w:ascii="Helvetica" w:hAnsi="Helvetica"/>
          <w:b/>
          <w:bCs/>
          <w:sz w:val="32"/>
          <w:szCs w:val="32"/>
        </w:rPr>
      </w:pPr>
      <w:r>
        <w:rPr>
          <w:rFonts w:ascii="Helvetica" w:hAnsi="Helvetica"/>
          <w:b/>
          <w:bCs/>
        </w:rPr>
        <w:br w:type="page"/>
      </w:r>
      <w:r w:rsidR="00A2568E">
        <w:rPr>
          <w:rFonts w:ascii="Helvetica" w:hAnsi="Helvetica"/>
          <w:b/>
          <w:bCs/>
          <w:sz w:val="32"/>
          <w:szCs w:val="32"/>
        </w:rPr>
        <w:lastRenderedPageBreak/>
        <w:t>Supplementary</w:t>
      </w:r>
      <w:r w:rsidR="00807388" w:rsidRPr="00807388">
        <w:rPr>
          <w:rFonts w:ascii="Helvetica" w:hAnsi="Helvetica"/>
          <w:b/>
          <w:bCs/>
          <w:sz w:val="32"/>
          <w:szCs w:val="32"/>
        </w:rPr>
        <w:t xml:space="preserve"> Methods</w:t>
      </w:r>
    </w:p>
    <w:p w14:paraId="339298C5" w14:textId="77777777" w:rsidR="00807388" w:rsidRPr="00807388" w:rsidRDefault="00807388">
      <w:pPr>
        <w:rPr>
          <w:rFonts w:ascii="Helvetica" w:hAnsi="Helvetica"/>
        </w:rPr>
      </w:pPr>
    </w:p>
    <w:p w14:paraId="396B2BE4" w14:textId="451D31F7" w:rsidR="00807388" w:rsidRPr="0012333B" w:rsidRDefault="00807388" w:rsidP="00807388">
      <w:pPr>
        <w:rPr>
          <w:rFonts w:ascii="Helvetica" w:hAnsi="Helvetica"/>
        </w:rPr>
      </w:pPr>
      <w:r w:rsidRPr="0012333B">
        <w:rPr>
          <w:rFonts w:ascii="Helvetica" w:hAnsi="Helvetica"/>
        </w:rPr>
        <w:t>(</w:t>
      </w:r>
      <w:r w:rsidR="007329E6" w:rsidRPr="0012333B">
        <w:rPr>
          <w:rFonts w:ascii="Helvetica" w:hAnsi="Helvetica"/>
        </w:rPr>
        <w:t>G</w:t>
      </w:r>
      <w:r w:rsidRPr="0012333B">
        <w:rPr>
          <w:rFonts w:ascii="Helvetica" w:hAnsi="Helvetica"/>
        </w:rPr>
        <w:t>enom</w:t>
      </w:r>
      <w:r w:rsidR="00A50576" w:rsidRPr="0012333B">
        <w:rPr>
          <w:rFonts w:ascii="Helvetica" w:hAnsi="Helvetica"/>
        </w:rPr>
        <w:t>ic</w:t>
      </w:r>
      <w:r w:rsidRPr="0012333B">
        <w:rPr>
          <w:rFonts w:ascii="Helvetica" w:hAnsi="Helvetica"/>
        </w:rPr>
        <w:t xml:space="preserve"> DNA isolation</w:t>
      </w:r>
      <w:r w:rsidR="007329E6" w:rsidRPr="0012333B">
        <w:rPr>
          <w:rFonts w:ascii="Helvetica" w:hAnsi="Helvetica"/>
        </w:rPr>
        <w:t xml:space="preserve"> from human tissues</w:t>
      </w:r>
      <w:r w:rsidRPr="0012333B">
        <w:rPr>
          <w:rFonts w:ascii="Helvetica" w:hAnsi="Helvetica"/>
        </w:rPr>
        <w:t>)</w:t>
      </w:r>
    </w:p>
    <w:p w14:paraId="5F7FAD8E" w14:textId="30EE1A36" w:rsidR="00807388" w:rsidRPr="00807388" w:rsidRDefault="00807388" w:rsidP="00807388">
      <w:pPr>
        <w:rPr>
          <w:rFonts w:ascii="Helvetica" w:hAnsi="Helvetica"/>
        </w:rPr>
      </w:pPr>
      <w:r w:rsidRPr="0012333B">
        <w:rPr>
          <w:rFonts w:ascii="Helvetica" w:hAnsi="Helvetica"/>
        </w:rPr>
        <w:t xml:space="preserve">Human </w:t>
      </w:r>
      <w:r w:rsidR="007329E6" w:rsidRPr="0012333B">
        <w:rPr>
          <w:rFonts w:ascii="Helvetica" w:hAnsi="Helvetica"/>
        </w:rPr>
        <w:t xml:space="preserve">genomic </w:t>
      </w:r>
      <w:r w:rsidRPr="0012333B">
        <w:rPr>
          <w:rFonts w:ascii="Helvetica" w:hAnsi="Helvetica"/>
        </w:rPr>
        <w:t xml:space="preserve">DNA was extracted from </w:t>
      </w:r>
      <w:r w:rsidR="007329E6" w:rsidRPr="0012333B">
        <w:rPr>
          <w:rFonts w:ascii="Helvetica" w:hAnsi="Helvetica"/>
        </w:rPr>
        <w:t xml:space="preserve">four </w:t>
      </w:r>
      <w:r w:rsidRPr="0012333B">
        <w:rPr>
          <w:rFonts w:ascii="Helvetica" w:hAnsi="Helvetica"/>
        </w:rPr>
        <w:t>placenta</w:t>
      </w:r>
      <w:r w:rsidR="004E08BC" w:rsidRPr="0012333B">
        <w:rPr>
          <w:rFonts w:ascii="Helvetica" w:hAnsi="Helvetica"/>
        </w:rPr>
        <w:t xml:space="preserve">s, one thyroid sample and one pancreas sample </w:t>
      </w:r>
      <w:r w:rsidRPr="0012333B">
        <w:rPr>
          <w:rFonts w:ascii="Helvetica" w:hAnsi="Helvetica"/>
        </w:rPr>
        <w:t>using the</w:t>
      </w:r>
      <w:r w:rsidR="006500F5" w:rsidRPr="0012333B">
        <w:rPr>
          <w:rFonts w:ascii="Helvetica" w:hAnsi="Helvetica"/>
        </w:rPr>
        <w:t xml:space="preserve"> </w:t>
      </w:r>
      <w:r w:rsidRPr="0012333B">
        <w:rPr>
          <w:rFonts w:ascii="Helvetica" w:hAnsi="Helvetica"/>
        </w:rPr>
        <w:t>Cica geneus DNA extraction reagent,</w:t>
      </w:r>
      <w:r w:rsidRPr="00807388">
        <w:rPr>
          <w:rFonts w:ascii="Helvetica" w:hAnsi="Helvetica"/>
        </w:rPr>
        <w:t xml:space="preserve"> </w:t>
      </w:r>
      <w:r w:rsidR="00A234E5">
        <w:rPr>
          <w:rFonts w:ascii="Helvetica" w:hAnsi="Helvetica"/>
        </w:rPr>
        <w:t>(</w:t>
      </w:r>
      <w:r w:rsidRPr="00807388">
        <w:rPr>
          <w:rFonts w:ascii="Helvetica" w:hAnsi="Helvetica"/>
        </w:rPr>
        <w:t>08178-96</w:t>
      </w:r>
      <w:r w:rsidR="00E70E22">
        <w:rPr>
          <w:rFonts w:ascii="Helvetica" w:hAnsi="Helvetica"/>
        </w:rPr>
        <w:t>:</w:t>
      </w:r>
      <w:r w:rsidRPr="00807388">
        <w:rPr>
          <w:rFonts w:ascii="Helvetica" w:hAnsi="Helvetica"/>
        </w:rPr>
        <w:t xml:space="preserve"> </w:t>
      </w:r>
      <w:r w:rsidR="006500F5" w:rsidRPr="00807388">
        <w:rPr>
          <w:rFonts w:ascii="Helvetica" w:hAnsi="Helvetica"/>
        </w:rPr>
        <w:t xml:space="preserve">Kanto </w:t>
      </w:r>
      <w:r w:rsidR="00B83002">
        <w:rPr>
          <w:rFonts w:ascii="Helvetica" w:hAnsi="Helvetica"/>
        </w:rPr>
        <w:t>C</w:t>
      </w:r>
      <w:r w:rsidR="006500F5" w:rsidRPr="00807388">
        <w:rPr>
          <w:rFonts w:ascii="Helvetica" w:hAnsi="Helvetica"/>
        </w:rPr>
        <w:t>hemical</w:t>
      </w:r>
      <w:r w:rsidR="006500F5">
        <w:rPr>
          <w:rFonts w:ascii="Helvetica" w:hAnsi="Helvetica"/>
        </w:rPr>
        <w:t>,</w:t>
      </w:r>
      <w:r w:rsidR="006500F5" w:rsidRPr="00807388">
        <w:rPr>
          <w:rFonts w:ascii="Helvetica" w:hAnsi="Helvetica"/>
        </w:rPr>
        <w:t xml:space="preserve"> </w:t>
      </w:r>
      <w:r w:rsidRPr="00807388">
        <w:rPr>
          <w:rFonts w:ascii="Helvetica" w:hAnsi="Helvetica"/>
        </w:rPr>
        <w:t xml:space="preserve">Tokyo, Japan) following </w:t>
      </w:r>
      <w:r w:rsidR="00A50576">
        <w:rPr>
          <w:rFonts w:ascii="Helvetica" w:hAnsi="Helvetica"/>
        </w:rPr>
        <w:t xml:space="preserve">the </w:t>
      </w:r>
      <w:r w:rsidRPr="00807388">
        <w:rPr>
          <w:rFonts w:ascii="Helvetica" w:hAnsi="Helvetica"/>
        </w:rPr>
        <w:t>manufacture</w:t>
      </w:r>
      <w:r w:rsidR="00A50576">
        <w:rPr>
          <w:rFonts w:ascii="Helvetica" w:hAnsi="Helvetica"/>
        </w:rPr>
        <w:t>r’</w:t>
      </w:r>
      <w:r w:rsidRPr="00807388">
        <w:rPr>
          <w:rFonts w:ascii="Helvetica" w:hAnsi="Helvetica"/>
        </w:rPr>
        <w:t xml:space="preserve">s instruction. Placental </w:t>
      </w:r>
      <w:r w:rsidR="006500F5">
        <w:rPr>
          <w:rFonts w:ascii="Helvetica" w:hAnsi="Helvetica"/>
        </w:rPr>
        <w:t>genom</w:t>
      </w:r>
      <w:r w:rsidR="00A50576">
        <w:rPr>
          <w:rFonts w:ascii="Helvetica" w:hAnsi="Helvetica"/>
        </w:rPr>
        <w:t>ic</w:t>
      </w:r>
      <w:r w:rsidR="006500F5">
        <w:rPr>
          <w:rFonts w:ascii="Helvetica" w:hAnsi="Helvetica"/>
        </w:rPr>
        <w:t xml:space="preserve"> </w:t>
      </w:r>
      <w:r w:rsidRPr="00807388">
        <w:rPr>
          <w:rFonts w:ascii="Helvetica" w:hAnsi="Helvetica"/>
        </w:rPr>
        <w:t>DNA</w:t>
      </w:r>
      <w:r w:rsidR="00A234E5">
        <w:rPr>
          <w:rFonts w:ascii="Helvetica" w:hAnsi="Helvetica"/>
        </w:rPr>
        <w:t>s</w:t>
      </w:r>
      <w:r w:rsidRPr="00807388">
        <w:rPr>
          <w:rFonts w:ascii="Helvetica" w:hAnsi="Helvetica"/>
        </w:rPr>
        <w:t xml:space="preserve"> were quantified using spectrometry and store</w:t>
      </w:r>
      <w:r w:rsidR="00A50576">
        <w:rPr>
          <w:rFonts w:ascii="Helvetica" w:hAnsi="Helvetica"/>
        </w:rPr>
        <w:t>d</w:t>
      </w:r>
      <w:r w:rsidRPr="00807388">
        <w:rPr>
          <w:rFonts w:ascii="Helvetica" w:hAnsi="Helvetica"/>
        </w:rPr>
        <w:t xml:space="preserve"> at -20</w:t>
      </w:r>
      <w:r w:rsidR="006500F5" w:rsidRPr="00807388">
        <w:rPr>
          <w:rFonts w:ascii="Helvetica" w:hAnsi="Helvetica"/>
        </w:rPr>
        <w:t>℃</w:t>
      </w:r>
      <w:r w:rsidR="006500F5">
        <w:rPr>
          <w:rFonts w:ascii="Helvetica" w:hAnsi="Helvetica"/>
        </w:rPr>
        <w:t xml:space="preserve"> until use</w:t>
      </w:r>
      <w:r w:rsidRPr="00807388">
        <w:rPr>
          <w:rFonts w:ascii="Helvetica" w:hAnsi="Helvetica"/>
        </w:rPr>
        <w:t>.</w:t>
      </w:r>
    </w:p>
    <w:p w14:paraId="5FF98211" w14:textId="77777777" w:rsidR="00807388" w:rsidRPr="006500F5" w:rsidRDefault="00807388">
      <w:pPr>
        <w:rPr>
          <w:rFonts w:ascii="Helvetica" w:hAnsi="Helvetica"/>
        </w:rPr>
      </w:pPr>
    </w:p>
    <w:p w14:paraId="2604735A" w14:textId="70FA595C" w:rsidR="00807388" w:rsidRPr="00807388" w:rsidRDefault="00807388" w:rsidP="00807388">
      <w:pPr>
        <w:rPr>
          <w:rFonts w:ascii="Helvetica" w:hAnsi="Helvetica"/>
        </w:rPr>
      </w:pPr>
      <w:r w:rsidRPr="00807388">
        <w:rPr>
          <w:rFonts w:ascii="Helvetica" w:hAnsi="Helvetica"/>
        </w:rPr>
        <w:t>(</w:t>
      </w:r>
      <w:r w:rsidR="00C37C8E">
        <w:rPr>
          <w:rFonts w:ascii="Helvetica" w:hAnsi="Helvetica"/>
        </w:rPr>
        <w:t>RNA isolation and Reverse transcription</w:t>
      </w:r>
      <w:r w:rsidRPr="00807388">
        <w:rPr>
          <w:rFonts w:ascii="Helvetica" w:hAnsi="Helvetica"/>
        </w:rPr>
        <w:t>)</w:t>
      </w:r>
    </w:p>
    <w:p w14:paraId="13CA0DF4" w14:textId="7DAEA329" w:rsidR="00807388" w:rsidRPr="00807388" w:rsidRDefault="00807388" w:rsidP="00807388">
      <w:pPr>
        <w:rPr>
          <w:rFonts w:ascii="Helvetica" w:hAnsi="Helvetica"/>
        </w:rPr>
      </w:pPr>
      <w:r w:rsidRPr="00807388">
        <w:rPr>
          <w:rFonts w:ascii="Helvetica" w:hAnsi="Helvetica"/>
        </w:rPr>
        <w:t xml:space="preserve">After 24 hours </w:t>
      </w:r>
      <w:r w:rsidR="00A50576">
        <w:rPr>
          <w:rFonts w:ascii="Helvetica" w:hAnsi="Helvetica"/>
        </w:rPr>
        <w:t>in culture</w:t>
      </w:r>
      <w:r w:rsidRPr="00807388">
        <w:rPr>
          <w:rFonts w:ascii="Helvetica" w:hAnsi="Helvetica"/>
        </w:rPr>
        <w:t>, cell</w:t>
      </w:r>
      <w:r w:rsidR="00A83314">
        <w:rPr>
          <w:rFonts w:ascii="Helvetica" w:hAnsi="Helvetica"/>
        </w:rPr>
        <w:t>s</w:t>
      </w:r>
      <w:r w:rsidRPr="00807388">
        <w:rPr>
          <w:rFonts w:ascii="Helvetica" w:hAnsi="Helvetica"/>
        </w:rPr>
        <w:t xml:space="preserve"> were collected </w:t>
      </w:r>
      <w:r w:rsidR="00A50576">
        <w:rPr>
          <w:rFonts w:ascii="Helvetica" w:hAnsi="Helvetica"/>
        </w:rPr>
        <w:t xml:space="preserve">from individual cell </w:t>
      </w:r>
      <w:r w:rsidR="00A50576" w:rsidRPr="00807388">
        <w:rPr>
          <w:rFonts w:ascii="Helvetica" w:hAnsi="Helvetica"/>
        </w:rPr>
        <w:t xml:space="preserve">lines </w:t>
      </w:r>
      <w:r w:rsidRPr="00807388">
        <w:rPr>
          <w:rFonts w:ascii="Helvetica" w:hAnsi="Helvetica"/>
        </w:rPr>
        <w:t xml:space="preserve">with 300 </w:t>
      </w:r>
      <w:r w:rsidRPr="006500F5">
        <w:rPr>
          <w:rFonts w:ascii="Symbol" w:hAnsi="Symbol"/>
        </w:rPr>
        <w:t></w:t>
      </w:r>
      <w:r w:rsidRPr="00807388">
        <w:rPr>
          <w:rFonts w:ascii="Helvetica" w:hAnsi="Helvetica"/>
        </w:rPr>
        <w:t>l of RLT buffer. A Qiagen RNeasy Plus kit (74134: Qiagen, Valencia, CA, USA) was used for total RNA isolation in accordance with the manufacturer’s instructions. 200ng of the total RNA was subjected to reverse transcription using a ReverTraAce kit (FSK-101:</w:t>
      </w:r>
      <w:r w:rsidR="006500F5">
        <w:rPr>
          <w:rFonts w:ascii="Helvetica" w:hAnsi="Helvetica"/>
        </w:rPr>
        <w:t xml:space="preserve"> </w:t>
      </w:r>
      <w:r w:rsidRPr="00807388">
        <w:rPr>
          <w:rFonts w:ascii="Helvetica" w:hAnsi="Helvetica"/>
        </w:rPr>
        <w:t xml:space="preserve">Takara, Shiga, Japan) at 30℃ for 10 minutes, 42℃ for 60 minutes and 95℃ for 5 minutes. </w:t>
      </w:r>
    </w:p>
    <w:p w14:paraId="4985FD57" w14:textId="77777777" w:rsidR="00807388" w:rsidRPr="00807388" w:rsidRDefault="00807388" w:rsidP="00807388">
      <w:pPr>
        <w:rPr>
          <w:rFonts w:ascii="Helvetica" w:hAnsi="Helvetica"/>
        </w:rPr>
      </w:pPr>
      <w:r w:rsidRPr="00807388">
        <w:rPr>
          <w:rFonts w:ascii="Helvetica" w:hAnsi="Helvetica"/>
        </w:rPr>
        <w:t> </w:t>
      </w:r>
    </w:p>
    <w:p w14:paraId="3454D92F" w14:textId="77777777" w:rsidR="00807388" w:rsidRPr="00807388" w:rsidRDefault="00807388" w:rsidP="00807388">
      <w:pPr>
        <w:rPr>
          <w:rFonts w:ascii="Helvetica" w:hAnsi="Helvetica"/>
        </w:rPr>
      </w:pPr>
      <w:r w:rsidRPr="00807388">
        <w:rPr>
          <w:rFonts w:ascii="Helvetica" w:hAnsi="Helvetica"/>
        </w:rPr>
        <w:t>(Quantitative RT-PCR)</w:t>
      </w:r>
    </w:p>
    <w:p w14:paraId="361CAD1A" w14:textId="0CC9F84E" w:rsidR="00807388" w:rsidRPr="00807388" w:rsidRDefault="00807388" w:rsidP="00807388">
      <w:pPr>
        <w:rPr>
          <w:rFonts w:ascii="Helvetica" w:hAnsi="Helvetica"/>
        </w:rPr>
      </w:pPr>
      <w:r w:rsidRPr="00807388">
        <w:rPr>
          <w:rFonts w:ascii="Helvetica" w:hAnsi="Helvetica"/>
        </w:rPr>
        <w:t>Six microliters of a 20-fold diluted reverse transcription product was used for real time RT-PCR with SYBR Green I in 25</w:t>
      </w:r>
      <w:r w:rsidRPr="006500F5">
        <w:rPr>
          <w:rFonts w:ascii="Symbol" w:hAnsi="Symbol"/>
        </w:rPr>
        <w:t></w:t>
      </w:r>
      <w:r w:rsidRPr="00807388">
        <w:rPr>
          <w:rFonts w:ascii="Helvetica" w:hAnsi="Helvetica"/>
        </w:rPr>
        <w:t>l total volume (Applied Biosystems </w:t>
      </w:r>
      <w:r w:rsidRPr="00807388">
        <w:rPr>
          <w:rFonts w:ascii="Helvetica" w:hAnsi="Helvetica"/>
          <w:i/>
          <w:iCs/>
        </w:rPr>
        <w:t>Power</w:t>
      </w:r>
      <w:r w:rsidRPr="00807388">
        <w:rPr>
          <w:rFonts w:ascii="Helvetica" w:hAnsi="Helvetica"/>
        </w:rPr>
        <w:t> SYBR Green Master Mix: 4368577: Thermo Fisher Scientific, Waltham, MA, USA)</w:t>
      </w:r>
      <w:r w:rsidR="00B83002">
        <w:rPr>
          <w:rFonts w:ascii="Helvetica" w:hAnsi="Helvetica"/>
        </w:rPr>
        <w:t>.</w:t>
      </w:r>
      <w:r w:rsidRPr="00807388">
        <w:rPr>
          <w:rFonts w:ascii="Helvetica" w:hAnsi="Helvetica"/>
        </w:rPr>
        <w:t xml:space="preserve"> The primers used for real-time PCR </w:t>
      </w:r>
      <w:r w:rsidR="00A50576">
        <w:rPr>
          <w:rFonts w:ascii="Helvetica" w:hAnsi="Helvetica"/>
        </w:rPr>
        <w:t>are</w:t>
      </w:r>
      <w:r w:rsidR="00A50576" w:rsidRPr="00807388">
        <w:rPr>
          <w:rFonts w:ascii="Helvetica" w:hAnsi="Helvetica"/>
        </w:rPr>
        <w:t xml:space="preserve"> </w:t>
      </w:r>
      <w:r w:rsidRPr="00807388">
        <w:rPr>
          <w:rFonts w:ascii="Helvetica" w:hAnsi="Helvetica"/>
        </w:rPr>
        <w:t xml:space="preserve">listed </w:t>
      </w:r>
      <w:r w:rsidR="00A50576">
        <w:rPr>
          <w:rFonts w:ascii="Helvetica" w:hAnsi="Helvetica"/>
        </w:rPr>
        <w:t>in</w:t>
      </w:r>
      <w:r w:rsidRPr="00807388">
        <w:rPr>
          <w:rFonts w:ascii="Helvetica" w:hAnsi="Helvetica"/>
        </w:rPr>
        <w:t xml:space="preserve"> </w:t>
      </w:r>
      <w:r w:rsidR="00A2568E">
        <w:rPr>
          <w:rFonts w:ascii="Helvetica" w:hAnsi="Helvetica"/>
        </w:rPr>
        <w:t>Supplementary</w:t>
      </w:r>
      <w:r w:rsidRPr="00807388">
        <w:rPr>
          <w:rFonts w:ascii="Helvetica" w:hAnsi="Helvetica"/>
        </w:rPr>
        <w:t xml:space="preserve"> Table </w:t>
      </w:r>
      <w:r w:rsidR="00E74863">
        <w:rPr>
          <w:rFonts w:ascii="Helvetica" w:hAnsi="Helvetica"/>
        </w:rPr>
        <w:t>S</w:t>
      </w:r>
      <w:r w:rsidRPr="00807388">
        <w:rPr>
          <w:rFonts w:ascii="Helvetica" w:hAnsi="Helvetica"/>
        </w:rPr>
        <w:t xml:space="preserve">1. </w:t>
      </w:r>
      <w:r w:rsidR="00A50576">
        <w:rPr>
          <w:rFonts w:ascii="Helvetica" w:hAnsi="Helvetica"/>
        </w:rPr>
        <w:t>R</w:t>
      </w:r>
      <w:r w:rsidRPr="00807388">
        <w:rPr>
          <w:rFonts w:ascii="Helvetica" w:hAnsi="Helvetica"/>
        </w:rPr>
        <w:t xml:space="preserve">elative gene expression </w:t>
      </w:r>
      <w:r w:rsidR="00A50576">
        <w:rPr>
          <w:rFonts w:ascii="Helvetica" w:hAnsi="Helvetica"/>
        </w:rPr>
        <w:t>analyses were</w:t>
      </w:r>
      <w:r w:rsidR="00A50576" w:rsidRPr="00807388">
        <w:rPr>
          <w:rFonts w:ascii="Helvetica" w:hAnsi="Helvetica"/>
        </w:rPr>
        <w:t xml:space="preserve"> </w:t>
      </w:r>
      <w:r w:rsidRPr="00807388">
        <w:rPr>
          <w:rFonts w:ascii="Helvetica" w:hAnsi="Helvetica"/>
        </w:rPr>
        <w:t>performed using standard curve methods.</w:t>
      </w:r>
    </w:p>
    <w:p w14:paraId="3031C703" w14:textId="77777777" w:rsidR="00807388" w:rsidRPr="00807388" w:rsidRDefault="00807388">
      <w:pPr>
        <w:rPr>
          <w:rFonts w:ascii="Helvetica" w:hAnsi="Helvetica"/>
        </w:rPr>
      </w:pPr>
    </w:p>
    <w:p w14:paraId="213ECC7E" w14:textId="77777777" w:rsidR="00807388" w:rsidRPr="00807388" w:rsidRDefault="00807388" w:rsidP="00807388">
      <w:pPr>
        <w:rPr>
          <w:rFonts w:ascii="Helvetica" w:hAnsi="Helvetica"/>
        </w:rPr>
      </w:pPr>
      <w:r w:rsidRPr="00807388">
        <w:rPr>
          <w:rFonts w:ascii="Helvetica" w:hAnsi="Helvetica"/>
        </w:rPr>
        <w:t>(Western immunoblotting)</w:t>
      </w:r>
    </w:p>
    <w:p w14:paraId="0137B2FA" w14:textId="26EF14E6" w:rsidR="00807388" w:rsidRPr="00807388" w:rsidRDefault="00807388" w:rsidP="00807388">
      <w:pPr>
        <w:rPr>
          <w:rFonts w:ascii="Helvetica" w:hAnsi="Helvetica"/>
        </w:rPr>
      </w:pPr>
      <w:r w:rsidRPr="00807388">
        <w:rPr>
          <w:rFonts w:ascii="Helvetica" w:hAnsi="Helvetica"/>
        </w:rPr>
        <w:t xml:space="preserve">Twenty </w:t>
      </w:r>
      <w:r w:rsidR="006500F5">
        <w:rPr>
          <w:rFonts w:ascii="Helvetica" w:hAnsi="Helvetica"/>
        </w:rPr>
        <w:t>micro</w:t>
      </w:r>
      <w:r w:rsidRPr="00807388">
        <w:rPr>
          <w:rFonts w:ascii="Helvetica" w:hAnsi="Helvetica"/>
        </w:rPr>
        <w:t>g</w:t>
      </w:r>
      <w:r w:rsidR="006500F5">
        <w:rPr>
          <w:rFonts w:ascii="Helvetica" w:hAnsi="Helvetica"/>
        </w:rPr>
        <w:t>ram</w:t>
      </w:r>
      <w:r w:rsidR="00A50576">
        <w:rPr>
          <w:rFonts w:ascii="Helvetica" w:hAnsi="Helvetica"/>
        </w:rPr>
        <w:t>s</w:t>
      </w:r>
      <w:r w:rsidRPr="00807388">
        <w:rPr>
          <w:rFonts w:ascii="Helvetica" w:hAnsi="Helvetica"/>
        </w:rPr>
        <w:t xml:space="preserve"> of protein from transient transfected BeWo cell</w:t>
      </w:r>
      <w:r w:rsidR="00A234E5">
        <w:rPr>
          <w:rFonts w:ascii="Helvetica" w:hAnsi="Helvetica"/>
        </w:rPr>
        <w:t>s</w:t>
      </w:r>
      <w:r w:rsidRPr="00807388">
        <w:rPr>
          <w:rFonts w:ascii="Helvetica" w:hAnsi="Helvetica"/>
        </w:rPr>
        <w:t xml:space="preserve"> </w:t>
      </w:r>
      <w:r w:rsidR="00A234E5">
        <w:rPr>
          <w:rFonts w:ascii="Helvetica" w:hAnsi="Helvetica"/>
        </w:rPr>
        <w:t>were</w:t>
      </w:r>
      <w:r w:rsidRPr="00807388">
        <w:rPr>
          <w:rFonts w:ascii="Helvetica" w:hAnsi="Helvetica"/>
        </w:rPr>
        <w:t xml:space="preserve"> lysed in RIPA buffer (50mM Tris-HCl, pH8.0, 150mM Sodium Chloride, 0.5w/v% Sodium Deoxycholate, 0.1w/v% Sodium Dodecyl Sulfate, 1.0w/v% NP-40 substitute with protease inhibitor (165-26021:</w:t>
      </w:r>
      <w:r w:rsidR="006500F5">
        <w:rPr>
          <w:rFonts w:ascii="Helvetica" w:hAnsi="Helvetica"/>
        </w:rPr>
        <w:t xml:space="preserve"> </w:t>
      </w:r>
      <w:r w:rsidRPr="00807388">
        <w:rPr>
          <w:rFonts w:ascii="Helvetica" w:hAnsi="Helvetica"/>
        </w:rPr>
        <w:t xml:space="preserve">Fuji </w:t>
      </w:r>
      <w:r w:rsidR="00B83002">
        <w:rPr>
          <w:rFonts w:ascii="Helvetica" w:hAnsi="Helvetica"/>
        </w:rPr>
        <w:t>F</w:t>
      </w:r>
      <w:r w:rsidRPr="00807388">
        <w:rPr>
          <w:rFonts w:ascii="Helvetica" w:hAnsi="Helvetica"/>
        </w:rPr>
        <w:t xml:space="preserve">ilm, Osaka, Japan) and analyzed using standard PAGE and western immunoblotting. NuPAGE Bis-Tris 4-12% precast gels (NW04127: Thermo Fisher Scientific, Waltham, MA, USA) were used for gel electrophoresis according to the </w:t>
      </w:r>
      <w:r w:rsidR="00A50576">
        <w:rPr>
          <w:rFonts w:ascii="Helvetica" w:hAnsi="Helvetica"/>
        </w:rPr>
        <w:t xml:space="preserve">manufacturer’s </w:t>
      </w:r>
      <w:r w:rsidRPr="00807388">
        <w:rPr>
          <w:rFonts w:ascii="Helvetica" w:hAnsi="Helvetica"/>
        </w:rPr>
        <w:t xml:space="preserve">instructions. </w:t>
      </w:r>
      <w:r w:rsidRPr="00807388">
        <w:rPr>
          <w:rFonts w:ascii="Helvetica" w:hAnsi="Helvetica"/>
        </w:rPr>
        <w:lastRenderedPageBreak/>
        <w:t xml:space="preserve">Immunoblotting was performed by using the iBlot2 dry blotting system (IB21001, IB24002: Thermo Fisher scientific, Waltham, MA, USA) and </w:t>
      </w:r>
      <w:r w:rsidR="00A50576">
        <w:rPr>
          <w:rFonts w:ascii="Helvetica" w:hAnsi="Helvetica"/>
        </w:rPr>
        <w:t xml:space="preserve">the </w:t>
      </w:r>
      <w:r w:rsidRPr="00807388">
        <w:rPr>
          <w:rFonts w:ascii="Helvetica" w:hAnsi="Helvetica"/>
        </w:rPr>
        <w:t>monoclonal anti-</w:t>
      </w:r>
      <w:r w:rsidR="00A234E5">
        <w:rPr>
          <w:rFonts w:ascii="Helvetica" w:hAnsi="Helvetica"/>
        </w:rPr>
        <w:t>DDDDK-tag</w:t>
      </w:r>
      <w:r w:rsidRPr="00807388">
        <w:rPr>
          <w:rFonts w:ascii="Helvetica" w:hAnsi="Helvetica"/>
        </w:rPr>
        <w:t xml:space="preserve"> antibody (1/5000 dilution</w:t>
      </w:r>
      <w:r w:rsidR="004013E6">
        <w:rPr>
          <w:rFonts w:ascii="Helvetica" w:hAnsi="Helvetica"/>
        </w:rPr>
        <w:t xml:space="preserve">, M185: </w:t>
      </w:r>
      <w:r w:rsidR="00A234E5">
        <w:rPr>
          <w:rFonts w:ascii="Helvetica" w:hAnsi="Helvetica"/>
        </w:rPr>
        <w:t>MBL, Tokyo, Japan</w:t>
      </w:r>
      <w:r w:rsidRPr="00807388">
        <w:rPr>
          <w:rFonts w:ascii="Helvetica" w:hAnsi="Helvetica"/>
        </w:rPr>
        <w:t>) was used for detection. HRP (Horseradish peroxidase) signals were detected using a CCD imaging unit (Ez-Capture MG/ST</w:t>
      </w:r>
      <w:r w:rsidR="003023A9">
        <w:rPr>
          <w:rFonts w:ascii="Helvetica" w:hAnsi="Helvetica"/>
        </w:rPr>
        <w:t>:</w:t>
      </w:r>
      <w:r w:rsidRPr="00807388">
        <w:rPr>
          <w:rFonts w:ascii="Helvetica" w:hAnsi="Helvetica"/>
        </w:rPr>
        <w:t xml:space="preserve"> ATTO corporation, Tokyo, Japan).</w:t>
      </w:r>
    </w:p>
    <w:p w14:paraId="733221BF" w14:textId="77777777" w:rsidR="00807388" w:rsidRPr="00807388" w:rsidRDefault="00807388">
      <w:pPr>
        <w:rPr>
          <w:rFonts w:ascii="Helvetica" w:hAnsi="Helvetica"/>
        </w:rPr>
      </w:pPr>
    </w:p>
    <w:sectPr w:rsidR="00807388" w:rsidRPr="00807388" w:rsidSect="00E74863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CE0776"/>
    <w:multiLevelType w:val="hybridMultilevel"/>
    <w:tmpl w:val="DFDA2BD6"/>
    <w:lvl w:ilvl="0" w:tplc="E4227C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69267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388"/>
    <w:rsid w:val="000A3652"/>
    <w:rsid w:val="0012333B"/>
    <w:rsid w:val="001D193B"/>
    <w:rsid w:val="00211052"/>
    <w:rsid w:val="00243BBC"/>
    <w:rsid w:val="003023A9"/>
    <w:rsid w:val="004013E6"/>
    <w:rsid w:val="004B106E"/>
    <w:rsid w:val="004B6F37"/>
    <w:rsid w:val="004E08BC"/>
    <w:rsid w:val="004F221E"/>
    <w:rsid w:val="00512B82"/>
    <w:rsid w:val="00545296"/>
    <w:rsid w:val="00575609"/>
    <w:rsid w:val="00594DF9"/>
    <w:rsid w:val="005F50A5"/>
    <w:rsid w:val="00622288"/>
    <w:rsid w:val="006500F5"/>
    <w:rsid w:val="00717C14"/>
    <w:rsid w:val="007329E6"/>
    <w:rsid w:val="00773B4D"/>
    <w:rsid w:val="00800629"/>
    <w:rsid w:val="00807388"/>
    <w:rsid w:val="00822878"/>
    <w:rsid w:val="00825134"/>
    <w:rsid w:val="008A1582"/>
    <w:rsid w:val="008D1534"/>
    <w:rsid w:val="00933AAF"/>
    <w:rsid w:val="00936225"/>
    <w:rsid w:val="00962048"/>
    <w:rsid w:val="00A234E5"/>
    <w:rsid w:val="00A2568E"/>
    <w:rsid w:val="00A50576"/>
    <w:rsid w:val="00A52D43"/>
    <w:rsid w:val="00A83314"/>
    <w:rsid w:val="00A84B1D"/>
    <w:rsid w:val="00A93B24"/>
    <w:rsid w:val="00AC1EA7"/>
    <w:rsid w:val="00AE304E"/>
    <w:rsid w:val="00B00077"/>
    <w:rsid w:val="00B52FC2"/>
    <w:rsid w:val="00B83002"/>
    <w:rsid w:val="00BC49F8"/>
    <w:rsid w:val="00BD0455"/>
    <w:rsid w:val="00BD1199"/>
    <w:rsid w:val="00C37C8E"/>
    <w:rsid w:val="00C96999"/>
    <w:rsid w:val="00CC3937"/>
    <w:rsid w:val="00D56D93"/>
    <w:rsid w:val="00DD538F"/>
    <w:rsid w:val="00E17795"/>
    <w:rsid w:val="00E233E7"/>
    <w:rsid w:val="00E36447"/>
    <w:rsid w:val="00E70E22"/>
    <w:rsid w:val="00E7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32F091"/>
  <w14:defaultImageDpi w14:val="32767"/>
  <w15:chartTrackingRefBased/>
  <w15:docId w15:val="{0CF91C46-CA87-9547-A167-DDBC7F50B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A52D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D045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D0455"/>
    <w:rPr>
      <w:sz w:val="20"/>
      <w:szCs w:val="20"/>
    </w:rPr>
  </w:style>
  <w:style w:type="character" w:customStyle="1" w:styleId="a5">
    <w:name w:val="コメント文字列 (文字)"/>
    <w:basedOn w:val="a0"/>
    <w:link w:val="a4"/>
    <w:uiPriority w:val="99"/>
    <w:semiHidden/>
    <w:rsid w:val="00BD0455"/>
    <w:rPr>
      <w:sz w:val="20"/>
      <w:szCs w:val="20"/>
    </w:rPr>
  </w:style>
  <w:style w:type="paragraph" w:styleId="a6">
    <w:name w:val="List Paragraph"/>
    <w:basedOn w:val="a"/>
    <w:uiPriority w:val="34"/>
    <w:qFormat/>
    <w:rsid w:val="004B106E"/>
    <w:pPr>
      <w:ind w:leftChars="400" w:left="960"/>
    </w:pPr>
  </w:style>
  <w:style w:type="paragraph" w:styleId="a7">
    <w:name w:val="Balloon Text"/>
    <w:basedOn w:val="a"/>
    <w:link w:val="a8"/>
    <w:uiPriority w:val="99"/>
    <w:semiHidden/>
    <w:unhideWhenUsed/>
    <w:rsid w:val="00822878"/>
    <w:rPr>
      <w:rFonts w:ascii="Segoe UI" w:hAnsi="Segoe UI" w:cs="Segoe U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22878"/>
    <w:rPr>
      <w:rFonts w:ascii="Segoe UI" w:hAnsi="Segoe UI" w:cs="Segoe UI"/>
      <w:sz w:val="18"/>
      <w:szCs w:val="18"/>
    </w:rPr>
  </w:style>
  <w:style w:type="paragraph" w:styleId="a9">
    <w:name w:val="Revision"/>
    <w:hidden/>
    <w:uiPriority w:val="99"/>
    <w:semiHidden/>
    <w:rsid w:val="00936225"/>
  </w:style>
  <w:style w:type="paragraph" w:styleId="aa">
    <w:name w:val="annotation subject"/>
    <w:basedOn w:val="a4"/>
    <w:next w:val="a4"/>
    <w:link w:val="ab"/>
    <w:uiPriority w:val="99"/>
    <w:semiHidden/>
    <w:unhideWhenUsed/>
    <w:rsid w:val="00A83314"/>
    <w:rPr>
      <w:b/>
      <w:bCs/>
    </w:rPr>
  </w:style>
  <w:style w:type="character" w:customStyle="1" w:styleId="ab">
    <w:name w:val="コメント内容 (文字)"/>
    <w:basedOn w:val="a5"/>
    <w:link w:val="aa"/>
    <w:uiPriority w:val="99"/>
    <w:semiHidden/>
    <w:rsid w:val="00A83314"/>
    <w:rPr>
      <w:b/>
      <w:bCs/>
      <w:sz w:val="20"/>
      <w:szCs w:val="20"/>
    </w:rPr>
  </w:style>
  <w:style w:type="paragraph" w:styleId="Web">
    <w:name w:val="Normal (Web)"/>
    <w:basedOn w:val="a"/>
    <w:uiPriority w:val="99"/>
    <w:unhideWhenUsed/>
    <w:rsid w:val="00BC49F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character" w:styleId="ac">
    <w:name w:val="line number"/>
    <w:basedOn w:val="a0"/>
    <w:uiPriority w:val="99"/>
    <w:semiHidden/>
    <w:unhideWhenUsed/>
    <w:rsid w:val="00E36447"/>
  </w:style>
  <w:style w:type="character" w:styleId="ad">
    <w:name w:val="Hyperlink"/>
    <w:basedOn w:val="a0"/>
    <w:uiPriority w:val="99"/>
    <w:unhideWhenUsed/>
    <w:rsid w:val="00E17795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rsid w:val="00E177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0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4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41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4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00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57E5BAB-4509-A244-BC41-F7B2BED65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880</Words>
  <Characters>5019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杉本　潤</dc:creator>
  <cp:keywords/>
  <dc:description/>
  <cp:lastModifiedBy>杉本　潤</cp:lastModifiedBy>
  <cp:revision>5</cp:revision>
  <dcterms:created xsi:type="dcterms:W3CDTF">2023-11-06T23:20:00Z</dcterms:created>
  <dcterms:modified xsi:type="dcterms:W3CDTF">2023-11-06T23:33:00Z</dcterms:modified>
</cp:coreProperties>
</file>