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8ABF7" w14:textId="5A09D0B6" w:rsidR="005B0E3B" w:rsidRPr="002A5EF1" w:rsidRDefault="003E0FBA" w:rsidP="00D16051">
      <w:pPr>
        <w:jc w:val="both"/>
        <w:rPr>
          <w:rFonts w:ascii="Palatino Linotype" w:eastAsia="Times New Roman" w:hAnsi="Palatino Linotype" w:cstheme="minorHAnsi"/>
          <w:color w:val="000000" w:themeColor="text1"/>
          <w:sz w:val="20"/>
          <w:szCs w:val="20"/>
          <w:lang w:eastAsia="en-GB"/>
        </w:rPr>
      </w:pPr>
      <w:r w:rsidRPr="00086A83">
        <w:rPr>
          <w:rFonts w:ascii="Palatino Linotype" w:hAnsi="Palatino Linotype" w:cstheme="minorHAnsi"/>
          <w:color w:val="000000" w:themeColor="text1"/>
          <w:sz w:val="20"/>
          <w:szCs w:val="20"/>
        </w:rPr>
        <w:t xml:space="preserve">Supplemental </w:t>
      </w:r>
      <w:r w:rsidR="00335CED" w:rsidRPr="00086A83">
        <w:rPr>
          <w:rFonts w:ascii="Palatino Linotype" w:hAnsi="Palatino Linotype" w:cstheme="minorHAnsi"/>
          <w:color w:val="000000" w:themeColor="text1"/>
          <w:sz w:val="20"/>
          <w:szCs w:val="20"/>
        </w:rPr>
        <w:t xml:space="preserve">Table 2: Potential prognostic circulating miRNA biomarkers for melanoma. </w:t>
      </w:r>
      <w:r w:rsidR="00335CED" w:rsidRPr="002A5EF1">
        <w:rPr>
          <w:rFonts w:ascii="Palatino Linotype" w:hAnsi="Palatino Linotype" w:cstheme="minorHAnsi"/>
          <w:color w:val="000000" w:themeColor="text1"/>
          <w:sz w:val="20"/>
          <w:szCs w:val="20"/>
        </w:rPr>
        <w:t>This table summarises the circulating miRNAs found to be differentially expressed in the circulation of metastatic melanoma patients compared to non-metastatic melanoma patients, and/or those whose up- or down- regulation correlates with poor prognosis, highlighting the technical variables that may lead to the lack of consistency between studies.</w:t>
      </w:r>
      <w:r w:rsidR="00FE4E27" w:rsidRPr="002A5EF1">
        <w:rPr>
          <w:rFonts w:ascii="Palatino Linotype" w:hAnsi="Palatino Linotype" w:cstheme="minorHAnsi"/>
          <w:color w:val="000000" w:themeColor="text1"/>
          <w:sz w:val="20"/>
          <w:szCs w:val="20"/>
        </w:rPr>
        <w:t xml:space="preserve"> Pastel blue rows refer to disc</w:t>
      </w:r>
      <w:r w:rsidR="00E641E4">
        <w:rPr>
          <w:rFonts w:ascii="Palatino Linotype" w:hAnsi="Palatino Linotype" w:cstheme="minorHAnsi"/>
          <w:color w:val="000000" w:themeColor="text1"/>
          <w:sz w:val="20"/>
          <w:szCs w:val="20"/>
        </w:rPr>
        <w:t xml:space="preserve">overy/training patient cohorts. </w:t>
      </w:r>
      <w:r w:rsidR="00FE4E27" w:rsidRPr="002A5EF1">
        <w:rPr>
          <w:rFonts w:ascii="Palatino Linotype" w:hAnsi="Palatino Linotype" w:cstheme="minorHAnsi"/>
          <w:color w:val="000000" w:themeColor="text1"/>
          <w:sz w:val="20"/>
          <w:szCs w:val="20"/>
        </w:rPr>
        <w:t>Pastel orange rows refer</w:t>
      </w:r>
      <w:r w:rsidR="00D01942" w:rsidRPr="002A5EF1">
        <w:rPr>
          <w:rFonts w:ascii="Palatino Linotype" w:hAnsi="Palatino Linotype" w:cstheme="minorHAnsi"/>
          <w:color w:val="000000" w:themeColor="text1"/>
          <w:sz w:val="20"/>
          <w:szCs w:val="20"/>
        </w:rPr>
        <w:t xml:space="preserve"> to independ</w:t>
      </w:r>
      <w:r w:rsidR="00E641E4">
        <w:rPr>
          <w:rFonts w:ascii="Palatino Linotype" w:hAnsi="Palatino Linotype" w:cstheme="minorHAnsi"/>
          <w:color w:val="000000" w:themeColor="text1"/>
          <w:sz w:val="20"/>
          <w:szCs w:val="20"/>
        </w:rPr>
        <w:t xml:space="preserve">ent validation patient cohorts. </w:t>
      </w:r>
      <w:r w:rsidR="00DC6C81" w:rsidRPr="002A5EF1">
        <w:rPr>
          <w:rFonts w:ascii="Palatino Linotype" w:hAnsi="Palatino Linotype" w:cstheme="minorHAnsi"/>
          <w:color w:val="000000" w:themeColor="text1"/>
          <w:sz w:val="20"/>
          <w:szCs w:val="20"/>
        </w:rPr>
        <w:t>MiRNAs showing the same direction of change between multiple studies and/or have been verified using both a discovery and valida</w:t>
      </w:r>
      <w:r w:rsidR="00E641E4">
        <w:rPr>
          <w:rFonts w:ascii="Palatino Linotype" w:hAnsi="Palatino Linotype" w:cstheme="minorHAnsi"/>
          <w:color w:val="000000" w:themeColor="text1"/>
          <w:sz w:val="20"/>
          <w:szCs w:val="20"/>
        </w:rPr>
        <w:t xml:space="preserve">tion cohort are shown in green. </w:t>
      </w:r>
      <w:r w:rsidR="00DC6C81" w:rsidRPr="002A5EF1">
        <w:rPr>
          <w:rFonts w:ascii="Palatino Linotype" w:hAnsi="Palatino Linotype" w:cstheme="minorHAnsi"/>
          <w:color w:val="000000" w:themeColor="text1"/>
          <w:sz w:val="20"/>
          <w:szCs w:val="20"/>
        </w:rPr>
        <w:t xml:space="preserve">MiRNAs </w:t>
      </w:r>
      <w:r w:rsidR="00DC6C81" w:rsidRPr="002A5EF1">
        <w:rPr>
          <w:rFonts w:ascii="Palatino Linotype" w:hAnsi="Palatino Linotype" w:cs="Arial"/>
          <w:color w:val="000000" w:themeColor="text1"/>
          <w:sz w:val="20"/>
          <w:szCs w:val="20"/>
        </w:rPr>
        <w:t>that have been identified by multiple studies showing the same direction of change between studies, have used an acceptable normalisation method and have been verified using an independent validation cohort are sho</w:t>
      </w:r>
      <w:r w:rsidR="00E641E4">
        <w:rPr>
          <w:rFonts w:ascii="Palatino Linotype" w:hAnsi="Palatino Linotype" w:cs="Arial"/>
          <w:color w:val="000000" w:themeColor="text1"/>
          <w:sz w:val="20"/>
          <w:szCs w:val="20"/>
        </w:rPr>
        <w:t xml:space="preserve">wn in green and are underlined. </w:t>
      </w:r>
      <w:r w:rsidR="00DC6C81" w:rsidRPr="002A5EF1">
        <w:rPr>
          <w:rFonts w:ascii="Palatino Linotype" w:hAnsi="Palatino Linotype" w:cstheme="minorHAnsi"/>
          <w:color w:val="000000" w:themeColor="text1"/>
          <w:sz w:val="20"/>
          <w:szCs w:val="20"/>
        </w:rPr>
        <w:t>MiRNAs showing a different direction of change be</w:t>
      </w:r>
      <w:r w:rsidR="00E641E4">
        <w:rPr>
          <w:rFonts w:ascii="Palatino Linotype" w:hAnsi="Palatino Linotype" w:cstheme="minorHAnsi"/>
          <w:color w:val="000000" w:themeColor="text1"/>
          <w:sz w:val="20"/>
          <w:szCs w:val="20"/>
        </w:rPr>
        <w:t xml:space="preserve">tween studies are shown in red. </w:t>
      </w:r>
      <w:r w:rsidR="003E4D2A" w:rsidRPr="002A5EF1">
        <w:rPr>
          <w:rFonts w:ascii="Palatino Linotype" w:hAnsi="Palatino Linotype" w:cstheme="minorHAnsi"/>
          <w:color w:val="000000" w:themeColor="text1"/>
          <w:sz w:val="20"/>
          <w:szCs w:val="20"/>
        </w:rPr>
        <w:t>Exogenous spike</w:t>
      </w:r>
      <w:r w:rsidR="00E641E4">
        <w:rPr>
          <w:rFonts w:ascii="Palatino Linotype" w:hAnsi="Palatino Linotype" w:cstheme="minorHAnsi"/>
          <w:color w:val="000000" w:themeColor="text1"/>
          <w:sz w:val="20"/>
          <w:szCs w:val="20"/>
        </w:rPr>
        <w:t xml:space="preserve">-in controls are shown in blue. </w:t>
      </w:r>
      <w:r w:rsidR="005B0E3B" w:rsidRPr="002A5EF1">
        <w:rPr>
          <w:rFonts w:ascii="Palatino Linotype" w:hAnsi="Palatino Linotype" w:cstheme="minorHAnsi"/>
          <w:color w:val="000000" w:themeColor="text1"/>
          <w:sz w:val="20"/>
          <w:szCs w:val="20"/>
        </w:rPr>
        <w:t xml:space="preserve">Abbreviations for assays are as follows: TaqMan </w:t>
      </w:r>
      <w:r w:rsidR="00F47D8E" w:rsidRPr="002A5EF1">
        <w:rPr>
          <w:rFonts w:ascii="Palatino Linotype" w:hAnsi="Palatino Linotype" w:cstheme="minorHAnsi"/>
          <w:color w:val="000000" w:themeColor="text1"/>
          <w:sz w:val="20"/>
          <w:szCs w:val="20"/>
        </w:rPr>
        <w:t xml:space="preserve">qRT-PCR </w:t>
      </w:r>
      <w:r w:rsidR="005B0E3B" w:rsidRPr="002A5EF1">
        <w:rPr>
          <w:rFonts w:ascii="Palatino Linotype" w:hAnsi="Palatino Linotype" w:cstheme="minorHAnsi"/>
          <w:color w:val="000000" w:themeColor="text1"/>
          <w:sz w:val="20"/>
          <w:szCs w:val="20"/>
        </w:rPr>
        <w:t xml:space="preserve">= </w:t>
      </w:r>
      <w:r w:rsidR="005B0E3B" w:rsidRPr="002A5EF1">
        <w:rPr>
          <w:rFonts w:ascii="Palatino Linotype" w:eastAsia="Times New Roman" w:hAnsi="Palatino Linotype" w:cstheme="minorHAnsi"/>
          <w:color w:val="000000" w:themeColor="text1"/>
          <w:sz w:val="20"/>
          <w:szCs w:val="20"/>
          <w:lang w:eastAsia="en-GB"/>
        </w:rPr>
        <w:t>TaqMan microRNA qRT-P</w:t>
      </w:r>
      <w:r w:rsidR="00E641E4">
        <w:rPr>
          <w:rFonts w:ascii="Palatino Linotype" w:eastAsia="Times New Roman" w:hAnsi="Palatino Linotype" w:cstheme="minorHAnsi"/>
          <w:color w:val="000000" w:themeColor="text1"/>
          <w:sz w:val="20"/>
          <w:szCs w:val="20"/>
          <w:lang w:eastAsia="en-GB"/>
        </w:rPr>
        <w:t xml:space="preserve">CR assays (Applied Biosystems); </w:t>
      </w:r>
      <w:r w:rsidR="005B0E3B" w:rsidRPr="002A5EF1">
        <w:rPr>
          <w:rFonts w:ascii="Palatino Linotype" w:eastAsia="Times New Roman" w:hAnsi="Palatino Linotype" w:cstheme="minorHAnsi"/>
          <w:color w:val="000000" w:themeColor="text1"/>
          <w:sz w:val="20"/>
          <w:szCs w:val="20"/>
          <w:lang w:eastAsia="en-GB"/>
        </w:rPr>
        <w:t xml:space="preserve">miScript </w:t>
      </w:r>
      <w:r w:rsidR="00D16051" w:rsidRPr="002A5EF1">
        <w:rPr>
          <w:rFonts w:ascii="Palatino Linotype" w:eastAsia="Times New Roman" w:hAnsi="Palatino Linotype" w:cstheme="minorHAnsi"/>
          <w:color w:val="000000" w:themeColor="text1"/>
          <w:sz w:val="20"/>
          <w:szCs w:val="20"/>
          <w:lang w:eastAsia="en-GB"/>
        </w:rPr>
        <w:t xml:space="preserve">qRT-PCR </w:t>
      </w:r>
      <w:r w:rsidR="005B0E3B" w:rsidRPr="002A5EF1">
        <w:rPr>
          <w:rFonts w:ascii="Palatino Linotype" w:eastAsia="Times New Roman" w:hAnsi="Palatino Linotype" w:cstheme="minorHAnsi"/>
          <w:color w:val="000000" w:themeColor="text1"/>
          <w:sz w:val="20"/>
          <w:szCs w:val="20"/>
          <w:lang w:eastAsia="en-GB"/>
        </w:rPr>
        <w:t xml:space="preserve">= </w:t>
      </w:r>
      <w:r w:rsidR="005B0E3B" w:rsidRPr="002A5EF1">
        <w:rPr>
          <w:rFonts w:ascii="Palatino Linotype" w:eastAsia="Times New Roman" w:hAnsi="Palatino Linotype" w:cs="Times New Roman"/>
          <w:noProof/>
          <w:color w:val="000000" w:themeColor="text1"/>
          <w:sz w:val="20"/>
          <w:szCs w:val="20"/>
          <w:lang w:eastAsia="en-GB"/>
        </w:rPr>
        <mc:AlternateContent>
          <mc:Choice Requires="wps">
            <w:drawing>
              <wp:inline distT="0" distB="0" distL="0" distR="0" wp14:anchorId="7823C6BD" wp14:editId="389E0BAC">
                <wp:extent cx="9525" cy="9525"/>
                <wp:effectExtent l="0" t="0" r="0" b="0"/>
                <wp:docPr id="1" name="Rectangle 1" descr="https://d.adroll.com/cm/aol/ou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e="http://schemas.microsoft.com/office/word/2015/wordml/symex" xmlns:w15="http://schemas.microsoft.com/office/word/2012/wordml" xmlns:cx1="http://schemas.microsoft.com/office/drawing/2015/9/8/chartex" xmlns:cx="http://schemas.microsoft.com/office/drawing/2014/chartex">
            <w:pict>
              <v:rect w14:anchorId="5090EA9C" id="Rectangle 1" o:spid="_x0000_s1026" alt="https://d.adroll.com/cm/aol/out"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" filled="f" stroked="f">
                <o:lock v:ext="edit" aspectratio="t"/>
                <w10:anchorlock/>
              </v:rect>
            </w:pict>
          </mc:Fallback>
        </mc:AlternateContent>
      </w:r>
      <w:r w:rsidR="005B0E3B" w:rsidRPr="002A5EF1">
        <w:rPr>
          <w:rFonts w:ascii="Palatino Linotype" w:eastAsia="Times New Roman" w:hAnsi="Palatino Linotype" w:cstheme="minorHAnsi"/>
          <w:color w:val="000000" w:themeColor="text1"/>
          <w:sz w:val="20"/>
          <w:szCs w:val="20"/>
          <w:lang w:eastAsia="en-GB"/>
        </w:rPr>
        <w:t>miScri</w:t>
      </w:r>
      <w:r w:rsidR="00D16051" w:rsidRPr="002A5EF1">
        <w:rPr>
          <w:rFonts w:ascii="Palatino Linotype" w:eastAsia="Times New Roman" w:hAnsi="Palatino Linotype" w:cstheme="minorHAnsi"/>
          <w:color w:val="000000" w:themeColor="text1"/>
          <w:sz w:val="20"/>
          <w:szCs w:val="20"/>
          <w:lang w:eastAsia="en-GB"/>
        </w:rPr>
        <w:t>pt SYBR</w:t>
      </w:r>
      <w:r w:rsidR="00E641E4">
        <w:rPr>
          <w:rFonts w:ascii="Palatino Linotype" w:eastAsia="Times New Roman" w:hAnsi="Palatino Linotype" w:cstheme="minorHAnsi"/>
          <w:color w:val="000000" w:themeColor="text1"/>
          <w:sz w:val="20"/>
          <w:szCs w:val="20"/>
          <w:lang w:eastAsia="en-GB"/>
        </w:rPr>
        <w:t xml:space="preserve"> Green PCR Kit (</w:t>
      </w:r>
      <w:proofErr w:type="spellStart"/>
      <w:r w:rsidR="00E641E4">
        <w:rPr>
          <w:rFonts w:ascii="Palatino Linotype" w:eastAsia="Times New Roman" w:hAnsi="Palatino Linotype" w:cstheme="minorHAnsi"/>
          <w:color w:val="000000" w:themeColor="text1"/>
          <w:sz w:val="20"/>
          <w:szCs w:val="20"/>
          <w:lang w:eastAsia="en-GB"/>
        </w:rPr>
        <w:t>Qiagen</w:t>
      </w:r>
      <w:proofErr w:type="spellEnd"/>
      <w:r w:rsidR="00E641E4">
        <w:rPr>
          <w:rFonts w:ascii="Palatino Linotype" w:eastAsia="Times New Roman" w:hAnsi="Palatino Linotype" w:cstheme="minorHAnsi"/>
          <w:color w:val="000000" w:themeColor="text1"/>
          <w:sz w:val="20"/>
          <w:szCs w:val="20"/>
          <w:lang w:eastAsia="en-GB"/>
        </w:rPr>
        <w:t xml:space="preserve">); </w:t>
      </w:r>
      <w:proofErr w:type="spellStart"/>
      <w:r w:rsidR="005B0E3B" w:rsidRPr="002A5EF1">
        <w:rPr>
          <w:rFonts w:ascii="Palatino Linotype" w:eastAsia="Times New Roman" w:hAnsi="Palatino Linotype" w:cstheme="minorHAnsi"/>
          <w:color w:val="000000" w:themeColor="text1"/>
          <w:sz w:val="20"/>
          <w:szCs w:val="20"/>
          <w:lang w:eastAsia="en-GB"/>
        </w:rPr>
        <w:t>NCode</w:t>
      </w:r>
      <w:proofErr w:type="spellEnd"/>
      <w:r w:rsidR="005B0E3B" w:rsidRPr="002A5EF1">
        <w:rPr>
          <w:rFonts w:ascii="Palatino Linotype" w:eastAsia="Times New Roman" w:hAnsi="Palatino Linotype" w:cstheme="minorHAnsi"/>
          <w:color w:val="000000" w:themeColor="text1"/>
          <w:sz w:val="20"/>
          <w:szCs w:val="20"/>
          <w:lang w:eastAsia="en-GB"/>
        </w:rPr>
        <w:t xml:space="preserve"> </w:t>
      </w:r>
      <w:r w:rsidR="00F47D8E" w:rsidRPr="002A5EF1">
        <w:rPr>
          <w:rFonts w:ascii="Palatino Linotype" w:eastAsia="Times New Roman" w:hAnsi="Palatino Linotype" w:cstheme="minorHAnsi"/>
          <w:color w:val="000000" w:themeColor="text1"/>
          <w:sz w:val="20"/>
          <w:szCs w:val="20"/>
          <w:lang w:eastAsia="en-GB"/>
        </w:rPr>
        <w:t xml:space="preserve">qRT-PCR </w:t>
      </w:r>
      <w:r w:rsidR="005B0E3B" w:rsidRPr="002A5EF1">
        <w:rPr>
          <w:rFonts w:ascii="Palatino Linotype" w:eastAsia="Times New Roman" w:hAnsi="Palatino Linotype" w:cstheme="minorHAnsi"/>
          <w:color w:val="000000" w:themeColor="text1"/>
          <w:sz w:val="20"/>
          <w:szCs w:val="20"/>
          <w:lang w:eastAsia="en-GB"/>
        </w:rPr>
        <w:t xml:space="preserve">= </w:t>
      </w:r>
      <w:proofErr w:type="spellStart"/>
      <w:r w:rsidR="005B0E3B" w:rsidRPr="002A5EF1">
        <w:rPr>
          <w:rFonts w:ascii="Palatino Linotype" w:eastAsia="Times New Roman" w:hAnsi="Palatino Linotype" w:cstheme="minorHAnsi"/>
          <w:color w:val="000000" w:themeColor="text1"/>
          <w:sz w:val="20"/>
          <w:szCs w:val="20"/>
          <w:lang w:eastAsia="en-GB"/>
        </w:rPr>
        <w:t>NCode</w:t>
      </w:r>
      <w:proofErr w:type="spellEnd"/>
      <w:r w:rsidR="005B0E3B" w:rsidRPr="002A5EF1">
        <w:rPr>
          <w:rFonts w:ascii="Palatino Linotype" w:eastAsia="Times New Roman" w:hAnsi="Palatino Linotype" w:cstheme="minorHAnsi"/>
          <w:color w:val="000000" w:themeColor="text1"/>
          <w:sz w:val="20"/>
          <w:szCs w:val="20"/>
          <w:lang w:eastAsia="en-GB"/>
        </w:rPr>
        <w:t xml:space="preserve"> miRNA qRT-PCR kit (Applied </w:t>
      </w:r>
      <w:proofErr w:type="spellStart"/>
      <w:r w:rsidR="005B0E3B" w:rsidRPr="002A5EF1">
        <w:rPr>
          <w:rFonts w:ascii="Palatino Linotype" w:eastAsia="Times New Roman" w:hAnsi="Palatino Linotype" w:cstheme="minorHAnsi"/>
          <w:color w:val="000000" w:themeColor="text1"/>
          <w:sz w:val="20"/>
          <w:szCs w:val="20"/>
          <w:lang w:eastAsia="en-GB"/>
        </w:rPr>
        <w:t>biosy</w:t>
      </w:r>
      <w:r w:rsidR="00F47D8E" w:rsidRPr="002A5EF1">
        <w:rPr>
          <w:rFonts w:ascii="Palatino Linotype" w:eastAsia="Times New Roman" w:hAnsi="Palatino Linotype" w:cstheme="minorHAnsi"/>
          <w:color w:val="000000" w:themeColor="text1"/>
          <w:sz w:val="20"/>
          <w:szCs w:val="20"/>
          <w:lang w:eastAsia="en-GB"/>
        </w:rPr>
        <w:t>st</w:t>
      </w:r>
      <w:r w:rsidR="005B0E3B" w:rsidRPr="002A5EF1">
        <w:rPr>
          <w:rFonts w:ascii="Palatino Linotype" w:eastAsia="Times New Roman" w:hAnsi="Palatino Linotype" w:cstheme="minorHAnsi"/>
          <w:color w:val="000000" w:themeColor="text1"/>
          <w:sz w:val="20"/>
          <w:szCs w:val="20"/>
          <w:lang w:eastAsia="en-GB"/>
        </w:rPr>
        <w:t>ems</w:t>
      </w:r>
      <w:proofErr w:type="spellEnd"/>
      <w:r w:rsidR="005B0E3B" w:rsidRPr="002A5EF1">
        <w:rPr>
          <w:rFonts w:ascii="Palatino Linotype" w:eastAsia="Times New Roman" w:hAnsi="Palatino Linotype" w:cstheme="minorHAnsi"/>
          <w:color w:val="000000" w:themeColor="text1"/>
          <w:sz w:val="20"/>
          <w:szCs w:val="20"/>
          <w:lang w:eastAsia="en-GB"/>
        </w:rPr>
        <w:t>)</w:t>
      </w:r>
      <w:r w:rsidR="005B0E3B" w:rsidRPr="002A5EF1">
        <w:rPr>
          <w:rFonts w:ascii="Palatino Linotype" w:eastAsia="Times New Roman" w:hAnsi="Palatino Linotype" w:cs="Times New Roman"/>
          <w:noProof/>
          <w:color w:val="000000" w:themeColor="text1"/>
          <w:sz w:val="20"/>
          <w:szCs w:val="20"/>
          <w:lang w:eastAsia="en-GB"/>
        </w:rPr>
        <mc:AlternateContent>
          <mc:Choice Requires="wps">
            <w:drawing>
              <wp:inline distT="0" distB="0" distL="0" distR="0" wp14:anchorId="33E19795" wp14:editId="58796470">
                <wp:extent cx="9525" cy="9525"/>
                <wp:effectExtent l="0" t="0" r="0" b="0"/>
                <wp:docPr id="2" name="Rectangle 2" descr="https://d.adroll.com/cm/aol/ou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e="http://schemas.microsoft.com/office/word/2015/wordml/symex" xmlns:w15="http://schemas.microsoft.com/office/word/2012/wordml" xmlns:cx1="http://schemas.microsoft.com/office/drawing/2015/9/8/chartex" xmlns:cx="http://schemas.microsoft.com/office/drawing/2014/chartex">
            <w:pict>
              <v:rect w14:anchorId="7142F23C" id="Rectangle 2" o:spid="_x0000_s1026" alt="https://d.adroll.com/cm/aol/out"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" filled="f" stroked="f">
                <o:lock v:ext="edit" aspectratio="t"/>
                <w10:anchorlock/>
              </v:rect>
            </w:pict>
          </mc:Fallback>
        </mc:AlternateContent>
      </w:r>
      <w:r w:rsidR="00E641E4">
        <w:rPr>
          <w:rFonts w:ascii="Palatino Linotype" w:hAnsi="Palatino Linotype" w:cstheme="minorHAnsi"/>
          <w:color w:val="000000" w:themeColor="text1"/>
          <w:sz w:val="20"/>
          <w:szCs w:val="20"/>
        </w:rPr>
        <w:t>;</w:t>
      </w:r>
      <w:r w:rsidR="005B0E3B" w:rsidRPr="002A5EF1">
        <w:rPr>
          <w:rFonts w:ascii="Palatino Linotype" w:hAnsi="Palatino Linotype" w:cstheme="minorHAnsi"/>
          <w:color w:val="000000" w:themeColor="text1"/>
          <w:sz w:val="20"/>
          <w:szCs w:val="20"/>
        </w:rPr>
        <w:t xml:space="preserve"> </w:t>
      </w:r>
      <w:r w:rsidR="00D16051" w:rsidRPr="002A5EF1">
        <w:rPr>
          <w:rFonts w:ascii="Palatino Linotype" w:eastAsia="Times New Roman" w:hAnsi="Palatino Linotype" w:cstheme="minorHAnsi"/>
          <w:color w:val="000000" w:themeColor="text1"/>
          <w:sz w:val="20"/>
          <w:szCs w:val="20"/>
          <w:lang w:eastAsia="en-GB"/>
        </w:rPr>
        <w:t>Mir-X qRT-PCR</w:t>
      </w:r>
      <w:r w:rsidR="00D16051" w:rsidRPr="002A5EF1">
        <w:rPr>
          <w:rFonts w:ascii="Palatino Linotype" w:hAnsi="Palatino Linotype" w:cs="Arial"/>
          <w:color w:val="000000" w:themeColor="text1"/>
          <w:sz w:val="20"/>
          <w:szCs w:val="20"/>
          <w:lang w:val="en-US"/>
        </w:rPr>
        <w:t xml:space="preserve"> </w:t>
      </w:r>
      <w:r w:rsidR="005B0E3B" w:rsidRPr="002A5EF1">
        <w:rPr>
          <w:rFonts w:ascii="Palatino Linotype" w:hAnsi="Palatino Linotype" w:cs="Arial"/>
          <w:color w:val="000000" w:themeColor="text1"/>
          <w:sz w:val="20"/>
          <w:szCs w:val="20"/>
          <w:lang w:val="en-US"/>
        </w:rPr>
        <w:t xml:space="preserve">= Mir-X miRNA qRT-PCR SYBR Kits </w:t>
      </w:r>
      <w:r w:rsidR="00E641E4">
        <w:rPr>
          <w:rFonts w:ascii="Palatino Linotype" w:eastAsia="Times New Roman" w:hAnsi="Palatino Linotype" w:cstheme="minorHAnsi"/>
          <w:color w:val="000000" w:themeColor="text1"/>
          <w:sz w:val="20"/>
          <w:szCs w:val="20"/>
          <w:lang w:eastAsia="en-GB"/>
        </w:rPr>
        <w:t>(</w:t>
      </w:r>
      <w:proofErr w:type="spellStart"/>
      <w:r w:rsidR="00E641E4">
        <w:rPr>
          <w:rFonts w:ascii="Palatino Linotype" w:eastAsia="Times New Roman" w:hAnsi="Palatino Linotype" w:cstheme="minorHAnsi"/>
          <w:color w:val="000000" w:themeColor="text1"/>
          <w:sz w:val="20"/>
          <w:szCs w:val="20"/>
          <w:lang w:eastAsia="en-GB"/>
        </w:rPr>
        <w:t>Clontech</w:t>
      </w:r>
      <w:proofErr w:type="spellEnd"/>
      <w:r w:rsidR="00E641E4">
        <w:rPr>
          <w:rFonts w:ascii="Palatino Linotype" w:eastAsia="Times New Roman" w:hAnsi="Palatino Linotype" w:cstheme="minorHAnsi"/>
          <w:color w:val="000000" w:themeColor="text1"/>
          <w:sz w:val="20"/>
          <w:szCs w:val="20"/>
          <w:lang w:eastAsia="en-GB"/>
        </w:rPr>
        <w:t xml:space="preserve">); </w:t>
      </w:r>
      <w:proofErr w:type="spellStart"/>
      <w:r w:rsidR="005B0E3B" w:rsidRPr="002A5EF1">
        <w:rPr>
          <w:rFonts w:ascii="Palatino Linotype" w:eastAsia="Times New Roman" w:hAnsi="Palatino Linotype" w:cstheme="minorHAnsi"/>
          <w:color w:val="000000" w:themeColor="text1"/>
          <w:sz w:val="20"/>
          <w:szCs w:val="20"/>
          <w:lang w:eastAsia="en-GB"/>
        </w:rPr>
        <w:t>miRCURY</w:t>
      </w:r>
      <w:proofErr w:type="spellEnd"/>
      <w:r w:rsidR="005B0E3B" w:rsidRPr="002A5EF1">
        <w:rPr>
          <w:rFonts w:ascii="Palatino Linotype" w:eastAsia="Times New Roman" w:hAnsi="Palatino Linotype" w:cstheme="minorHAnsi"/>
          <w:color w:val="000000" w:themeColor="text1"/>
          <w:sz w:val="20"/>
          <w:szCs w:val="20"/>
          <w:lang w:eastAsia="en-GB"/>
        </w:rPr>
        <w:t xml:space="preserve"> </w:t>
      </w:r>
      <w:r w:rsidR="00D16051" w:rsidRPr="002A5EF1">
        <w:rPr>
          <w:rFonts w:ascii="Palatino Linotype" w:eastAsia="Times New Roman" w:hAnsi="Palatino Linotype" w:cstheme="minorHAnsi"/>
          <w:color w:val="000000" w:themeColor="text1"/>
          <w:sz w:val="20"/>
          <w:szCs w:val="20"/>
          <w:lang w:eastAsia="en-GB"/>
        </w:rPr>
        <w:t xml:space="preserve">qRT-PCR </w:t>
      </w:r>
      <w:r w:rsidR="005B0E3B" w:rsidRPr="002A5EF1">
        <w:rPr>
          <w:rFonts w:ascii="Palatino Linotype" w:eastAsia="Times New Roman" w:hAnsi="Palatino Linotype" w:cstheme="minorHAnsi"/>
          <w:color w:val="000000" w:themeColor="text1"/>
          <w:sz w:val="20"/>
          <w:szCs w:val="20"/>
          <w:lang w:eastAsia="en-GB"/>
        </w:rPr>
        <w:t xml:space="preserve">= miRCURY LNA Universal RT </w:t>
      </w:r>
      <w:r w:rsidR="00E641E4">
        <w:rPr>
          <w:rFonts w:ascii="Palatino Linotype" w:eastAsia="Times New Roman" w:hAnsi="Palatino Linotype" w:cstheme="minorHAnsi"/>
          <w:color w:val="000000" w:themeColor="text1"/>
          <w:sz w:val="20"/>
          <w:szCs w:val="20"/>
          <w:lang w:eastAsia="en-GB"/>
        </w:rPr>
        <w:t>microRNA qRT-PCR assay (</w:t>
      </w:r>
      <w:proofErr w:type="spellStart"/>
      <w:r w:rsidR="00E641E4">
        <w:rPr>
          <w:rFonts w:ascii="Palatino Linotype" w:eastAsia="Times New Roman" w:hAnsi="Palatino Linotype" w:cstheme="minorHAnsi"/>
          <w:color w:val="000000" w:themeColor="text1"/>
          <w:sz w:val="20"/>
          <w:szCs w:val="20"/>
          <w:lang w:eastAsia="en-GB"/>
        </w:rPr>
        <w:t>Exiqon</w:t>
      </w:r>
      <w:proofErr w:type="spellEnd"/>
      <w:r w:rsidR="00E641E4">
        <w:rPr>
          <w:rFonts w:ascii="Palatino Linotype" w:eastAsia="Times New Roman" w:hAnsi="Palatino Linotype" w:cstheme="minorHAnsi"/>
          <w:color w:val="000000" w:themeColor="text1"/>
          <w:sz w:val="20"/>
          <w:szCs w:val="20"/>
          <w:lang w:eastAsia="en-GB"/>
        </w:rPr>
        <w:t xml:space="preserve">); </w:t>
      </w:r>
      <w:proofErr w:type="spellStart"/>
      <w:r w:rsidR="00D16051" w:rsidRPr="002A5EF1">
        <w:rPr>
          <w:rFonts w:ascii="Palatino Linotype" w:eastAsia="Times New Roman" w:hAnsi="Palatino Linotype" w:cstheme="minorHAnsi"/>
          <w:color w:val="000000" w:themeColor="text1"/>
          <w:sz w:val="20"/>
          <w:szCs w:val="20"/>
          <w:lang w:eastAsia="en-GB"/>
        </w:rPr>
        <w:t>PerfeCTa</w:t>
      </w:r>
      <w:proofErr w:type="spellEnd"/>
      <w:r w:rsidR="00D16051" w:rsidRPr="002A5EF1">
        <w:rPr>
          <w:rFonts w:ascii="Palatino Linotype" w:eastAsia="Times New Roman" w:hAnsi="Palatino Linotype" w:cstheme="minorHAnsi"/>
          <w:color w:val="000000" w:themeColor="text1"/>
          <w:sz w:val="20"/>
          <w:szCs w:val="20"/>
          <w:lang w:eastAsia="en-GB"/>
        </w:rPr>
        <w:t xml:space="preserve"> SYBR </w:t>
      </w:r>
      <w:proofErr w:type="spellStart"/>
      <w:r w:rsidR="00D16051" w:rsidRPr="002A5EF1">
        <w:rPr>
          <w:rFonts w:ascii="Palatino Linotype" w:eastAsia="Times New Roman" w:hAnsi="Palatino Linotype" w:cstheme="minorHAnsi"/>
          <w:color w:val="000000" w:themeColor="text1"/>
          <w:sz w:val="20"/>
          <w:szCs w:val="20"/>
          <w:lang w:eastAsia="en-GB"/>
        </w:rPr>
        <w:t>FastMix</w:t>
      </w:r>
      <w:proofErr w:type="spellEnd"/>
      <w:r w:rsidR="00D16051" w:rsidRPr="002A5EF1">
        <w:rPr>
          <w:rFonts w:ascii="Palatino Linotype" w:eastAsia="Times New Roman" w:hAnsi="Palatino Linotype" w:cstheme="minorHAnsi"/>
          <w:color w:val="000000" w:themeColor="text1"/>
          <w:sz w:val="20"/>
          <w:szCs w:val="20"/>
          <w:lang w:eastAsia="en-GB"/>
        </w:rPr>
        <w:t xml:space="preserve"> = </w:t>
      </w:r>
      <w:proofErr w:type="spellStart"/>
      <w:r w:rsidR="00D16051" w:rsidRPr="002A5EF1">
        <w:rPr>
          <w:rFonts w:ascii="Palatino Linotype" w:eastAsia="Times New Roman" w:hAnsi="Palatino Linotype" w:cstheme="minorHAnsi"/>
          <w:color w:val="000000" w:themeColor="text1"/>
          <w:sz w:val="20"/>
          <w:szCs w:val="20"/>
          <w:lang w:eastAsia="en-GB"/>
        </w:rPr>
        <w:t>PerfeCTa</w:t>
      </w:r>
      <w:proofErr w:type="spellEnd"/>
      <w:r w:rsidR="00D16051" w:rsidRPr="002A5EF1">
        <w:rPr>
          <w:rFonts w:ascii="Palatino Linotype" w:eastAsia="Times New Roman" w:hAnsi="Palatino Linotype" w:cstheme="minorHAnsi"/>
          <w:color w:val="000000" w:themeColor="text1"/>
          <w:sz w:val="20"/>
          <w:szCs w:val="20"/>
          <w:lang w:eastAsia="en-GB"/>
        </w:rPr>
        <w:t xml:space="preserve"> </w:t>
      </w:r>
      <w:r w:rsidR="00E641E4">
        <w:rPr>
          <w:rFonts w:ascii="Palatino Linotype" w:eastAsia="Times New Roman" w:hAnsi="Palatino Linotype" w:cstheme="minorHAnsi"/>
          <w:color w:val="000000" w:themeColor="text1"/>
          <w:sz w:val="20"/>
          <w:szCs w:val="20"/>
          <w:lang w:eastAsia="en-GB"/>
        </w:rPr>
        <w:t xml:space="preserve">SYBR </w:t>
      </w:r>
      <w:proofErr w:type="spellStart"/>
      <w:r w:rsidR="00E641E4">
        <w:rPr>
          <w:rFonts w:ascii="Palatino Linotype" w:eastAsia="Times New Roman" w:hAnsi="Palatino Linotype" w:cstheme="minorHAnsi"/>
          <w:color w:val="000000" w:themeColor="text1"/>
          <w:sz w:val="20"/>
          <w:szCs w:val="20"/>
          <w:lang w:eastAsia="en-GB"/>
        </w:rPr>
        <w:t>FastMix</w:t>
      </w:r>
      <w:proofErr w:type="spellEnd"/>
      <w:r w:rsidR="00E641E4">
        <w:rPr>
          <w:rFonts w:ascii="Palatino Linotype" w:eastAsia="Times New Roman" w:hAnsi="Palatino Linotype" w:cstheme="minorHAnsi"/>
          <w:color w:val="000000" w:themeColor="text1"/>
          <w:sz w:val="20"/>
          <w:szCs w:val="20"/>
          <w:lang w:eastAsia="en-GB"/>
        </w:rPr>
        <w:t xml:space="preserve"> for </w:t>
      </w:r>
      <w:proofErr w:type="spellStart"/>
      <w:r w:rsidR="00E641E4">
        <w:rPr>
          <w:rFonts w:ascii="Palatino Linotype" w:eastAsia="Times New Roman" w:hAnsi="Palatino Linotype" w:cstheme="minorHAnsi"/>
          <w:color w:val="000000" w:themeColor="text1"/>
          <w:sz w:val="20"/>
          <w:szCs w:val="20"/>
          <w:lang w:eastAsia="en-GB"/>
        </w:rPr>
        <w:t>iQ</w:t>
      </w:r>
      <w:proofErr w:type="spellEnd"/>
      <w:r w:rsidR="00E641E4">
        <w:rPr>
          <w:rFonts w:ascii="Palatino Linotype" w:eastAsia="Times New Roman" w:hAnsi="Palatino Linotype" w:cstheme="minorHAnsi"/>
          <w:color w:val="000000" w:themeColor="text1"/>
          <w:sz w:val="20"/>
          <w:szCs w:val="20"/>
          <w:lang w:eastAsia="en-GB"/>
        </w:rPr>
        <w:t xml:space="preserve"> (</w:t>
      </w:r>
      <w:proofErr w:type="spellStart"/>
      <w:r w:rsidR="00E641E4">
        <w:rPr>
          <w:rFonts w:ascii="Palatino Linotype" w:eastAsia="Times New Roman" w:hAnsi="Palatino Linotype" w:cstheme="minorHAnsi"/>
          <w:color w:val="000000" w:themeColor="text1"/>
          <w:sz w:val="20"/>
          <w:szCs w:val="20"/>
          <w:lang w:eastAsia="en-GB"/>
        </w:rPr>
        <w:t>Quantabio</w:t>
      </w:r>
      <w:proofErr w:type="spellEnd"/>
      <w:r w:rsidR="00E641E4">
        <w:rPr>
          <w:rFonts w:ascii="Palatino Linotype" w:eastAsia="Times New Roman" w:hAnsi="Palatino Linotype" w:cstheme="minorHAnsi"/>
          <w:color w:val="000000" w:themeColor="text1"/>
          <w:sz w:val="20"/>
          <w:szCs w:val="20"/>
          <w:lang w:eastAsia="en-GB"/>
        </w:rPr>
        <w:t xml:space="preserve">); </w:t>
      </w:r>
      <w:r w:rsidR="00D16051" w:rsidRPr="002A5EF1">
        <w:rPr>
          <w:rFonts w:ascii="Palatino Linotype" w:eastAsia="Times New Roman" w:hAnsi="Palatino Linotype" w:cstheme="minorHAnsi"/>
          <w:color w:val="000000" w:themeColor="text1"/>
          <w:sz w:val="20"/>
          <w:szCs w:val="20"/>
          <w:lang w:eastAsia="en-GB"/>
        </w:rPr>
        <w:t xml:space="preserve">multiplexed </w:t>
      </w:r>
      <w:proofErr w:type="spellStart"/>
      <w:r w:rsidR="00D16051" w:rsidRPr="002A5EF1">
        <w:rPr>
          <w:rFonts w:ascii="Palatino Linotype" w:eastAsia="Times New Roman" w:hAnsi="Palatino Linotype" w:cstheme="minorHAnsi"/>
          <w:color w:val="000000" w:themeColor="text1"/>
          <w:sz w:val="20"/>
          <w:szCs w:val="20"/>
          <w:lang w:eastAsia="en-GB"/>
        </w:rPr>
        <w:t>nCounter</w:t>
      </w:r>
      <w:proofErr w:type="spellEnd"/>
      <w:r w:rsidR="00D16051" w:rsidRPr="002A5EF1">
        <w:rPr>
          <w:rFonts w:ascii="Palatino Linotype" w:eastAsia="Times New Roman" w:hAnsi="Palatino Linotype" w:cstheme="minorHAnsi"/>
          <w:color w:val="000000" w:themeColor="text1"/>
          <w:sz w:val="20"/>
          <w:szCs w:val="20"/>
          <w:lang w:eastAsia="en-GB"/>
        </w:rPr>
        <w:t xml:space="preserve"> microRNA Assay = </w:t>
      </w:r>
      <w:r w:rsidR="005B0E3B" w:rsidRPr="002A5EF1">
        <w:rPr>
          <w:rFonts w:ascii="Palatino Linotype" w:eastAsia="Times New Roman" w:hAnsi="Palatino Linotype" w:cstheme="minorHAnsi"/>
          <w:color w:val="000000" w:themeColor="text1"/>
          <w:sz w:val="20"/>
          <w:szCs w:val="20"/>
          <w:lang w:eastAsia="en-GB"/>
        </w:rPr>
        <w:t xml:space="preserve">multiplexed nCounter </w:t>
      </w:r>
      <w:r w:rsidR="00EB1564" w:rsidRPr="002A5EF1">
        <w:rPr>
          <w:rFonts w:ascii="Palatino Linotype" w:eastAsia="Times New Roman" w:hAnsi="Palatino Linotype" w:cstheme="minorHAnsi"/>
          <w:color w:val="000000" w:themeColor="text1"/>
          <w:sz w:val="20"/>
          <w:szCs w:val="20"/>
          <w:lang w:eastAsia="en-GB"/>
        </w:rPr>
        <w:t>m</w:t>
      </w:r>
      <w:r w:rsidR="00E641E4">
        <w:rPr>
          <w:rFonts w:ascii="Palatino Linotype" w:eastAsia="Times New Roman" w:hAnsi="Palatino Linotype" w:cstheme="minorHAnsi"/>
          <w:color w:val="000000" w:themeColor="text1"/>
          <w:sz w:val="20"/>
          <w:szCs w:val="20"/>
          <w:lang w:eastAsia="en-GB"/>
        </w:rPr>
        <w:t xml:space="preserve">icroRNA Assay V3 (Nano-String). </w:t>
      </w:r>
      <w:r w:rsidR="005B0E3B" w:rsidRPr="002A5EF1">
        <w:rPr>
          <w:rFonts w:ascii="Palatino Linotype" w:hAnsi="Palatino Linotype" w:cstheme="minorHAnsi"/>
          <w:color w:val="000000" w:themeColor="text1"/>
          <w:sz w:val="20"/>
          <w:szCs w:val="20"/>
        </w:rPr>
        <w:t>Abbreviations for RNA extractions kits are as follows:</w:t>
      </w:r>
      <w:r w:rsidR="005B0E3B" w:rsidRPr="002A5EF1">
        <w:rPr>
          <w:rFonts w:ascii="Palatino Linotype" w:eastAsia="Times New Roman" w:hAnsi="Palatino Linotype" w:cstheme="minorHAnsi"/>
          <w:color w:val="000000" w:themeColor="text1"/>
          <w:sz w:val="20"/>
          <w:szCs w:val="20"/>
          <w:lang w:eastAsia="en-GB"/>
        </w:rPr>
        <w:t xml:space="preserve"> miRNeasy Kit = miRNe</w:t>
      </w:r>
      <w:r w:rsidR="00E641E4">
        <w:rPr>
          <w:rFonts w:ascii="Palatino Linotype" w:eastAsia="Times New Roman" w:hAnsi="Palatino Linotype" w:cstheme="minorHAnsi"/>
          <w:color w:val="000000" w:themeColor="text1"/>
          <w:sz w:val="20"/>
          <w:szCs w:val="20"/>
          <w:lang w:eastAsia="en-GB"/>
        </w:rPr>
        <w:t xml:space="preserve">asy RNA Isolation kit (Qiagen); </w:t>
      </w:r>
      <w:r w:rsidR="005B0E3B" w:rsidRPr="002A5EF1">
        <w:rPr>
          <w:rFonts w:ascii="Palatino Linotype" w:eastAsia="Times New Roman" w:hAnsi="Palatino Linotype" w:cstheme="minorHAnsi"/>
          <w:color w:val="000000" w:themeColor="text1"/>
          <w:sz w:val="20"/>
          <w:szCs w:val="20"/>
          <w:lang w:eastAsia="en-GB"/>
        </w:rPr>
        <w:t>miRNeasy serum/plasma kit = miR</w:t>
      </w:r>
      <w:r w:rsidR="00EB1564" w:rsidRPr="002A5EF1">
        <w:rPr>
          <w:rFonts w:ascii="Palatino Linotype" w:eastAsia="Times New Roman" w:hAnsi="Palatino Linotype" w:cstheme="minorHAnsi"/>
          <w:color w:val="000000" w:themeColor="text1"/>
          <w:sz w:val="20"/>
          <w:szCs w:val="20"/>
          <w:lang w:eastAsia="en-GB"/>
        </w:rPr>
        <w:t>Neasy serum/plasma kit (Q</w:t>
      </w:r>
      <w:r w:rsidR="00E641E4">
        <w:rPr>
          <w:rFonts w:ascii="Palatino Linotype" w:eastAsia="Times New Roman" w:hAnsi="Palatino Linotype" w:cstheme="minorHAnsi"/>
          <w:color w:val="000000" w:themeColor="text1"/>
          <w:sz w:val="20"/>
          <w:szCs w:val="20"/>
          <w:lang w:eastAsia="en-GB"/>
        </w:rPr>
        <w:t xml:space="preserve">iagen); </w:t>
      </w:r>
      <w:r w:rsidR="005B0E3B" w:rsidRPr="002A5EF1">
        <w:rPr>
          <w:rFonts w:ascii="Palatino Linotype" w:eastAsia="Times New Roman" w:hAnsi="Palatino Linotype" w:cstheme="minorHAnsi"/>
          <w:color w:val="000000" w:themeColor="text1"/>
          <w:sz w:val="20"/>
          <w:szCs w:val="20"/>
          <w:lang w:eastAsia="en-GB"/>
        </w:rPr>
        <w:t>miRNeasy FFPE Ki</w:t>
      </w:r>
      <w:r w:rsidR="00EB1564" w:rsidRPr="002A5EF1">
        <w:rPr>
          <w:rFonts w:ascii="Palatino Linotype" w:eastAsia="Times New Roman" w:hAnsi="Palatino Linotype" w:cstheme="minorHAnsi"/>
          <w:color w:val="000000" w:themeColor="text1"/>
          <w:sz w:val="20"/>
          <w:szCs w:val="20"/>
          <w:lang w:eastAsia="en-GB"/>
        </w:rPr>
        <w:t>t = miRNeasy FFPE Kit (Qiagen)</w:t>
      </w:r>
      <w:r w:rsidR="00E641E4">
        <w:rPr>
          <w:rFonts w:ascii="Palatino Linotype" w:eastAsia="Times New Roman" w:hAnsi="Palatino Linotype" w:cstheme="minorHAnsi"/>
          <w:color w:val="000000" w:themeColor="text1"/>
          <w:sz w:val="20"/>
          <w:szCs w:val="20"/>
          <w:lang w:eastAsia="en-GB"/>
        </w:rPr>
        <w:t>;</w:t>
      </w:r>
      <w:r w:rsidR="00EB1564" w:rsidRPr="002A5EF1">
        <w:rPr>
          <w:rFonts w:ascii="Palatino Linotype" w:eastAsia="Times New Roman" w:hAnsi="Palatino Linotype" w:cstheme="minorHAnsi"/>
          <w:color w:val="000000" w:themeColor="text1"/>
          <w:sz w:val="20"/>
          <w:szCs w:val="20"/>
          <w:lang w:eastAsia="en-GB"/>
        </w:rPr>
        <w:t xml:space="preserve"> </w:t>
      </w:r>
      <w:r w:rsidR="005B0E3B" w:rsidRPr="002A5EF1">
        <w:rPr>
          <w:rFonts w:ascii="Palatino Linotype" w:eastAsia="Times New Roman" w:hAnsi="Palatino Linotype" w:cstheme="minorHAnsi"/>
          <w:color w:val="000000" w:themeColor="text1"/>
          <w:sz w:val="20"/>
          <w:szCs w:val="20"/>
          <w:lang w:eastAsia="en-GB"/>
        </w:rPr>
        <w:t>RNeasy kit = RNe</w:t>
      </w:r>
      <w:r w:rsidR="00EB1564" w:rsidRPr="002A5EF1">
        <w:rPr>
          <w:rFonts w:ascii="Palatino Linotype" w:eastAsia="Times New Roman" w:hAnsi="Palatino Linotype" w:cstheme="minorHAnsi"/>
          <w:color w:val="000000" w:themeColor="text1"/>
          <w:sz w:val="20"/>
          <w:szCs w:val="20"/>
          <w:lang w:eastAsia="en-GB"/>
        </w:rPr>
        <w:t>asy RNA Isolation kit (</w:t>
      </w:r>
      <w:proofErr w:type="spellStart"/>
      <w:r w:rsidR="00EB1564" w:rsidRPr="002A5EF1">
        <w:rPr>
          <w:rFonts w:ascii="Palatino Linotype" w:eastAsia="Times New Roman" w:hAnsi="Palatino Linotype" w:cstheme="minorHAnsi"/>
          <w:color w:val="000000" w:themeColor="text1"/>
          <w:sz w:val="20"/>
          <w:szCs w:val="20"/>
          <w:lang w:eastAsia="en-GB"/>
        </w:rPr>
        <w:t>Qiagen</w:t>
      </w:r>
      <w:proofErr w:type="spellEnd"/>
      <w:r w:rsidR="00EB1564" w:rsidRPr="002A5EF1">
        <w:rPr>
          <w:rFonts w:ascii="Palatino Linotype" w:eastAsia="Times New Roman" w:hAnsi="Palatino Linotype" w:cstheme="minorHAnsi"/>
          <w:color w:val="000000" w:themeColor="text1"/>
          <w:sz w:val="20"/>
          <w:szCs w:val="20"/>
          <w:lang w:eastAsia="en-GB"/>
        </w:rPr>
        <w:t>)</w:t>
      </w:r>
      <w:r w:rsidR="00E641E4">
        <w:rPr>
          <w:rFonts w:ascii="Palatino Linotype" w:eastAsia="Times New Roman" w:hAnsi="Palatino Linotype" w:cstheme="minorHAnsi"/>
          <w:color w:val="000000" w:themeColor="text1"/>
          <w:sz w:val="20"/>
          <w:szCs w:val="20"/>
          <w:lang w:eastAsia="en-GB"/>
        </w:rPr>
        <w:t>;</w:t>
      </w:r>
      <w:r w:rsidR="00EB1564" w:rsidRPr="002A5EF1">
        <w:rPr>
          <w:rFonts w:ascii="Palatino Linotype" w:eastAsia="Times New Roman" w:hAnsi="Palatino Linotype" w:cstheme="minorHAnsi"/>
          <w:color w:val="000000" w:themeColor="text1"/>
          <w:sz w:val="20"/>
          <w:szCs w:val="20"/>
          <w:lang w:eastAsia="en-GB"/>
        </w:rPr>
        <w:t xml:space="preserve"> </w:t>
      </w:r>
      <w:proofErr w:type="spellStart"/>
      <w:r w:rsidR="005B0E3B" w:rsidRPr="002A5EF1">
        <w:rPr>
          <w:rFonts w:ascii="Palatino Linotype" w:eastAsia="Times New Roman" w:hAnsi="Palatino Linotype" w:cstheme="minorHAnsi"/>
          <w:color w:val="000000" w:themeColor="text1"/>
          <w:sz w:val="20"/>
          <w:szCs w:val="20"/>
          <w:lang w:eastAsia="en-GB"/>
        </w:rPr>
        <w:t>mirVana</w:t>
      </w:r>
      <w:proofErr w:type="spellEnd"/>
      <w:r w:rsidR="005B0E3B" w:rsidRPr="002A5EF1">
        <w:rPr>
          <w:rFonts w:ascii="Palatino Linotype" w:eastAsia="Times New Roman" w:hAnsi="Palatino Linotype" w:cstheme="minorHAnsi"/>
          <w:color w:val="000000" w:themeColor="text1"/>
          <w:sz w:val="20"/>
          <w:szCs w:val="20"/>
          <w:lang w:eastAsia="en-GB"/>
        </w:rPr>
        <w:t xml:space="preserve"> kit = </w:t>
      </w:r>
      <w:proofErr w:type="spellStart"/>
      <w:r w:rsidR="005B0E3B" w:rsidRPr="002A5EF1">
        <w:rPr>
          <w:rFonts w:ascii="Palatino Linotype" w:eastAsia="Times New Roman" w:hAnsi="Palatino Linotype" w:cstheme="minorHAnsi"/>
          <w:color w:val="000000" w:themeColor="text1"/>
          <w:sz w:val="20"/>
          <w:szCs w:val="20"/>
          <w:lang w:eastAsia="en-GB"/>
        </w:rPr>
        <w:t>mirVana</w:t>
      </w:r>
      <w:proofErr w:type="spellEnd"/>
      <w:r w:rsidR="005B0E3B" w:rsidRPr="002A5EF1">
        <w:rPr>
          <w:rFonts w:ascii="Palatino Linotype" w:eastAsia="Times New Roman" w:hAnsi="Palatino Linotype" w:cstheme="minorHAnsi"/>
          <w:color w:val="000000" w:themeColor="text1"/>
          <w:sz w:val="20"/>
          <w:szCs w:val="20"/>
          <w:lang w:eastAsia="en-GB"/>
        </w:rPr>
        <w:t xml:space="preserve"> miRNA i</w:t>
      </w:r>
      <w:r w:rsidR="00EB1564" w:rsidRPr="002A5EF1">
        <w:rPr>
          <w:rFonts w:ascii="Palatino Linotype" w:eastAsia="Times New Roman" w:hAnsi="Palatino Linotype" w:cstheme="minorHAnsi"/>
          <w:color w:val="000000" w:themeColor="text1"/>
          <w:sz w:val="20"/>
          <w:szCs w:val="20"/>
          <w:lang w:eastAsia="en-GB"/>
        </w:rPr>
        <w:t>solation kit (</w:t>
      </w:r>
      <w:proofErr w:type="spellStart"/>
      <w:r w:rsidR="00EB1564" w:rsidRPr="002A5EF1">
        <w:rPr>
          <w:rFonts w:ascii="Palatino Linotype" w:eastAsia="Times New Roman" w:hAnsi="Palatino Linotype" w:cstheme="minorHAnsi"/>
          <w:color w:val="000000" w:themeColor="text1"/>
          <w:sz w:val="20"/>
          <w:szCs w:val="20"/>
          <w:lang w:eastAsia="en-GB"/>
        </w:rPr>
        <w:t>LifeTechnologies</w:t>
      </w:r>
      <w:proofErr w:type="spellEnd"/>
      <w:r w:rsidR="00EB1564" w:rsidRPr="002A5EF1">
        <w:rPr>
          <w:rFonts w:ascii="Palatino Linotype" w:eastAsia="Times New Roman" w:hAnsi="Palatino Linotype" w:cstheme="minorHAnsi"/>
          <w:color w:val="000000" w:themeColor="text1"/>
          <w:sz w:val="20"/>
          <w:szCs w:val="20"/>
          <w:lang w:eastAsia="en-GB"/>
        </w:rPr>
        <w:t>)</w:t>
      </w:r>
      <w:r w:rsidR="00E641E4">
        <w:rPr>
          <w:rFonts w:ascii="Palatino Linotype" w:eastAsia="Times New Roman" w:hAnsi="Palatino Linotype" w:cstheme="minorHAnsi"/>
          <w:color w:val="000000" w:themeColor="text1"/>
          <w:sz w:val="20"/>
          <w:szCs w:val="20"/>
          <w:lang w:eastAsia="en-GB"/>
        </w:rPr>
        <w:t xml:space="preserve">; </w:t>
      </w:r>
      <w:r w:rsidR="005B0E3B" w:rsidRPr="002A5EF1">
        <w:rPr>
          <w:rFonts w:ascii="Palatino Linotype" w:eastAsia="Times New Roman" w:hAnsi="Palatino Linotype" w:cstheme="minorHAnsi"/>
          <w:color w:val="000000" w:themeColor="text1"/>
          <w:sz w:val="20"/>
          <w:szCs w:val="20"/>
          <w:lang w:eastAsia="en-GB"/>
        </w:rPr>
        <w:t xml:space="preserve">Tri-reagent = </w:t>
      </w:r>
      <w:r w:rsidR="00D16051" w:rsidRPr="002A5EF1">
        <w:rPr>
          <w:rFonts w:ascii="Palatino Linotype" w:eastAsia="Times New Roman" w:hAnsi="Palatino Linotype" w:cstheme="minorHAnsi"/>
          <w:color w:val="000000" w:themeColor="text1"/>
          <w:sz w:val="20"/>
          <w:szCs w:val="20"/>
          <w:lang w:eastAsia="en-GB"/>
        </w:rPr>
        <w:t xml:space="preserve">Tri-reagent (Sigma). </w:t>
      </w:r>
      <w:r w:rsidR="00E80A34">
        <w:rPr>
          <w:rFonts w:ascii="Palatino Linotype" w:eastAsia="Times New Roman" w:hAnsi="Palatino Linotype" w:cstheme="minorHAnsi"/>
          <w:color w:val="000000" w:themeColor="text1"/>
          <w:sz w:val="20"/>
          <w:szCs w:val="20"/>
          <w:lang w:eastAsia="en-GB"/>
        </w:rPr>
        <w:t>Stage 0 = Healthy donors.</w:t>
      </w:r>
      <w:r w:rsidR="00FF7D95">
        <w:rPr>
          <w:rFonts w:ascii="Palatino Linotype" w:eastAsia="Times New Roman" w:hAnsi="Palatino Linotype" w:cstheme="minorHAnsi"/>
          <w:color w:val="000000" w:themeColor="text1"/>
          <w:sz w:val="20"/>
          <w:szCs w:val="20"/>
          <w:lang w:eastAsia="en-GB"/>
        </w:rPr>
        <w:t xml:space="preserve"> </w:t>
      </w:r>
      <w:bookmarkStart w:id="0" w:name="_GoBack"/>
      <w:bookmarkEnd w:id="0"/>
    </w:p>
    <w:p w14:paraId="568DD3E3" w14:textId="124A6DF3" w:rsidR="005B0E3B" w:rsidRDefault="005B0E3B" w:rsidP="00335CED">
      <w:pPr>
        <w:jc w:val="both"/>
        <w:rPr>
          <w:rFonts w:cstheme="minorHAnsi"/>
        </w:rPr>
      </w:pPr>
    </w:p>
    <w:tbl>
      <w:tblPr>
        <w:tblW w:w="15475" w:type="dxa"/>
        <w:tblLayout w:type="fixed"/>
        <w:tblLook w:val="04A0" w:firstRow="1" w:lastRow="0" w:firstColumn="1" w:lastColumn="0" w:noHBand="0" w:noVBand="1"/>
      </w:tblPr>
      <w:tblGrid>
        <w:gridCol w:w="999"/>
        <w:gridCol w:w="1123"/>
        <w:gridCol w:w="1417"/>
        <w:gridCol w:w="851"/>
        <w:gridCol w:w="1701"/>
        <w:gridCol w:w="1014"/>
        <w:gridCol w:w="1254"/>
        <w:gridCol w:w="1356"/>
        <w:gridCol w:w="1530"/>
        <w:gridCol w:w="1710"/>
        <w:gridCol w:w="1215"/>
        <w:gridCol w:w="1305"/>
      </w:tblGrid>
      <w:tr w:rsidR="003E0FBA" w:rsidRPr="00E87340" w14:paraId="7CEE970E" w14:textId="77777777" w:rsidTr="00D27A21">
        <w:trPr>
          <w:trHeight w:val="699"/>
        </w:trPr>
        <w:tc>
          <w:tcPr>
            <w:tcW w:w="999" w:type="dxa"/>
            <w:tcBorders>
              <w:top w:val="single" w:sz="4" w:space="0" w:color="auto"/>
              <w:left w:val="single" w:sz="4" w:space="0" w:color="auto"/>
              <w:bottom w:val="single" w:sz="4" w:space="0" w:color="auto"/>
            </w:tcBorders>
            <w:shd w:val="clear" w:color="auto" w:fill="E7E6E6" w:themeFill="background2"/>
            <w:vAlign w:val="center"/>
            <w:hideMark/>
          </w:tcPr>
          <w:p w14:paraId="1FB0F164"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Reference</w:t>
            </w:r>
          </w:p>
        </w:tc>
        <w:tc>
          <w:tcPr>
            <w:tcW w:w="1123" w:type="dxa"/>
            <w:tcBorders>
              <w:top w:val="single" w:sz="4" w:space="0" w:color="auto"/>
              <w:bottom w:val="single" w:sz="4" w:space="0" w:color="auto"/>
            </w:tcBorders>
            <w:shd w:val="clear" w:color="auto" w:fill="E7E6E6" w:themeFill="background2"/>
            <w:vAlign w:val="center"/>
            <w:hideMark/>
          </w:tcPr>
          <w:p w14:paraId="62293D1A"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miRNA </w:t>
            </w:r>
          </w:p>
          <w:p w14:paraId="6319FBFD"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up</w:t>
            </w:r>
            <w:r>
              <w:rPr>
                <w:rFonts w:ascii="Times New Roman" w:eastAsia="Times New Roman" w:hAnsi="Times New Roman" w:cs="Times New Roman"/>
                <w:b/>
                <w:bCs/>
                <w:color w:val="000000"/>
                <w:sz w:val="16"/>
                <w:szCs w:val="16"/>
                <w:lang w:eastAsia="en-GB"/>
              </w:rPr>
              <w:t>-</w:t>
            </w:r>
            <w:r w:rsidRPr="002A7325">
              <w:rPr>
                <w:rFonts w:ascii="Times New Roman" w:eastAsia="Times New Roman" w:hAnsi="Times New Roman" w:cs="Times New Roman"/>
                <w:b/>
                <w:bCs/>
                <w:color w:val="000000"/>
                <w:sz w:val="16"/>
                <w:szCs w:val="16"/>
                <w:lang w:eastAsia="en-GB"/>
              </w:rPr>
              <w:t>regulated</w:t>
            </w:r>
          </w:p>
        </w:tc>
        <w:tc>
          <w:tcPr>
            <w:tcW w:w="1417" w:type="dxa"/>
            <w:tcBorders>
              <w:top w:val="single" w:sz="4" w:space="0" w:color="auto"/>
              <w:bottom w:val="single" w:sz="4" w:space="0" w:color="auto"/>
            </w:tcBorders>
            <w:shd w:val="clear" w:color="auto" w:fill="E7E6E6" w:themeFill="background2"/>
            <w:vAlign w:val="center"/>
            <w:hideMark/>
          </w:tcPr>
          <w:p w14:paraId="76E5082D"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miRNA </w:t>
            </w:r>
          </w:p>
          <w:p w14:paraId="4B779C6F"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down</w:t>
            </w:r>
            <w:r>
              <w:rPr>
                <w:rFonts w:ascii="Times New Roman" w:eastAsia="Times New Roman" w:hAnsi="Times New Roman" w:cs="Times New Roman"/>
                <w:b/>
                <w:bCs/>
                <w:color w:val="000000"/>
                <w:sz w:val="16"/>
                <w:szCs w:val="16"/>
                <w:lang w:eastAsia="en-GB"/>
              </w:rPr>
              <w:t>-</w:t>
            </w:r>
            <w:r w:rsidRPr="002A7325">
              <w:rPr>
                <w:rFonts w:ascii="Times New Roman" w:eastAsia="Times New Roman" w:hAnsi="Times New Roman" w:cs="Times New Roman"/>
                <w:b/>
                <w:bCs/>
                <w:color w:val="000000"/>
                <w:sz w:val="16"/>
                <w:szCs w:val="16"/>
                <w:lang w:eastAsia="en-GB"/>
              </w:rPr>
              <w:t>regulated</w:t>
            </w:r>
          </w:p>
        </w:tc>
        <w:tc>
          <w:tcPr>
            <w:tcW w:w="851" w:type="dxa"/>
            <w:tcBorders>
              <w:top w:val="single" w:sz="4" w:space="0" w:color="auto"/>
              <w:bottom w:val="single" w:sz="4" w:space="0" w:color="auto"/>
            </w:tcBorders>
            <w:shd w:val="clear" w:color="auto" w:fill="E7E6E6" w:themeFill="background2"/>
            <w:vAlign w:val="center"/>
            <w:hideMark/>
          </w:tcPr>
          <w:p w14:paraId="46B9325A"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Sample type </w:t>
            </w:r>
          </w:p>
        </w:tc>
        <w:tc>
          <w:tcPr>
            <w:tcW w:w="1701" w:type="dxa"/>
            <w:tcBorders>
              <w:top w:val="single" w:sz="4" w:space="0" w:color="auto"/>
              <w:bottom w:val="single" w:sz="4" w:space="0" w:color="auto"/>
            </w:tcBorders>
            <w:shd w:val="clear" w:color="auto" w:fill="E7E6E6" w:themeFill="background2"/>
            <w:vAlign w:val="center"/>
            <w:hideMark/>
          </w:tcPr>
          <w:p w14:paraId="49CD9357"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Sample </w:t>
            </w:r>
          </w:p>
          <w:p w14:paraId="6E9A58FA"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distribution</w:t>
            </w:r>
          </w:p>
        </w:tc>
        <w:tc>
          <w:tcPr>
            <w:tcW w:w="1014" w:type="dxa"/>
            <w:tcBorders>
              <w:top w:val="single" w:sz="4" w:space="0" w:color="auto"/>
              <w:bottom w:val="single" w:sz="4" w:space="0" w:color="auto"/>
            </w:tcBorders>
            <w:shd w:val="clear" w:color="auto" w:fill="E7E6E6" w:themeFill="background2"/>
            <w:vAlign w:val="center"/>
            <w:hideMark/>
          </w:tcPr>
          <w:p w14:paraId="32546FFF"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Samples checked </w:t>
            </w:r>
          </w:p>
          <w:p w14:paraId="6C59692B"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for Haemolysis</w:t>
            </w:r>
          </w:p>
        </w:tc>
        <w:tc>
          <w:tcPr>
            <w:tcW w:w="1254" w:type="dxa"/>
            <w:tcBorders>
              <w:top w:val="single" w:sz="4" w:space="0" w:color="auto"/>
              <w:bottom w:val="single" w:sz="4" w:space="0" w:color="auto"/>
            </w:tcBorders>
            <w:shd w:val="clear" w:color="auto" w:fill="E7E6E6" w:themeFill="background2"/>
            <w:vAlign w:val="center"/>
            <w:hideMark/>
          </w:tcPr>
          <w:p w14:paraId="3D24872A"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Plasma/</w:t>
            </w:r>
          </w:p>
          <w:p w14:paraId="3D622981"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serum preparation protocol</w:t>
            </w:r>
          </w:p>
        </w:tc>
        <w:tc>
          <w:tcPr>
            <w:tcW w:w="1356" w:type="dxa"/>
            <w:tcBorders>
              <w:top w:val="single" w:sz="4" w:space="0" w:color="auto"/>
              <w:bottom w:val="single" w:sz="4" w:space="0" w:color="auto"/>
            </w:tcBorders>
            <w:shd w:val="clear" w:color="auto" w:fill="E7E6E6" w:themeFill="background2"/>
            <w:vAlign w:val="center"/>
            <w:hideMark/>
          </w:tcPr>
          <w:p w14:paraId="79DF0C22"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RNA Extraction kit</w:t>
            </w:r>
          </w:p>
        </w:tc>
        <w:tc>
          <w:tcPr>
            <w:tcW w:w="1530" w:type="dxa"/>
            <w:tcBorders>
              <w:top w:val="single" w:sz="4" w:space="0" w:color="auto"/>
              <w:bottom w:val="single" w:sz="4" w:space="0" w:color="auto"/>
            </w:tcBorders>
            <w:shd w:val="clear" w:color="auto" w:fill="E7E6E6" w:themeFill="background2"/>
            <w:vAlign w:val="center"/>
            <w:hideMark/>
          </w:tcPr>
          <w:p w14:paraId="7CE15F1F"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Normalisation method</w:t>
            </w:r>
          </w:p>
        </w:tc>
        <w:tc>
          <w:tcPr>
            <w:tcW w:w="1710" w:type="dxa"/>
            <w:tcBorders>
              <w:top w:val="single" w:sz="4" w:space="0" w:color="auto"/>
              <w:bottom w:val="single" w:sz="4" w:space="0" w:color="auto"/>
            </w:tcBorders>
            <w:shd w:val="clear" w:color="auto" w:fill="E7E6E6" w:themeFill="background2"/>
            <w:vAlign w:val="center"/>
            <w:hideMark/>
          </w:tcPr>
          <w:p w14:paraId="6D0B2251"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RT</w:t>
            </w:r>
          </w:p>
        </w:tc>
        <w:tc>
          <w:tcPr>
            <w:tcW w:w="1215" w:type="dxa"/>
            <w:tcBorders>
              <w:top w:val="single" w:sz="4" w:space="0" w:color="auto"/>
              <w:bottom w:val="single" w:sz="4" w:space="0" w:color="auto"/>
            </w:tcBorders>
            <w:shd w:val="clear" w:color="auto" w:fill="E7E6E6" w:themeFill="background2"/>
            <w:vAlign w:val="center"/>
            <w:hideMark/>
          </w:tcPr>
          <w:p w14:paraId="5F307995"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qPCR</w:t>
            </w:r>
          </w:p>
        </w:tc>
        <w:tc>
          <w:tcPr>
            <w:tcW w:w="1305" w:type="dxa"/>
            <w:tcBorders>
              <w:top w:val="single" w:sz="4" w:space="0" w:color="auto"/>
              <w:bottom w:val="single" w:sz="4" w:space="0" w:color="auto"/>
              <w:right w:val="single" w:sz="4" w:space="0" w:color="auto"/>
            </w:tcBorders>
            <w:shd w:val="clear" w:color="auto" w:fill="E7E6E6" w:themeFill="background2"/>
            <w:vAlign w:val="center"/>
            <w:hideMark/>
          </w:tcPr>
          <w:p w14:paraId="61B52238" w14:textId="77777777" w:rsidR="003E0FBA" w:rsidRPr="002A7325" w:rsidRDefault="003E0FBA" w:rsidP="00D27A21">
            <w:pPr>
              <w:jc w:val="center"/>
              <w:rPr>
                <w:rFonts w:ascii="Times New Roman" w:eastAsia="Times New Roman" w:hAnsi="Times New Roman" w:cs="Times New Roman"/>
                <w:b/>
                <w:bCs/>
                <w:color w:val="000000"/>
                <w:sz w:val="16"/>
                <w:szCs w:val="16"/>
                <w:lang w:eastAsia="en-GB"/>
              </w:rPr>
            </w:pPr>
            <w:r>
              <w:rPr>
                <w:rFonts w:ascii="Times New Roman" w:eastAsia="Times New Roman" w:hAnsi="Times New Roman" w:cs="Times New Roman"/>
                <w:b/>
                <w:bCs/>
                <w:color w:val="000000"/>
                <w:sz w:val="16"/>
                <w:szCs w:val="16"/>
                <w:lang w:eastAsia="en-GB"/>
              </w:rPr>
              <w:t xml:space="preserve">Other </w:t>
            </w:r>
            <w:r w:rsidRPr="002A7325">
              <w:rPr>
                <w:rFonts w:ascii="Times New Roman" w:eastAsia="Times New Roman" w:hAnsi="Times New Roman" w:cs="Times New Roman"/>
                <w:b/>
                <w:bCs/>
                <w:color w:val="000000"/>
                <w:sz w:val="16"/>
                <w:szCs w:val="16"/>
                <w:lang w:eastAsia="en-GB"/>
              </w:rPr>
              <w:t>detection method</w:t>
            </w:r>
          </w:p>
        </w:tc>
      </w:tr>
      <w:tr w:rsidR="003E0FBA" w:rsidRPr="00E87340" w14:paraId="020F4B65" w14:textId="77777777" w:rsidTr="00D27A21">
        <w:trPr>
          <w:trHeight w:val="279"/>
        </w:trPr>
        <w:tc>
          <w:tcPr>
            <w:tcW w:w="999" w:type="dxa"/>
            <w:tcBorders>
              <w:top w:val="nil"/>
              <w:left w:val="single" w:sz="4" w:space="0" w:color="auto"/>
              <w:bottom w:val="single" w:sz="4" w:space="0" w:color="auto"/>
              <w:right w:val="single" w:sz="4" w:space="0" w:color="auto"/>
            </w:tcBorders>
            <w:shd w:val="clear" w:color="000000" w:fill="DDEBF7"/>
            <w:vAlign w:val="center"/>
            <w:hideMark/>
          </w:tcPr>
          <w:p w14:paraId="6825F6AF"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rPr>
              <w:t>61</w:t>
            </w:r>
          </w:p>
        </w:tc>
        <w:tc>
          <w:tcPr>
            <w:tcW w:w="1123" w:type="dxa"/>
            <w:tcBorders>
              <w:top w:val="nil"/>
              <w:left w:val="nil"/>
              <w:bottom w:val="single" w:sz="4" w:space="0" w:color="auto"/>
              <w:right w:val="single" w:sz="4" w:space="0" w:color="auto"/>
            </w:tcBorders>
            <w:shd w:val="clear" w:color="000000" w:fill="DDEBF7"/>
            <w:vAlign w:val="center"/>
            <w:hideMark/>
          </w:tcPr>
          <w:p w14:paraId="1375887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MEL18</w:t>
            </w:r>
          </w:p>
        </w:tc>
        <w:tc>
          <w:tcPr>
            <w:tcW w:w="1417" w:type="dxa"/>
            <w:tcBorders>
              <w:top w:val="nil"/>
              <w:left w:val="nil"/>
              <w:bottom w:val="single" w:sz="4" w:space="0" w:color="auto"/>
              <w:right w:val="single" w:sz="4" w:space="0" w:color="auto"/>
            </w:tcBorders>
            <w:shd w:val="clear" w:color="000000" w:fill="DDEBF7"/>
            <w:vAlign w:val="center"/>
            <w:hideMark/>
          </w:tcPr>
          <w:p w14:paraId="1F02195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MEL18</w:t>
            </w:r>
          </w:p>
        </w:tc>
        <w:tc>
          <w:tcPr>
            <w:tcW w:w="851" w:type="dxa"/>
            <w:tcBorders>
              <w:top w:val="nil"/>
              <w:left w:val="nil"/>
              <w:bottom w:val="single" w:sz="4" w:space="0" w:color="auto"/>
              <w:right w:val="single" w:sz="4" w:space="0" w:color="auto"/>
            </w:tcBorders>
            <w:shd w:val="clear" w:color="000000" w:fill="DDEBF7"/>
            <w:noWrap/>
            <w:vAlign w:val="center"/>
            <w:hideMark/>
          </w:tcPr>
          <w:p w14:paraId="2E93416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Plasma</w:t>
            </w:r>
          </w:p>
        </w:tc>
        <w:tc>
          <w:tcPr>
            <w:tcW w:w="1701" w:type="dxa"/>
            <w:tcBorders>
              <w:top w:val="nil"/>
              <w:left w:val="nil"/>
              <w:bottom w:val="single" w:sz="4" w:space="0" w:color="auto"/>
              <w:right w:val="single" w:sz="4" w:space="0" w:color="auto"/>
            </w:tcBorders>
            <w:shd w:val="clear" w:color="000000" w:fill="DDEBF7"/>
            <w:vAlign w:val="center"/>
            <w:hideMark/>
          </w:tcPr>
          <w:p w14:paraId="6241C11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Stages I (4), II (18), III (4)and IV (4)</w:t>
            </w:r>
          </w:p>
        </w:tc>
        <w:tc>
          <w:tcPr>
            <w:tcW w:w="1014" w:type="dxa"/>
            <w:tcBorders>
              <w:top w:val="nil"/>
              <w:left w:val="nil"/>
              <w:bottom w:val="single" w:sz="4" w:space="0" w:color="auto"/>
              <w:right w:val="single" w:sz="4" w:space="0" w:color="auto"/>
            </w:tcBorders>
            <w:shd w:val="clear" w:color="000000" w:fill="DDEBF7"/>
            <w:vAlign w:val="center"/>
            <w:hideMark/>
          </w:tcPr>
          <w:p w14:paraId="0F9AA9E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DEBF7"/>
            <w:vAlign w:val="center"/>
            <w:hideMark/>
          </w:tcPr>
          <w:p w14:paraId="3B744B5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356" w:type="dxa"/>
            <w:tcBorders>
              <w:top w:val="nil"/>
              <w:left w:val="nil"/>
              <w:bottom w:val="single" w:sz="4" w:space="0" w:color="auto"/>
              <w:right w:val="single" w:sz="4" w:space="0" w:color="auto"/>
            </w:tcBorders>
            <w:shd w:val="clear" w:color="000000" w:fill="DDEBF7"/>
            <w:vAlign w:val="center"/>
            <w:hideMark/>
          </w:tcPr>
          <w:p w14:paraId="777A6B2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Serum/Plasma kit</w:t>
            </w:r>
          </w:p>
        </w:tc>
        <w:tc>
          <w:tcPr>
            <w:tcW w:w="1530" w:type="dxa"/>
            <w:tcBorders>
              <w:top w:val="nil"/>
              <w:left w:val="nil"/>
              <w:bottom w:val="single" w:sz="4" w:space="0" w:color="auto"/>
              <w:right w:val="single" w:sz="4" w:space="0" w:color="auto"/>
            </w:tcBorders>
            <w:shd w:val="clear" w:color="000000" w:fill="DDEBF7"/>
            <w:vAlign w:val="center"/>
            <w:hideMark/>
          </w:tcPr>
          <w:p w14:paraId="2E6E3D6B" w14:textId="77777777" w:rsidR="003E0FBA" w:rsidRPr="00086A83" w:rsidRDefault="003E0FBA" w:rsidP="00D27A21">
            <w:pPr>
              <w:jc w:val="center"/>
              <w:rPr>
                <w:rFonts w:ascii="Times New Roman" w:eastAsia="Times New Roman" w:hAnsi="Times New Roman" w:cs="Times New Roman"/>
                <w:b/>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 </w:t>
            </w:r>
            <w:r w:rsidRPr="00086A83">
              <w:rPr>
                <w:rFonts w:ascii="Times New Roman" w:eastAsia="Times New Roman" w:hAnsi="Times New Roman" w:cs="Times New Roman"/>
                <w:b/>
                <w:color w:val="4472C4" w:themeColor="accent1"/>
                <w:sz w:val="16"/>
                <w:szCs w:val="16"/>
                <w:lang w:eastAsia="en-GB"/>
              </w:rPr>
              <w:t xml:space="preserve">cel-miR-254 </w:t>
            </w:r>
            <w:r w:rsidRPr="00086A83">
              <w:rPr>
                <w:rFonts w:ascii="Times New Roman" w:eastAsia="Times New Roman" w:hAnsi="Times New Roman" w:cs="Times New Roman"/>
                <w:color w:val="000000" w:themeColor="text1"/>
                <w:sz w:val="16"/>
                <w:szCs w:val="16"/>
                <w:lang w:eastAsia="en-GB"/>
              </w:rPr>
              <w:t>and</w:t>
            </w:r>
            <w:r w:rsidRPr="00086A83">
              <w:rPr>
                <w:rFonts w:ascii="Times New Roman" w:eastAsia="Times New Roman" w:hAnsi="Times New Roman" w:cs="Times New Roman"/>
                <w:b/>
                <w:color w:val="4472C4" w:themeColor="accent1"/>
                <w:sz w:val="16"/>
                <w:szCs w:val="16"/>
                <w:lang w:eastAsia="en-GB"/>
              </w:rPr>
              <w:t xml:space="preserve"> osa-miR-414</w:t>
            </w:r>
          </w:p>
        </w:tc>
        <w:tc>
          <w:tcPr>
            <w:tcW w:w="1710" w:type="dxa"/>
            <w:tcBorders>
              <w:top w:val="nil"/>
              <w:left w:val="nil"/>
              <w:bottom w:val="single" w:sz="4" w:space="0" w:color="auto"/>
              <w:right w:val="single" w:sz="4" w:space="0" w:color="auto"/>
            </w:tcBorders>
            <w:shd w:val="clear" w:color="000000" w:fill="DDEBF7"/>
            <w:noWrap/>
            <w:vAlign w:val="center"/>
            <w:hideMark/>
          </w:tcPr>
          <w:p w14:paraId="563701D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applicable</w:t>
            </w:r>
          </w:p>
        </w:tc>
        <w:tc>
          <w:tcPr>
            <w:tcW w:w="1215" w:type="dxa"/>
            <w:tcBorders>
              <w:top w:val="nil"/>
              <w:left w:val="nil"/>
              <w:bottom w:val="single" w:sz="4" w:space="0" w:color="auto"/>
              <w:right w:val="single" w:sz="4" w:space="0" w:color="auto"/>
            </w:tcBorders>
            <w:shd w:val="clear" w:color="000000" w:fill="DDEBF7"/>
            <w:noWrap/>
            <w:vAlign w:val="center"/>
            <w:hideMark/>
          </w:tcPr>
          <w:p w14:paraId="174DA7D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applicable</w:t>
            </w:r>
          </w:p>
        </w:tc>
        <w:tc>
          <w:tcPr>
            <w:tcW w:w="1305" w:type="dxa"/>
            <w:tcBorders>
              <w:top w:val="nil"/>
              <w:left w:val="nil"/>
              <w:bottom w:val="single" w:sz="4" w:space="0" w:color="auto"/>
              <w:right w:val="single" w:sz="4" w:space="0" w:color="auto"/>
            </w:tcBorders>
            <w:shd w:val="clear" w:color="000000" w:fill="DDEBF7"/>
            <w:vAlign w:val="center"/>
            <w:hideMark/>
          </w:tcPr>
          <w:p w14:paraId="192D8335"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multiplexed </w:t>
            </w:r>
            <w:proofErr w:type="spellStart"/>
            <w:r w:rsidRPr="00086A83">
              <w:rPr>
                <w:rFonts w:ascii="Times New Roman" w:eastAsia="Times New Roman" w:hAnsi="Times New Roman" w:cs="Times New Roman"/>
                <w:color w:val="000000"/>
                <w:sz w:val="16"/>
                <w:szCs w:val="16"/>
                <w:lang w:eastAsia="en-GB"/>
              </w:rPr>
              <w:t>nCounter</w:t>
            </w:r>
            <w:proofErr w:type="spellEnd"/>
            <w:r w:rsidRPr="00086A83">
              <w:rPr>
                <w:rFonts w:ascii="Times New Roman" w:eastAsia="Times New Roman" w:hAnsi="Times New Roman" w:cs="Times New Roman"/>
                <w:color w:val="000000"/>
                <w:sz w:val="16"/>
                <w:szCs w:val="16"/>
                <w:lang w:eastAsia="en-GB"/>
              </w:rPr>
              <w:t xml:space="preserve"> microRNA Assay V3</w:t>
            </w:r>
          </w:p>
        </w:tc>
      </w:tr>
      <w:tr w:rsidR="003E0FBA" w:rsidRPr="00E87340" w14:paraId="203FB33F" w14:textId="77777777" w:rsidTr="00D27A21">
        <w:trPr>
          <w:trHeight w:val="332"/>
        </w:trPr>
        <w:tc>
          <w:tcPr>
            <w:tcW w:w="999" w:type="dxa"/>
            <w:tcBorders>
              <w:top w:val="nil"/>
              <w:left w:val="single" w:sz="4" w:space="0" w:color="auto"/>
              <w:bottom w:val="single" w:sz="4" w:space="0" w:color="auto"/>
              <w:right w:val="single" w:sz="4" w:space="0" w:color="auto"/>
            </w:tcBorders>
            <w:shd w:val="clear" w:color="000000" w:fill="DDEBF7"/>
            <w:vAlign w:val="center"/>
          </w:tcPr>
          <w:p w14:paraId="1FCC0B94"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62</w:t>
            </w:r>
          </w:p>
        </w:tc>
        <w:tc>
          <w:tcPr>
            <w:tcW w:w="1123" w:type="dxa"/>
            <w:tcBorders>
              <w:top w:val="nil"/>
              <w:left w:val="nil"/>
              <w:bottom w:val="single" w:sz="4" w:space="0" w:color="auto"/>
              <w:right w:val="single" w:sz="4" w:space="0" w:color="auto"/>
            </w:tcBorders>
            <w:shd w:val="clear" w:color="000000" w:fill="DDEBF7"/>
            <w:noWrap/>
            <w:vAlign w:val="center"/>
          </w:tcPr>
          <w:p w14:paraId="71E4F4D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Cs/>
                <w:color w:val="000000" w:themeColor="text1"/>
                <w:sz w:val="16"/>
                <w:szCs w:val="16"/>
                <w:lang w:eastAsia="en-GB"/>
              </w:rPr>
              <w:t>13 miRNA (</w:t>
            </w:r>
            <w:proofErr w:type="spellStart"/>
            <w:r w:rsidRPr="00086A83">
              <w:rPr>
                <w:rFonts w:ascii="Times New Roman" w:eastAsia="Times New Roman" w:hAnsi="Times New Roman" w:cs="Times New Roman"/>
                <w:bCs/>
                <w:color w:val="000000" w:themeColor="text1"/>
                <w:sz w:val="16"/>
                <w:szCs w:val="16"/>
                <w:lang w:eastAsia="en-GB"/>
              </w:rPr>
              <w:t>inc</w:t>
            </w:r>
            <w:proofErr w:type="spellEnd"/>
            <w:r w:rsidRPr="00086A83">
              <w:rPr>
                <w:rFonts w:ascii="Times New Roman" w:eastAsia="Times New Roman" w:hAnsi="Times New Roman" w:cs="Times New Roman"/>
                <w:bCs/>
                <w:color w:val="000000" w:themeColor="text1"/>
                <w:sz w:val="16"/>
                <w:szCs w:val="16"/>
                <w:lang w:eastAsia="en-GB"/>
              </w:rPr>
              <w:t xml:space="preserve"> </w:t>
            </w:r>
            <w:r w:rsidRPr="00086A83">
              <w:rPr>
                <w:rFonts w:ascii="Times New Roman" w:eastAsia="Times New Roman" w:hAnsi="Times New Roman" w:cs="Times New Roman"/>
                <w:b/>
                <w:bCs/>
                <w:color w:val="00B050"/>
                <w:sz w:val="16"/>
                <w:szCs w:val="16"/>
                <w:lang w:eastAsia="en-GB"/>
              </w:rPr>
              <w:t>miR-193b-3p</w:t>
            </w:r>
            <w:r w:rsidRPr="00086A83">
              <w:rPr>
                <w:rFonts w:ascii="Times New Roman" w:eastAsia="Times New Roman" w:hAnsi="Times New Roman" w:cs="Times New Roman"/>
                <w:bCs/>
                <w:color w:val="000000" w:themeColor="text1"/>
                <w:sz w:val="16"/>
                <w:szCs w:val="16"/>
                <w:lang w:eastAsia="en-GB"/>
              </w:rPr>
              <w:t xml:space="preserve">, </w:t>
            </w:r>
            <w:r w:rsidRPr="00086A83">
              <w:rPr>
                <w:rFonts w:ascii="Times New Roman" w:eastAsia="Times New Roman" w:hAnsi="Times New Roman" w:cs="Times New Roman"/>
                <w:b/>
                <w:bCs/>
                <w:color w:val="00B050"/>
                <w:sz w:val="16"/>
                <w:szCs w:val="16"/>
                <w:lang w:eastAsia="en-GB"/>
              </w:rPr>
              <w:t>miR-720</w:t>
            </w:r>
            <w:r w:rsidRPr="00086A83">
              <w:rPr>
                <w:rFonts w:ascii="Times New Roman" w:eastAsia="Times New Roman" w:hAnsi="Times New Roman" w:cs="Times New Roman"/>
                <w:bCs/>
                <w:color w:val="000000" w:themeColor="text1"/>
                <w:sz w:val="16"/>
                <w:szCs w:val="16"/>
                <w:lang w:eastAsia="en-GB"/>
              </w:rPr>
              <w:t>)</w:t>
            </w:r>
          </w:p>
        </w:tc>
        <w:tc>
          <w:tcPr>
            <w:tcW w:w="1417" w:type="dxa"/>
            <w:tcBorders>
              <w:top w:val="nil"/>
              <w:left w:val="nil"/>
              <w:bottom w:val="single" w:sz="4" w:space="0" w:color="auto"/>
              <w:right w:val="single" w:sz="4" w:space="0" w:color="auto"/>
            </w:tcBorders>
            <w:shd w:val="clear" w:color="000000" w:fill="DDEBF7"/>
            <w:noWrap/>
            <w:vAlign w:val="center"/>
          </w:tcPr>
          <w:p w14:paraId="77920FA1" w14:textId="77777777" w:rsidR="003E0FBA" w:rsidRPr="00086A83" w:rsidRDefault="003E0FBA" w:rsidP="00D27A21">
            <w:pPr>
              <w:jc w:val="center"/>
              <w:rPr>
                <w:rFonts w:ascii="Times New Roman" w:eastAsia="Times New Roman" w:hAnsi="Times New Roman" w:cs="Times New Roman"/>
                <w:b/>
                <w:bCs/>
                <w:color w:val="FF0000"/>
                <w:sz w:val="16"/>
                <w:szCs w:val="16"/>
                <w:lang w:eastAsia="en-GB"/>
              </w:rPr>
            </w:pPr>
            <w:r w:rsidRPr="00086A83">
              <w:rPr>
                <w:rFonts w:ascii="Times New Roman" w:eastAsia="Times New Roman" w:hAnsi="Times New Roman" w:cs="Times New Roman"/>
                <w:color w:val="000000"/>
                <w:sz w:val="16"/>
                <w:szCs w:val="16"/>
                <w:lang w:eastAsia="en-GB"/>
              </w:rPr>
              <w:t xml:space="preserve">40 miRNA </w:t>
            </w:r>
          </w:p>
        </w:tc>
        <w:tc>
          <w:tcPr>
            <w:tcW w:w="851" w:type="dxa"/>
            <w:tcBorders>
              <w:top w:val="nil"/>
              <w:left w:val="nil"/>
              <w:bottom w:val="single" w:sz="4" w:space="0" w:color="auto"/>
              <w:right w:val="single" w:sz="4" w:space="0" w:color="auto"/>
            </w:tcBorders>
            <w:shd w:val="clear" w:color="000000" w:fill="DDEBF7"/>
            <w:noWrap/>
            <w:vAlign w:val="center"/>
          </w:tcPr>
          <w:p w14:paraId="396E9BC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DDEBF7"/>
            <w:vAlign w:val="center"/>
          </w:tcPr>
          <w:p w14:paraId="635B311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 serum pools, melanoma and normal tissue, cell lines, whole blood</w:t>
            </w:r>
          </w:p>
        </w:tc>
        <w:tc>
          <w:tcPr>
            <w:tcW w:w="1014" w:type="dxa"/>
            <w:tcBorders>
              <w:top w:val="nil"/>
              <w:left w:val="nil"/>
              <w:bottom w:val="single" w:sz="4" w:space="0" w:color="auto"/>
              <w:right w:val="single" w:sz="4" w:space="0" w:color="auto"/>
            </w:tcBorders>
            <w:shd w:val="clear" w:color="000000" w:fill="DDEBF7"/>
            <w:vAlign w:val="center"/>
          </w:tcPr>
          <w:p w14:paraId="3C76BBE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Yes</w:t>
            </w:r>
          </w:p>
        </w:tc>
        <w:tc>
          <w:tcPr>
            <w:tcW w:w="1254" w:type="dxa"/>
            <w:tcBorders>
              <w:top w:val="nil"/>
              <w:left w:val="nil"/>
              <w:bottom w:val="single" w:sz="4" w:space="0" w:color="auto"/>
              <w:right w:val="single" w:sz="4" w:space="0" w:color="auto"/>
            </w:tcBorders>
            <w:shd w:val="clear" w:color="000000" w:fill="DDEBF7"/>
            <w:vAlign w:val="center"/>
          </w:tcPr>
          <w:p w14:paraId="3213A5D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Incubation time 1 hr: 2000g, 15 min</w:t>
            </w:r>
          </w:p>
        </w:tc>
        <w:tc>
          <w:tcPr>
            <w:tcW w:w="1356" w:type="dxa"/>
            <w:tcBorders>
              <w:top w:val="nil"/>
              <w:left w:val="nil"/>
              <w:bottom w:val="single" w:sz="4" w:space="0" w:color="auto"/>
              <w:right w:val="single" w:sz="4" w:space="0" w:color="auto"/>
            </w:tcBorders>
            <w:shd w:val="clear" w:color="000000" w:fill="DDEBF7"/>
            <w:vAlign w:val="center"/>
          </w:tcPr>
          <w:p w14:paraId="36CE454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Serum/Plasma kit</w:t>
            </w:r>
          </w:p>
        </w:tc>
        <w:tc>
          <w:tcPr>
            <w:tcW w:w="1530" w:type="dxa"/>
            <w:tcBorders>
              <w:top w:val="nil"/>
              <w:left w:val="nil"/>
              <w:bottom w:val="single" w:sz="4" w:space="0" w:color="auto"/>
              <w:right w:val="single" w:sz="4" w:space="0" w:color="auto"/>
            </w:tcBorders>
            <w:shd w:val="clear" w:color="000000" w:fill="DDEBF7"/>
            <w:vAlign w:val="center"/>
          </w:tcPr>
          <w:p w14:paraId="2243BD22" w14:textId="77777777" w:rsidR="003E0FBA" w:rsidRPr="00086A83" w:rsidRDefault="003E0FBA" w:rsidP="00D27A21">
            <w:pPr>
              <w:jc w:val="center"/>
              <w:rPr>
                <w:rFonts w:ascii="Times New Roman" w:eastAsia="Times New Roman" w:hAnsi="Times New Roman" w:cs="Times New Roman"/>
                <w:b/>
                <w:color w:val="4472C4" w:themeColor="accent1"/>
                <w:sz w:val="16"/>
                <w:szCs w:val="16"/>
                <w:lang w:eastAsia="en-GB"/>
              </w:rPr>
            </w:pPr>
            <w:r w:rsidRPr="00086A83">
              <w:rPr>
                <w:rFonts w:ascii="Times New Roman" w:eastAsia="Times New Roman" w:hAnsi="Times New Roman" w:cs="Times New Roman"/>
                <w:color w:val="000000"/>
                <w:sz w:val="16"/>
                <w:szCs w:val="16"/>
                <w:lang w:eastAsia="en-GB"/>
              </w:rPr>
              <w:t xml:space="preserve">cel-miR-39, cel-miR-54, cel-miR-238; Global mean normalisation and </w:t>
            </w:r>
            <w:proofErr w:type="spellStart"/>
            <w:r w:rsidRPr="00086A83">
              <w:rPr>
                <w:rFonts w:ascii="Times New Roman" w:eastAsia="Times New Roman" w:hAnsi="Times New Roman" w:cs="Times New Roman"/>
                <w:color w:val="000000"/>
                <w:sz w:val="16"/>
                <w:szCs w:val="16"/>
                <w:lang w:eastAsia="en-GB"/>
              </w:rPr>
              <w:t>RefFinder</w:t>
            </w:r>
            <w:proofErr w:type="spellEnd"/>
            <w:r w:rsidRPr="00086A83">
              <w:rPr>
                <w:rFonts w:ascii="Times New Roman" w:eastAsia="Times New Roman" w:hAnsi="Times New Roman" w:cs="Times New Roman"/>
                <w:color w:val="000000"/>
                <w:sz w:val="16"/>
                <w:szCs w:val="16"/>
                <w:lang w:eastAsia="en-GB"/>
              </w:rPr>
              <w:t xml:space="preserve"> (5 miRNAs)</w:t>
            </w:r>
          </w:p>
        </w:tc>
        <w:tc>
          <w:tcPr>
            <w:tcW w:w="1710" w:type="dxa"/>
            <w:tcBorders>
              <w:top w:val="nil"/>
              <w:left w:val="nil"/>
              <w:bottom w:val="single" w:sz="4" w:space="0" w:color="auto"/>
              <w:right w:val="single" w:sz="4" w:space="0" w:color="auto"/>
            </w:tcBorders>
            <w:shd w:val="clear" w:color="000000" w:fill="DDEBF7"/>
            <w:vAlign w:val="center"/>
          </w:tcPr>
          <w:p w14:paraId="1BBB981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miScript</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nil"/>
              <w:left w:val="nil"/>
              <w:bottom w:val="single" w:sz="4" w:space="0" w:color="auto"/>
              <w:right w:val="single" w:sz="4" w:space="0" w:color="auto"/>
            </w:tcBorders>
            <w:shd w:val="clear" w:color="000000" w:fill="DDEBF7"/>
            <w:vAlign w:val="center"/>
          </w:tcPr>
          <w:p w14:paraId="06C79DC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miScript</w:t>
            </w:r>
            <w:proofErr w:type="spellEnd"/>
            <w:r w:rsidRPr="00086A83">
              <w:rPr>
                <w:rFonts w:ascii="Times New Roman" w:eastAsia="Times New Roman" w:hAnsi="Times New Roman" w:cs="Times New Roman"/>
                <w:color w:val="000000"/>
                <w:sz w:val="16"/>
                <w:szCs w:val="16"/>
                <w:lang w:eastAsia="en-GB"/>
              </w:rPr>
              <w:t xml:space="preserve"> qRT-PCR /1066 miRNA</w:t>
            </w:r>
            <w:r w:rsidRPr="00086A83">
              <w:rPr>
                <w:rFonts w:ascii="Times New Roman" w:eastAsia="Times New Roman" w:hAnsi="Times New Roman" w:cs="Times New Roman"/>
                <w:color w:val="000000"/>
                <w:sz w:val="16"/>
                <w:szCs w:val="16"/>
                <w:lang w:eastAsia="en-GB"/>
              </w:rPr>
              <w:br/>
              <w:t xml:space="preserve">qPCR array </w:t>
            </w:r>
          </w:p>
        </w:tc>
        <w:tc>
          <w:tcPr>
            <w:tcW w:w="1305" w:type="dxa"/>
            <w:tcBorders>
              <w:top w:val="nil"/>
              <w:left w:val="nil"/>
              <w:bottom w:val="single" w:sz="4" w:space="0" w:color="auto"/>
              <w:right w:val="single" w:sz="4" w:space="0" w:color="auto"/>
            </w:tcBorders>
            <w:shd w:val="clear" w:color="000000" w:fill="DDEBF7"/>
            <w:vAlign w:val="center"/>
          </w:tcPr>
          <w:p w14:paraId="32FC9DD5" w14:textId="78F77815"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4DA549F4" w14:textId="77777777" w:rsidTr="00D27A21">
        <w:trPr>
          <w:trHeight w:val="332"/>
        </w:trPr>
        <w:tc>
          <w:tcPr>
            <w:tcW w:w="999" w:type="dxa"/>
            <w:tcBorders>
              <w:top w:val="nil"/>
              <w:left w:val="single" w:sz="4" w:space="0" w:color="auto"/>
              <w:bottom w:val="single" w:sz="4" w:space="0" w:color="auto"/>
              <w:right w:val="single" w:sz="4" w:space="0" w:color="auto"/>
            </w:tcBorders>
            <w:shd w:val="clear" w:color="000000" w:fill="FBE4D5" w:themeFill="accent2" w:themeFillTint="33"/>
            <w:vAlign w:val="center"/>
          </w:tcPr>
          <w:p w14:paraId="46CC3A93"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 </w:t>
            </w:r>
          </w:p>
        </w:tc>
        <w:tc>
          <w:tcPr>
            <w:tcW w:w="1123" w:type="dxa"/>
            <w:tcBorders>
              <w:top w:val="nil"/>
              <w:left w:val="nil"/>
              <w:bottom w:val="single" w:sz="4" w:space="0" w:color="auto"/>
              <w:right w:val="single" w:sz="4" w:space="0" w:color="auto"/>
            </w:tcBorders>
            <w:shd w:val="clear" w:color="000000" w:fill="FBE4D5" w:themeFill="accent2" w:themeFillTint="33"/>
            <w:noWrap/>
            <w:vAlign w:val="center"/>
          </w:tcPr>
          <w:p w14:paraId="23EFE635"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bCs/>
                <w:color w:val="00B050"/>
                <w:sz w:val="16"/>
                <w:szCs w:val="16"/>
                <w:lang w:eastAsia="en-GB"/>
              </w:rPr>
              <w:t>miR-193b-3p</w:t>
            </w:r>
            <w:r w:rsidRPr="00086A83">
              <w:rPr>
                <w:rFonts w:ascii="Times New Roman" w:eastAsia="Times New Roman" w:hAnsi="Times New Roman" w:cs="Times New Roman"/>
                <w:bCs/>
                <w:color w:val="000000" w:themeColor="text1"/>
                <w:sz w:val="16"/>
                <w:szCs w:val="16"/>
                <w:lang w:eastAsia="en-GB"/>
              </w:rPr>
              <w:t xml:space="preserve">, </w:t>
            </w:r>
            <w:r w:rsidRPr="00086A83">
              <w:rPr>
                <w:rFonts w:ascii="Times New Roman" w:eastAsia="Times New Roman" w:hAnsi="Times New Roman" w:cs="Times New Roman"/>
                <w:b/>
                <w:bCs/>
                <w:color w:val="00B050"/>
                <w:sz w:val="16"/>
                <w:szCs w:val="16"/>
                <w:lang w:eastAsia="en-GB"/>
              </w:rPr>
              <w:t>miR-720</w:t>
            </w:r>
          </w:p>
        </w:tc>
        <w:tc>
          <w:tcPr>
            <w:tcW w:w="1417" w:type="dxa"/>
            <w:tcBorders>
              <w:top w:val="nil"/>
              <w:left w:val="nil"/>
              <w:bottom w:val="single" w:sz="4" w:space="0" w:color="auto"/>
              <w:right w:val="single" w:sz="4" w:space="0" w:color="auto"/>
            </w:tcBorders>
            <w:shd w:val="clear" w:color="000000" w:fill="FBE4D5" w:themeFill="accent2" w:themeFillTint="33"/>
            <w:noWrap/>
            <w:vAlign w:val="center"/>
          </w:tcPr>
          <w:p w14:paraId="455F39B3" w14:textId="77777777" w:rsidR="003E0FBA" w:rsidRPr="00086A83" w:rsidRDefault="003E0FBA" w:rsidP="00D27A21">
            <w:pPr>
              <w:jc w:val="center"/>
              <w:rPr>
                <w:rFonts w:ascii="Times New Roman" w:eastAsia="Times New Roman" w:hAnsi="Times New Roman" w:cs="Times New Roman"/>
                <w:bCs/>
                <w:color w:val="FF0000"/>
                <w:sz w:val="16"/>
                <w:szCs w:val="16"/>
                <w:lang w:eastAsia="en-GB"/>
              </w:rPr>
            </w:pPr>
            <w:r w:rsidRPr="00086A83">
              <w:rPr>
                <w:rFonts w:ascii="Times New Roman" w:eastAsia="Times New Roman" w:hAnsi="Times New Roman" w:cs="Times New Roman"/>
                <w:bCs/>
                <w:color w:val="000000" w:themeColor="text1"/>
                <w:sz w:val="16"/>
                <w:szCs w:val="16"/>
                <w:lang w:eastAsia="en-GB"/>
              </w:rPr>
              <w:t>-</w:t>
            </w:r>
          </w:p>
        </w:tc>
        <w:tc>
          <w:tcPr>
            <w:tcW w:w="851" w:type="dxa"/>
            <w:tcBorders>
              <w:top w:val="nil"/>
              <w:left w:val="nil"/>
              <w:bottom w:val="single" w:sz="4" w:space="0" w:color="auto"/>
              <w:right w:val="single" w:sz="4" w:space="0" w:color="auto"/>
            </w:tcBorders>
            <w:shd w:val="clear" w:color="000000" w:fill="FBE4D5" w:themeFill="accent2" w:themeFillTint="33"/>
            <w:noWrap/>
            <w:vAlign w:val="center"/>
          </w:tcPr>
          <w:p w14:paraId="71355593"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Serum </w:t>
            </w:r>
          </w:p>
        </w:tc>
        <w:tc>
          <w:tcPr>
            <w:tcW w:w="1701" w:type="dxa"/>
            <w:tcBorders>
              <w:top w:val="nil"/>
              <w:left w:val="nil"/>
              <w:bottom w:val="single" w:sz="4" w:space="0" w:color="auto"/>
              <w:right w:val="single" w:sz="4" w:space="0" w:color="auto"/>
            </w:tcBorders>
            <w:shd w:val="clear" w:color="000000" w:fill="FBE4D5" w:themeFill="accent2" w:themeFillTint="33"/>
            <w:vAlign w:val="center"/>
          </w:tcPr>
          <w:p w14:paraId="2620E888"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 Stages 0 (4), I (11), II (17), III (11), IV (9); healthy (30)</w:t>
            </w:r>
          </w:p>
        </w:tc>
        <w:tc>
          <w:tcPr>
            <w:tcW w:w="1014" w:type="dxa"/>
            <w:tcBorders>
              <w:top w:val="nil"/>
              <w:left w:val="nil"/>
              <w:bottom w:val="single" w:sz="4" w:space="0" w:color="auto"/>
              <w:right w:val="single" w:sz="4" w:space="0" w:color="auto"/>
            </w:tcBorders>
            <w:shd w:val="clear" w:color="000000" w:fill="FBE4D5" w:themeFill="accent2" w:themeFillTint="33"/>
            <w:vAlign w:val="center"/>
          </w:tcPr>
          <w:p w14:paraId="5785744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Yes</w:t>
            </w:r>
          </w:p>
        </w:tc>
        <w:tc>
          <w:tcPr>
            <w:tcW w:w="1254" w:type="dxa"/>
            <w:tcBorders>
              <w:top w:val="nil"/>
              <w:left w:val="nil"/>
              <w:bottom w:val="single" w:sz="4" w:space="0" w:color="auto"/>
              <w:right w:val="single" w:sz="4" w:space="0" w:color="auto"/>
            </w:tcBorders>
            <w:shd w:val="clear" w:color="000000" w:fill="FBE4D5" w:themeFill="accent2" w:themeFillTint="33"/>
            <w:vAlign w:val="center"/>
          </w:tcPr>
          <w:p w14:paraId="35C9F36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Incubation time 1 hr: 2000g, 15 min</w:t>
            </w:r>
          </w:p>
        </w:tc>
        <w:tc>
          <w:tcPr>
            <w:tcW w:w="1356" w:type="dxa"/>
            <w:tcBorders>
              <w:top w:val="nil"/>
              <w:left w:val="nil"/>
              <w:bottom w:val="single" w:sz="4" w:space="0" w:color="auto"/>
              <w:right w:val="single" w:sz="4" w:space="0" w:color="auto"/>
            </w:tcBorders>
            <w:shd w:val="clear" w:color="000000" w:fill="FBE4D5" w:themeFill="accent2" w:themeFillTint="33"/>
            <w:vAlign w:val="center"/>
          </w:tcPr>
          <w:p w14:paraId="1F8C6235"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Serum/Plasma kit</w:t>
            </w:r>
          </w:p>
        </w:tc>
        <w:tc>
          <w:tcPr>
            <w:tcW w:w="1530" w:type="dxa"/>
            <w:tcBorders>
              <w:top w:val="nil"/>
              <w:left w:val="nil"/>
              <w:bottom w:val="single" w:sz="4" w:space="0" w:color="auto"/>
              <w:right w:val="single" w:sz="4" w:space="0" w:color="auto"/>
            </w:tcBorders>
            <w:shd w:val="clear" w:color="000000" w:fill="FBE4D5" w:themeFill="accent2" w:themeFillTint="33"/>
            <w:vAlign w:val="center"/>
          </w:tcPr>
          <w:p w14:paraId="67A05B46" w14:textId="77777777" w:rsidR="003E0FBA" w:rsidRPr="00086A83" w:rsidRDefault="003E0FBA" w:rsidP="00D27A21">
            <w:pPr>
              <w:jc w:val="center"/>
              <w:rPr>
                <w:rFonts w:ascii="Times New Roman" w:eastAsia="Times New Roman" w:hAnsi="Times New Roman" w:cs="Times New Roman"/>
                <w:b/>
                <w:color w:val="4472C4" w:themeColor="accent1"/>
                <w:sz w:val="16"/>
                <w:szCs w:val="16"/>
                <w:lang w:eastAsia="en-GB"/>
              </w:rPr>
            </w:pPr>
            <w:r w:rsidRPr="00086A83">
              <w:rPr>
                <w:rFonts w:ascii="Times New Roman" w:eastAsia="Times New Roman" w:hAnsi="Times New Roman" w:cs="Times New Roman"/>
                <w:color w:val="000000"/>
                <w:sz w:val="16"/>
                <w:szCs w:val="16"/>
                <w:lang w:eastAsia="en-GB"/>
              </w:rPr>
              <w:t xml:space="preserve">cel-miR-39, cel-miR-54, cel-miR-238; Global mean normalisation and </w:t>
            </w:r>
            <w:proofErr w:type="spellStart"/>
            <w:r w:rsidRPr="00086A83">
              <w:rPr>
                <w:rFonts w:ascii="Times New Roman" w:eastAsia="Times New Roman" w:hAnsi="Times New Roman" w:cs="Times New Roman"/>
                <w:color w:val="000000"/>
                <w:sz w:val="16"/>
                <w:szCs w:val="16"/>
                <w:lang w:eastAsia="en-GB"/>
              </w:rPr>
              <w:t>RefFinder</w:t>
            </w:r>
            <w:proofErr w:type="spellEnd"/>
            <w:r w:rsidRPr="00086A83">
              <w:rPr>
                <w:rFonts w:ascii="Times New Roman" w:eastAsia="Times New Roman" w:hAnsi="Times New Roman" w:cs="Times New Roman"/>
                <w:color w:val="000000"/>
                <w:sz w:val="16"/>
                <w:szCs w:val="16"/>
                <w:lang w:eastAsia="en-GB"/>
              </w:rPr>
              <w:t xml:space="preserve"> (5 miRNAs)</w:t>
            </w:r>
          </w:p>
        </w:tc>
        <w:tc>
          <w:tcPr>
            <w:tcW w:w="1710" w:type="dxa"/>
            <w:tcBorders>
              <w:top w:val="nil"/>
              <w:left w:val="nil"/>
              <w:bottom w:val="single" w:sz="4" w:space="0" w:color="auto"/>
              <w:right w:val="single" w:sz="4" w:space="0" w:color="auto"/>
            </w:tcBorders>
            <w:shd w:val="clear" w:color="000000" w:fill="FBE4D5" w:themeFill="accent2" w:themeFillTint="33"/>
            <w:vAlign w:val="center"/>
          </w:tcPr>
          <w:p w14:paraId="0DDA8C56"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miScript</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nil"/>
              <w:left w:val="nil"/>
              <w:bottom w:val="single" w:sz="4" w:space="0" w:color="auto"/>
              <w:right w:val="single" w:sz="4" w:space="0" w:color="auto"/>
            </w:tcBorders>
            <w:shd w:val="clear" w:color="000000" w:fill="FBE4D5" w:themeFill="accent2" w:themeFillTint="33"/>
            <w:vAlign w:val="center"/>
          </w:tcPr>
          <w:p w14:paraId="1446750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miScript</w:t>
            </w:r>
            <w:proofErr w:type="spellEnd"/>
            <w:r w:rsidRPr="00086A83">
              <w:rPr>
                <w:rFonts w:ascii="Times New Roman" w:eastAsia="Times New Roman" w:hAnsi="Times New Roman" w:cs="Times New Roman"/>
                <w:color w:val="000000"/>
                <w:sz w:val="16"/>
                <w:szCs w:val="16"/>
                <w:lang w:eastAsia="en-GB"/>
              </w:rPr>
              <w:t xml:space="preserve"> qRT-PCR</w:t>
            </w:r>
          </w:p>
        </w:tc>
        <w:tc>
          <w:tcPr>
            <w:tcW w:w="1305" w:type="dxa"/>
            <w:tcBorders>
              <w:top w:val="nil"/>
              <w:left w:val="nil"/>
              <w:bottom w:val="single" w:sz="4" w:space="0" w:color="auto"/>
              <w:right w:val="single" w:sz="4" w:space="0" w:color="auto"/>
            </w:tcBorders>
            <w:shd w:val="clear" w:color="000000" w:fill="FBE4D5" w:themeFill="accent2" w:themeFillTint="33"/>
            <w:vAlign w:val="center"/>
          </w:tcPr>
          <w:p w14:paraId="6E04EA81" w14:textId="6A3DAED3"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1D94D06A" w14:textId="77777777" w:rsidTr="00D27A21">
        <w:trPr>
          <w:trHeight w:val="332"/>
        </w:trPr>
        <w:tc>
          <w:tcPr>
            <w:tcW w:w="999" w:type="dxa"/>
            <w:tcBorders>
              <w:top w:val="nil"/>
              <w:left w:val="single" w:sz="4" w:space="0" w:color="auto"/>
              <w:bottom w:val="single" w:sz="4" w:space="0" w:color="auto"/>
              <w:right w:val="single" w:sz="4" w:space="0" w:color="auto"/>
            </w:tcBorders>
            <w:shd w:val="clear" w:color="000000" w:fill="DEEAF6" w:themeFill="accent5" w:themeFillTint="33"/>
            <w:vAlign w:val="center"/>
          </w:tcPr>
          <w:p w14:paraId="5912EF7A"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63</w:t>
            </w:r>
          </w:p>
        </w:tc>
        <w:tc>
          <w:tcPr>
            <w:tcW w:w="1123" w:type="dxa"/>
            <w:tcBorders>
              <w:top w:val="nil"/>
              <w:left w:val="nil"/>
              <w:bottom w:val="single" w:sz="4" w:space="0" w:color="auto"/>
              <w:right w:val="single" w:sz="4" w:space="0" w:color="auto"/>
            </w:tcBorders>
            <w:shd w:val="clear" w:color="000000" w:fill="DEEAF6" w:themeFill="accent5" w:themeFillTint="33"/>
            <w:noWrap/>
            <w:vAlign w:val="center"/>
          </w:tcPr>
          <w:p w14:paraId="467A135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bCs/>
                <w:color w:val="00B050"/>
                <w:sz w:val="16"/>
                <w:szCs w:val="16"/>
                <w:lang w:eastAsia="en-GB"/>
              </w:rPr>
              <w:t>miR-199a-5p, miR-150, miR-424</w:t>
            </w:r>
          </w:p>
        </w:tc>
        <w:tc>
          <w:tcPr>
            <w:tcW w:w="1417" w:type="dxa"/>
            <w:tcBorders>
              <w:top w:val="nil"/>
              <w:left w:val="nil"/>
              <w:bottom w:val="single" w:sz="4" w:space="0" w:color="auto"/>
              <w:right w:val="single" w:sz="4" w:space="0" w:color="auto"/>
            </w:tcBorders>
            <w:shd w:val="clear" w:color="000000" w:fill="DEEAF6" w:themeFill="accent5" w:themeFillTint="33"/>
            <w:noWrap/>
            <w:vAlign w:val="center"/>
          </w:tcPr>
          <w:p w14:paraId="54456372" w14:textId="77777777" w:rsidR="003E0FBA" w:rsidRPr="00086A83" w:rsidRDefault="003E0FBA" w:rsidP="00D27A21">
            <w:pPr>
              <w:jc w:val="center"/>
              <w:rPr>
                <w:rFonts w:ascii="Times New Roman" w:eastAsia="Times New Roman" w:hAnsi="Times New Roman" w:cs="Times New Roman"/>
                <w:b/>
                <w:bCs/>
                <w:color w:val="FF0000"/>
                <w:sz w:val="16"/>
                <w:szCs w:val="16"/>
                <w:lang w:eastAsia="en-GB"/>
              </w:rPr>
            </w:pPr>
            <w:r w:rsidRPr="00086A83">
              <w:rPr>
                <w:rFonts w:ascii="Times New Roman" w:eastAsia="Times New Roman" w:hAnsi="Times New Roman" w:cs="Times New Roman"/>
                <w:b/>
                <w:color w:val="FF0000"/>
                <w:sz w:val="16"/>
                <w:szCs w:val="16"/>
                <w:lang w:eastAsia="en-GB"/>
              </w:rPr>
              <w:t>miR-15b</w:t>
            </w:r>
            <w:r w:rsidRPr="00086A83">
              <w:rPr>
                <w:rFonts w:ascii="Times New Roman" w:eastAsia="Times New Roman" w:hAnsi="Times New Roman" w:cs="Times New Roman"/>
                <w:color w:val="000000"/>
                <w:sz w:val="16"/>
                <w:szCs w:val="16"/>
                <w:lang w:eastAsia="en-GB"/>
              </w:rPr>
              <w:t>, miR-33a</w:t>
            </w:r>
          </w:p>
        </w:tc>
        <w:tc>
          <w:tcPr>
            <w:tcW w:w="851" w:type="dxa"/>
            <w:tcBorders>
              <w:top w:val="nil"/>
              <w:left w:val="nil"/>
              <w:bottom w:val="single" w:sz="4" w:space="0" w:color="auto"/>
              <w:right w:val="single" w:sz="4" w:space="0" w:color="auto"/>
            </w:tcBorders>
            <w:shd w:val="clear" w:color="000000" w:fill="DEEAF6" w:themeFill="accent5" w:themeFillTint="33"/>
            <w:noWrap/>
            <w:vAlign w:val="center"/>
          </w:tcPr>
          <w:p w14:paraId="0505010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DEEAF6" w:themeFill="accent5" w:themeFillTint="33"/>
            <w:vAlign w:val="center"/>
          </w:tcPr>
          <w:p w14:paraId="2C044F1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Stages I (34), II (13), III (8); recurred stages I (5), II (7), III (13) </w:t>
            </w:r>
          </w:p>
        </w:tc>
        <w:tc>
          <w:tcPr>
            <w:tcW w:w="1014" w:type="dxa"/>
            <w:tcBorders>
              <w:top w:val="nil"/>
              <w:left w:val="nil"/>
              <w:bottom w:val="single" w:sz="4" w:space="0" w:color="auto"/>
              <w:right w:val="single" w:sz="4" w:space="0" w:color="auto"/>
            </w:tcBorders>
            <w:shd w:val="clear" w:color="000000" w:fill="DEEAF6" w:themeFill="accent5" w:themeFillTint="33"/>
            <w:vAlign w:val="center"/>
          </w:tcPr>
          <w:p w14:paraId="3C5BFDE0"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EEAF6" w:themeFill="accent5" w:themeFillTint="33"/>
            <w:vAlign w:val="center"/>
          </w:tcPr>
          <w:p w14:paraId="30275B4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Centrifuged at 10°C</w:t>
            </w:r>
          </w:p>
        </w:tc>
        <w:tc>
          <w:tcPr>
            <w:tcW w:w="1356" w:type="dxa"/>
            <w:tcBorders>
              <w:top w:val="nil"/>
              <w:left w:val="nil"/>
              <w:bottom w:val="single" w:sz="4" w:space="0" w:color="auto"/>
              <w:right w:val="single" w:sz="4" w:space="0" w:color="auto"/>
            </w:tcBorders>
            <w:shd w:val="clear" w:color="000000" w:fill="DEEAF6" w:themeFill="accent5" w:themeFillTint="33"/>
            <w:vAlign w:val="center"/>
          </w:tcPr>
          <w:p w14:paraId="70E4C77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Serum/Plasma kit</w:t>
            </w:r>
          </w:p>
        </w:tc>
        <w:tc>
          <w:tcPr>
            <w:tcW w:w="1530" w:type="dxa"/>
            <w:tcBorders>
              <w:top w:val="nil"/>
              <w:left w:val="nil"/>
              <w:bottom w:val="single" w:sz="4" w:space="0" w:color="auto"/>
              <w:right w:val="single" w:sz="4" w:space="0" w:color="auto"/>
            </w:tcBorders>
            <w:shd w:val="clear" w:color="000000" w:fill="DEEAF6" w:themeFill="accent5" w:themeFillTint="33"/>
            <w:vAlign w:val="center"/>
          </w:tcPr>
          <w:p w14:paraId="13C628C8" w14:textId="77777777" w:rsidR="003E0FBA" w:rsidRPr="00086A83" w:rsidRDefault="003E0FBA" w:rsidP="00D27A21">
            <w:pPr>
              <w:jc w:val="center"/>
              <w:rPr>
                <w:rFonts w:ascii="Times New Roman" w:eastAsia="Times New Roman" w:hAnsi="Times New Roman" w:cs="Times New Roman"/>
                <w:b/>
                <w:color w:val="4472C4" w:themeColor="accent1"/>
                <w:sz w:val="16"/>
                <w:szCs w:val="16"/>
                <w:lang w:eastAsia="en-GB"/>
              </w:rPr>
            </w:pPr>
            <w:r w:rsidRPr="00086A83">
              <w:rPr>
                <w:rFonts w:ascii="Times New Roman" w:eastAsia="Times New Roman" w:hAnsi="Times New Roman" w:cs="Times New Roman"/>
                <w:color w:val="000000"/>
                <w:sz w:val="16"/>
                <w:szCs w:val="16"/>
                <w:lang w:eastAsia="en-GB"/>
              </w:rPr>
              <w:t>Median normalization</w:t>
            </w:r>
          </w:p>
        </w:tc>
        <w:tc>
          <w:tcPr>
            <w:tcW w:w="1710" w:type="dxa"/>
            <w:tcBorders>
              <w:top w:val="nil"/>
              <w:left w:val="nil"/>
              <w:bottom w:val="single" w:sz="4" w:space="0" w:color="auto"/>
              <w:right w:val="single" w:sz="4" w:space="0" w:color="auto"/>
            </w:tcBorders>
            <w:shd w:val="clear" w:color="000000" w:fill="DEEAF6" w:themeFill="accent5" w:themeFillTint="33"/>
            <w:vAlign w:val="center"/>
          </w:tcPr>
          <w:p w14:paraId="34174BC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nil"/>
              <w:left w:val="nil"/>
              <w:bottom w:val="single" w:sz="4" w:space="0" w:color="auto"/>
              <w:right w:val="single" w:sz="4" w:space="0" w:color="auto"/>
            </w:tcBorders>
            <w:shd w:val="clear" w:color="000000" w:fill="DEEAF6" w:themeFill="accent5" w:themeFillTint="33"/>
            <w:vAlign w:val="center"/>
          </w:tcPr>
          <w:p w14:paraId="7CC4252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 pick-n-mix panel</w:t>
            </w:r>
          </w:p>
        </w:tc>
        <w:tc>
          <w:tcPr>
            <w:tcW w:w="1305" w:type="dxa"/>
            <w:tcBorders>
              <w:top w:val="nil"/>
              <w:left w:val="nil"/>
              <w:bottom w:val="single" w:sz="4" w:space="0" w:color="auto"/>
              <w:right w:val="single" w:sz="4" w:space="0" w:color="auto"/>
            </w:tcBorders>
            <w:shd w:val="clear" w:color="000000" w:fill="DEEAF6" w:themeFill="accent5" w:themeFillTint="33"/>
            <w:vAlign w:val="center"/>
          </w:tcPr>
          <w:p w14:paraId="0BD24B06" w14:textId="24FF45B3" w:rsidR="003E0FBA" w:rsidRPr="00086A83" w:rsidRDefault="00351AAC" w:rsidP="00351AAC">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r>
              <w:rPr>
                <w:rFonts w:ascii="Times New Roman" w:eastAsia="Times New Roman" w:hAnsi="Times New Roman" w:cs="Times New Roman"/>
                <w:color w:val="000000"/>
                <w:sz w:val="16"/>
                <w:szCs w:val="16"/>
                <w:lang w:eastAsia="en-GB"/>
              </w:rPr>
              <w:t xml:space="preserve"> </w:t>
            </w:r>
          </w:p>
        </w:tc>
      </w:tr>
      <w:tr w:rsidR="003E0FBA" w:rsidRPr="00CC366A" w14:paraId="0E0DBF4D" w14:textId="77777777" w:rsidTr="003E0FBA">
        <w:trPr>
          <w:trHeight w:val="1116"/>
        </w:trPr>
        <w:tc>
          <w:tcPr>
            <w:tcW w:w="999" w:type="dxa"/>
            <w:tcBorders>
              <w:top w:val="nil"/>
              <w:left w:val="single" w:sz="4" w:space="0" w:color="auto"/>
              <w:bottom w:val="single" w:sz="4" w:space="0" w:color="auto"/>
              <w:right w:val="single" w:sz="4" w:space="0" w:color="auto"/>
            </w:tcBorders>
            <w:shd w:val="clear" w:color="000000" w:fill="FCE4D6"/>
            <w:vAlign w:val="center"/>
            <w:hideMark/>
          </w:tcPr>
          <w:p w14:paraId="710C44ED"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 </w:t>
            </w:r>
          </w:p>
        </w:tc>
        <w:tc>
          <w:tcPr>
            <w:tcW w:w="1123" w:type="dxa"/>
            <w:tcBorders>
              <w:top w:val="nil"/>
              <w:left w:val="nil"/>
              <w:bottom w:val="single" w:sz="4" w:space="0" w:color="auto"/>
              <w:right w:val="single" w:sz="4" w:space="0" w:color="auto"/>
            </w:tcBorders>
            <w:shd w:val="clear" w:color="000000" w:fill="FCE4D6"/>
            <w:noWrap/>
            <w:vAlign w:val="center"/>
            <w:hideMark/>
          </w:tcPr>
          <w:p w14:paraId="7EBD30CE" w14:textId="77777777" w:rsidR="003E0FBA" w:rsidRPr="00086A83" w:rsidRDefault="003E0FBA" w:rsidP="00D27A21">
            <w:pPr>
              <w:jc w:val="center"/>
              <w:rPr>
                <w:rFonts w:ascii="Times New Roman" w:eastAsia="Times New Roman" w:hAnsi="Times New Roman" w:cs="Times New Roman"/>
                <w:b/>
                <w:bCs/>
                <w:color w:val="00B050"/>
                <w:sz w:val="16"/>
                <w:szCs w:val="16"/>
                <w:lang w:eastAsia="en-GB"/>
              </w:rPr>
            </w:pPr>
            <w:r w:rsidRPr="00086A83">
              <w:rPr>
                <w:rFonts w:ascii="Times New Roman" w:eastAsia="Times New Roman" w:hAnsi="Times New Roman" w:cs="Times New Roman"/>
                <w:b/>
                <w:bCs/>
                <w:color w:val="00B050"/>
                <w:sz w:val="16"/>
                <w:szCs w:val="16"/>
                <w:lang w:eastAsia="en-GB"/>
              </w:rPr>
              <w:t xml:space="preserve">miR-199a-5p, </w:t>
            </w:r>
            <w:r w:rsidRPr="00086A83">
              <w:rPr>
                <w:rFonts w:ascii="Times New Roman" w:eastAsia="Times New Roman" w:hAnsi="Times New Roman" w:cs="Times New Roman"/>
                <w:b/>
                <w:bCs/>
                <w:color w:val="00B050"/>
                <w:sz w:val="16"/>
                <w:szCs w:val="16"/>
                <w:u w:val="single"/>
                <w:lang w:eastAsia="en-GB"/>
              </w:rPr>
              <w:t>miR-150</w:t>
            </w:r>
            <w:r w:rsidRPr="00086A83">
              <w:rPr>
                <w:rFonts w:ascii="Times New Roman" w:eastAsia="Times New Roman" w:hAnsi="Times New Roman" w:cs="Times New Roman"/>
                <w:b/>
                <w:bCs/>
                <w:color w:val="00B050"/>
                <w:sz w:val="16"/>
                <w:szCs w:val="16"/>
                <w:lang w:eastAsia="en-GB"/>
              </w:rPr>
              <w:t>, miR-424</w:t>
            </w:r>
          </w:p>
        </w:tc>
        <w:tc>
          <w:tcPr>
            <w:tcW w:w="1417" w:type="dxa"/>
            <w:tcBorders>
              <w:top w:val="nil"/>
              <w:left w:val="nil"/>
              <w:bottom w:val="single" w:sz="4" w:space="0" w:color="auto"/>
              <w:right w:val="single" w:sz="4" w:space="0" w:color="auto"/>
            </w:tcBorders>
            <w:shd w:val="clear" w:color="000000" w:fill="FCE4D6"/>
            <w:noWrap/>
            <w:vAlign w:val="center"/>
            <w:hideMark/>
          </w:tcPr>
          <w:p w14:paraId="3B0640A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color w:val="FF0000"/>
                <w:sz w:val="16"/>
                <w:szCs w:val="16"/>
                <w:lang w:eastAsia="en-GB"/>
              </w:rPr>
              <w:t>miR-15b</w:t>
            </w:r>
            <w:r w:rsidRPr="00086A83">
              <w:rPr>
                <w:rFonts w:ascii="Times New Roman" w:eastAsia="Times New Roman" w:hAnsi="Times New Roman" w:cs="Times New Roman"/>
                <w:color w:val="000000"/>
                <w:sz w:val="16"/>
                <w:szCs w:val="16"/>
                <w:lang w:eastAsia="en-GB"/>
              </w:rPr>
              <w:t>, miR-33a</w:t>
            </w:r>
          </w:p>
        </w:tc>
        <w:tc>
          <w:tcPr>
            <w:tcW w:w="851" w:type="dxa"/>
            <w:tcBorders>
              <w:top w:val="nil"/>
              <w:left w:val="nil"/>
              <w:bottom w:val="single" w:sz="4" w:space="0" w:color="auto"/>
              <w:right w:val="single" w:sz="4" w:space="0" w:color="auto"/>
            </w:tcBorders>
            <w:shd w:val="clear" w:color="000000" w:fill="FCE4D6"/>
            <w:noWrap/>
            <w:vAlign w:val="center"/>
            <w:hideMark/>
          </w:tcPr>
          <w:p w14:paraId="79EB1D35"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FCE4D6"/>
            <w:vAlign w:val="center"/>
            <w:hideMark/>
          </w:tcPr>
          <w:p w14:paraId="4BCC729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 I (10), II (16), III (4); recurred stages I (0), stage II (12), III (8)</w:t>
            </w:r>
          </w:p>
        </w:tc>
        <w:tc>
          <w:tcPr>
            <w:tcW w:w="1014" w:type="dxa"/>
            <w:tcBorders>
              <w:top w:val="nil"/>
              <w:left w:val="nil"/>
              <w:bottom w:val="single" w:sz="4" w:space="0" w:color="auto"/>
              <w:right w:val="single" w:sz="4" w:space="0" w:color="auto"/>
            </w:tcBorders>
            <w:shd w:val="clear" w:color="000000" w:fill="FCE4D6"/>
            <w:vAlign w:val="center"/>
            <w:hideMark/>
          </w:tcPr>
          <w:p w14:paraId="7D54D9E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FCE4D6"/>
            <w:vAlign w:val="center"/>
            <w:hideMark/>
          </w:tcPr>
          <w:p w14:paraId="3B3864F6"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 Centrifuged at 10°C</w:t>
            </w:r>
          </w:p>
        </w:tc>
        <w:tc>
          <w:tcPr>
            <w:tcW w:w="1356" w:type="dxa"/>
            <w:tcBorders>
              <w:top w:val="nil"/>
              <w:left w:val="nil"/>
              <w:bottom w:val="single" w:sz="4" w:space="0" w:color="auto"/>
              <w:right w:val="single" w:sz="4" w:space="0" w:color="auto"/>
            </w:tcBorders>
            <w:shd w:val="clear" w:color="000000" w:fill="FCE4D6"/>
            <w:vAlign w:val="center"/>
            <w:hideMark/>
          </w:tcPr>
          <w:p w14:paraId="7D85F686"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Serum/Plasma kit</w:t>
            </w:r>
          </w:p>
        </w:tc>
        <w:tc>
          <w:tcPr>
            <w:tcW w:w="1530" w:type="dxa"/>
            <w:tcBorders>
              <w:top w:val="nil"/>
              <w:left w:val="nil"/>
              <w:bottom w:val="single" w:sz="4" w:space="0" w:color="auto"/>
              <w:right w:val="single" w:sz="4" w:space="0" w:color="auto"/>
            </w:tcBorders>
            <w:shd w:val="clear" w:color="000000" w:fill="FCE4D6"/>
            <w:vAlign w:val="center"/>
            <w:hideMark/>
          </w:tcPr>
          <w:p w14:paraId="174F659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Median normalization</w:t>
            </w:r>
          </w:p>
        </w:tc>
        <w:tc>
          <w:tcPr>
            <w:tcW w:w="1710" w:type="dxa"/>
            <w:tcBorders>
              <w:top w:val="nil"/>
              <w:left w:val="nil"/>
              <w:bottom w:val="single" w:sz="4" w:space="0" w:color="auto"/>
              <w:right w:val="single" w:sz="4" w:space="0" w:color="auto"/>
            </w:tcBorders>
            <w:shd w:val="clear" w:color="000000" w:fill="FCE4D6"/>
            <w:vAlign w:val="center"/>
            <w:hideMark/>
          </w:tcPr>
          <w:p w14:paraId="5BFA50D0"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nil"/>
              <w:left w:val="nil"/>
              <w:bottom w:val="single" w:sz="4" w:space="0" w:color="auto"/>
              <w:right w:val="single" w:sz="4" w:space="0" w:color="auto"/>
            </w:tcBorders>
            <w:shd w:val="clear" w:color="000000" w:fill="FCE4D6"/>
            <w:vAlign w:val="center"/>
            <w:hideMark/>
          </w:tcPr>
          <w:p w14:paraId="2CFB236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305" w:type="dxa"/>
            <w:tcBorders>
              <w:top w:val="nil"/>
              <w:left w:val="nil"/>
              <w:bottom w:val="single" w:sz="4" w:space="0" w:color="auto"/>
              <w:right w:val="single" w:sz="4" w:space="0" w:color="auto"/>
            </w:tcBorders>
            <w:shd w:val="clear" w:color="000000" w:fill="FCE4D6"/>
            <w:vAlign w:val="center"/>
            <w:hideMark/>
          </w:tcPr>
          <w:p w14:paraId="398A69E8" w14:textId="706F6B1A"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1B3F1E" w14:paraId="43787994" w14:textId="77777777" w:rsidTr="003E0FBA">
        <w:trPr>
          <w:trHeight w:val="1088"/>
        </w:trPr>
        <w:tc>
          <w:tcPr>
            <w:tcW w:w="999"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22831B51" w14:textId="3D518990" w:rsidR="003E0FBA" w:rsidRPr="002A7325"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lastRenderedPageBreak/>
              <w:t>Reference</w:t>
            </w:r>
          </w:p>
        </w:tc>
        <w:tc>
          <w:tcPr>
            <w:tcW w:w="1123" w:type="dxa"/>
            <w:tcBorders>
              <w:top w:val="single" w:sz="4" w:space="0" w:color="auto"/>
              <w:left w:val="single" w:sz="4" w:space="0" w:color="auto"/>
              <w:bottom w:val="single" w:sz="4" w:space="0" w:color="auto"/>
              <w:right w:val="single" w:sz="4" w:space="0" w:color="auto"/>
            </w:tcBorders>
            <w:shd w:val="clear" w:color="000000" w:fill="E7E6E6" w:themeFill="background2"/>
            <w:noWrap/>
            <w:vAlign w:val="center"/>
          </w:tcPr>
          <w:p w14:paraId="7C17304D"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miRNA </w:t>
            </w:r>
          </w:p>
          <w:p w14:paraId="1ABBB3EA" w14:textId="20A4F5C2" w:rsidR="003E0FBA" w:rsidRPr="002A7325" w:rsidRDefault="003E0FBA" w:rsidP="00D27A21">
            <w:pPr>
              <w:jc w:val="center"/>
              <w:rPr>
                <w:rFonts w:ascii="Times New Roman" w:eastAsia="Times New Roman" w:hAnsi="Times New Roman" w:cs="Times New Roman"/>
                <w:bCs/>
                <w:color w:val="000000" w:themeColor="text1"/>
                <w:sz w:val="16"/>
                <w:szCs w:val="16"/>
                <w:lang w:eastAsia="en-GB"/>
              </w:rPr>
            </w:pPr>
            <w:r w:rsidRPr="002A7325">
              <w:rPr>
                <w:rFonts w:ascii="Times New Roman" w:eastAsia="Times New Roman" w:hAnsi="Times New Roman" w:cs="Times New Roman"/>
                <w:b/>
                <w:bCs/>
                <w:color w:val="000000"/>
                <w:sz w:val="16"/>
                <w:szCs w:val="16"/>
                <w:lang w:eastAsia="en-GB"/>
              </w:rPr>
              <w:t>up</w:t>
            </w:r>
            <w:r>
              <w:rPr>
                <w:rFonts w:ascii="Times New Roman" w:eastAsia="Times New Roman" w:hAnsi="Times New Roman" w:cs="Times New Roman"/>
                <w:b/>
                <w:bCs/>
                <w:color w:val="000000"/>
                <w:sz w:val="16"/>
                <w:szCs w:val="16"/>
                <w:lang w:eastAsia="en-GB"/>
              </w:rPr>
              <w:t>-</w:t>
            </w:r>
            <w:r w:rsidRPr="002A7325">
              <w:rPr>
                <w:rFonts w:ascii="Times New Roman" w:eastAsia="Times New Roman" w:hAnsi="Times New Roman" w:cs="Times New Roman"/>
                <w:b/>
                <w:bCs/>
                <w:color w:val="000000"/>
                <w:sz w:val="16"/>
                <w:szCs w:val="16"/>
                <w:lang w:eastAsia="en-GB"/>
              </w:rPr>
              <w:t>regulated</w:t>
            </w:r>
          </w:p>
        </w:tc>
        <w:tc>
          <w:tcPr>
            <w:tcW w:w="1417" w:type="dxa"/>
            <w:tcBorders>
              <w:top w:val="single" w:sz="4" w:space="0" w:color="auto"/>
              <w:left w:val="single" w:sz="4" w:space="0" w:color="auto"/>
              <w:bottom w:val="single" w:sz="4" w:space="0" w:color="auto"/>
              <w:right w:val="single" w:sz="4" w:space="0" w:color="auto"/>
            </w:tcBorders>
            <w:shd w:val="clear" w:color="000000" w:fill="E7E6E6" w:themeFill="background2"/>
            <w:noWrap/>
            <w:vAlign w:val="center"/>
          </w:tcPr>
          <w:p w14:paraId="7374C9A6"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miRNA </w:t>
            </w:r>
          </w:p>
          <w:p w14:paraId="2DF1E868" w14:textId="6268CBA8"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down</w:t>
            </w:r>
            <w:r>
              <w:rPr>
                <w:rFonts w:ascii="Times New Roman" w:eastAsia="Times New Roman" w:hAnsi="Times New Roman" w:cs="Times New Roman"/>
                <w:b/>
                <w:bCs/>
                <w:color w:val="000000"/>
                <w:sz w:val="16"/>
                <w:szCs w:val="16"/>
                <w:lang w:eastAsia="en-GB"/>
              </w:rPr>
              <w:t>-</w:t>
            </w:r>
            <w:r w:rsidRPr="002A7325">
              <w:rPr>
                <w:rFonts w:ascii="Times New Roman" w:eastAsia="Times New Roman" w:hAnsi="Times New Roman" w:cs="Times New Roman"/>
                <w:b/>
                <w:bCs/>
                <w:color w:val="000000"/>
                <w:sz w:val="16"/>
                <w:szCs w:val="16"/>
                <w:lang w:eastAsia="en-GB"/>
              </w:rPr>
              <w:t>regulated</w:t>
            </w:r>
          </w:p>
        </w:tc>
        <w:tc>
          <w:tcPr>
            <w:tcW w:w="851" w:type="dxa"/>
            <w:tcBorders>
              <w:top w:val="single" w:sz="4" w:space="0" w:color="auto"/>
              <w:left w:val="single" w:sz="4" w:space="0" w:color="auto"/>
              <w:bottom w:val="single" w:sz="4" w:space="0" w:color="auto"/>
              <w:right w:val="single" w:sz="4" w:space="0" w:color="auto"/>
            </w:tcBorders>
            <w:shd w:val="clear" w:color="000000" w:fill="E7E6E6" w:themeFill="background2"/>
            <w:noWrap/>
            <w:vAlign w:val="center"/>
          </w:tcPr>
          <w:p w14:paraId="346DB3CD" w14:textId="6959CAAA"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Sample type </w:t>
            </w:r>
          </w:p>
        </w:tc>
        <w:tc>
          <w:tcPr>
            <w:tcW w:w="1701"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34C0C568"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Sample </w:t>
            </w:r>
          </w:p>
          <w:p w14:paraId="6F978707" w14:textId="626204F7"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distribution</w:t>
            </w:r>
          </w:p>
        </w:tc>
        <w:tc>
          <w:tcPr>
            <w:tcW w:w="1014"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65655DEE"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 xml:space="preserve">Samples checked </w:t>
            </w:r>
          </w:p>
          <w:p w14:paraId="2324034B" w14:textId="7CD16A5E"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for Haemolysis</w:t>
            </w:r>
          </w:p>
        </w:tc>
        <w:tc>
          <w:tcPr>
            <w:tcW w:w="1254"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08EAA278" w14:textId="77777777" w:rsidR="003E0FBA" w:rsidRDefault="003E0FBA" w:rsidP="00D27A21">
            <w:pPr>
              <w:jc w:val="center"/>
              <w:rPr>
                <w:rFonts w:ascii="Times New Roman" w:eastAsia="Times New Roman" w:hAnsi="Times New Roman" w:cs="Times New Roman"/>
                <w:b/>
                <w:bCs/>
                <w:color w:val="000000"/>
                <w:sz w:val="16"/>
                <w:szCs w:val="16"/>
                <w:lang w:eastAsia="en-GB"/>
              </w:rPr>
            </w:pPr>
            <w:r w:rsidRPr="002A7325">
              <w:rPr>
                <w:rFonts w:ascii="Times New Roman" w:eastAsia="Times New Roman" w:hAnsi="Times New Roman" w:cs="Times New Roman"/>
                <w:b/>
                <w:bCs/>
                <w:color w:val="000000"/>
                <w:sz w:val="16"/>
                <w:szCs w:val="16"/>
                <w:lang w:eastAsia="en-GB"/>
              </w:rPr>
              <w:t>Plasma/</w:t>
            </w:r>
          </w:p>
          <w:p w14:paraId="379F0F84" w14:textId="2C67950F"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serum preparation protocol</w:t>
            </w:r>
          </w:p>
        </w:tc>
        <w:tc>
          <w:tcPr>
            <w:tcW w:w="1356"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6C23086D" w14:textId="1CCE3485"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RNA Extraction kit</w:t>
            </w:r>
          </w:p>
        </w:tc>
        <w:tc>
          <w:tcPr>
            <w:tcW w:w="1530"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170736C2" w14:textId="2DC1A484"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Normalisation method</w:t>
            </w:r>
          </w:p>
        </w:tc>
        <w:tc>
          <w:tcPr>
            <w:tcW w:w="1710"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0ACC7F61" w14:textId="78D11964"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RT</w:t>
            </w:r>
          </w:p>
        </w:tc>
        <w:tc>
          <w:tcPr>
            <w:tcW w:w="1215"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623F69FA" w14:textId="08C80F70" w:rsidR="003E0FBA" w:rsidRPr="002A7325" w:rsidRDefault="003E0FBA" w:rsidP="00D27A21">
            <w:pPr>
              <w:jc w:val="center"/>
              <w:rPr>
                <w:rFonts w:ascii="Times New Roman" w:eastAsia="Times New Roman" w:hAnsi="Times New Roman" w:cs="Times New Roman"/>
                <w:color w:val="000000"/>
                <w:sz w:val="16"/>
                <w:szCs w:val="16"/>
                <w:lang w:eastAsia="en-GB"/>
              </w:rPr>
            </w:pPr>
            <w:r w:rsidRPr="002A7325">
              <w:rPr>
                <w:rFonts w:ascii="Times New Roman" w:eastAsia="Times New Roman" w:hAnsi="Times New Roman" w:cs="Times New Roman"/>
                <w:b/>
                <w:bCs/>
                <w:color w:val="000000"/>
                <w:sz w:val="16"/>
                <w:szCs w:val="16"/>
                <w:lang w:eastAsia="en-GB"/>
              </w:rPr>
              <w:t>qPCR</w:t>
            </w:r>
          </w:p>
        </w:tc>
        <w:tc>
          <w:tcPr>
            <w:tcW w:w="1305" w:type="dxa"/>
            <w:tcBorders>
              <w:top w:val="single" w:sz="4" w:space="0" w:color="auto"/>
              <w:left w:val="single" w:sz="4" w:space="0" w:color="auto"/>
              <w:bottom w:val="single" w:sz="4" w:space="0" w:color="auto"/>
              <w:right w:val="single" w:sz="4" w:space="0" w:color="auto"/>
            </w:tcBorders>
            <w:shd w:val="clear" w:color="000000" w:fill="E7E6E6" w:themeFill="background2"/>
            <w:vAlign w:val="center"/>
          </w:tcPr>
          <w:p w14:paraId="35D18F70" w14:textId="7E04E3C5" w:rsidR="003E0FBA" w:rsidRPr="002A7325" w:rsidRDefault="003E0FBA"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b/>
                <w:bCs/>
                <w:color w:val="000000"/>
                <w:sz w:val="16"/>
                <w:szCs w:val="16"/>
                <w:lang w:eastAsia="en-GB"/>
              </w:rPr>
              <w:t xml:space="preserve">Other </w:t>
            </w:r>
            <w:r w:rsidRPr="002A7325">
              <w:rPr>
                <w:rFonts w:ascii="Times New Roman" w:eastAsia="Times New Roman" w:hAnsi="Times New Roman" w:cs="Times New Roman"/>
                <w:b/>
                <w:bCs/>
                <w:color w:val="000000"/>
                <w:sz w:val="16"/>
                <w:szCs w:val="16"/>
                <w:lang w:eastAsia="en-GB"/>
              </w:rPr>
              <w:t>detection method</w:t>
            </w:r>
          </w:p>
        </w:tc>
      </w:tr>
      <w:tr w:rsidR="003E0FBA" w:rsidRPr="001B3F1E" w14:paraId="3E279CD8" w14:textId="77777777" w:rsidTr="003E0FBA">
        <w:trPr>
          <w:trHeight w:val="1088"/>
        </w:trPr>
        <w:tc>
          <w:tcPr>
            <w:tcW w:w="999"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070B488"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64</w:t>
            </w:r>
          </w:p>
        </w:tc>
        <w:tc>
          <w:tcPr>
            <w:tcW w:w="1123" w:type="dxa"/>
            <w:tcBorders>
              <w:top w:val="single" w:sz="4" w:space="0" w:color="auto"/>
              <w:left w:val="nil"/>
              <w:bottom w:val="single" w:sz="4" w:space="0" w:color="auto"/>
              <w:right w:val="single" w:sz="4" w:space="0" w:color="auto"/>
            </w:tcBorders>
            <w:shd w:val="clear" w:color="000000" w:fill="DDEBF7"/>
            <w:noWrap/>
            <w:vAlign w:val="center"/>
            <w:hideMark/>
          </w:tcPr>
          <w:p w14:paraId="3ECA8ACA" w14:textId="77777777" w:rsidR="003E0FBA" w:rsidRPr="00086A83" w:rsidRDefault="003E0FBA" w:rsidP="00D27A21">
            <w:pPr>
              <w:jc w:val="center"/>
              <w:rPr>
                <w:rFonts w:ascii="Times New Roman" w:eastAsia="Times New Roman" w:hAnsi="Times New Roman" w:cs="Times New Roman"/>
                <w:b/>
                <w:bCs/>
                <w:color w:val="00B050"/>
                <w:sz w:val="16"/>
                <w:szCs w:val="16"/>
                <w:lang w:eastAsia="en-GB"/>
              </w:rPr>
            </w:pPr>
            <w:r w:rsidRPr="00086A83">
              <w:rPr>
                <w:rFonts w:ascii="Times New Roman" w:eastAsia="Times New Roman" w:hAnsi="Times New Roman" w:cs="Times New Roman"/>
                <w:bCs/>
                <w:color w:val="000000" w:themeColor="text1"/>
                <w:sz w:val="16"/>
                <w:szCs w:val="16"/>
                <w:lang w:eastAsia="en-GB"/>
              </w:rPr>
              <w:t>-</w:t>
            </w:r>
          </w:p>
        </w:tc>
        <w:tc>
          <w:tcPr>
            <w:tcW w:w="1417" w:type="dxa"/>
            <w:tcBorders>
              <w:top w:val="single" w:sz="4" w:space="0" w:color="auto"/>
              <w:left w:val="nil"/>
              <w:bottom w:val="single" w:sz="4" w:space="0" w:color="auto"/>
              <w:right w:val="single" w:sz="4" w:space="0" w:color="auto"/>
            </w:tcBorders>
            <w:shd w:val="clear" w:color="000000" w:fill="DDEBF7"/>
            <w:noWrap/>
            <w:vAlign w:val="center"/>
            <w:hideMark/>
          </w:tcPr>
          <w:p w14:paraId="7B3B48DC"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miR-200c-3p </w:t>
            </w:r>
          </w:p>
        </w:tc>
        <w:tc>
          <w:tcPr>
            <w:tcW w:w="851" w:type="dxa"/>
            <w:tcBorders>
              <w:top w:val="single" w:sz="4" w:space="0" w:color="auto"/>
              <w:left w:val="nil"/>
              <w:bottom w:val="single" w:sz="4" w:space="0" w:color="auto"/>
              <w:right w:val="single" w:sz="4" w:space="0" w:color="auto"/>
            </w:tcBorders>
            <w:shd w:val="clear" w:color="000000" w:fill="DDEBF7"/>
            <w:noWrap/>
            <w:vAlign w:val="center"/>
            <w:hideMark/>
          </w:tcPr>
          <w:p w14:paraId="2C672C30"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Plasma</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0D17087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 I-II (10), III (10), IV (10); healthy (32)</w:t>
            </w:r>
          </w:p>
        </w:tc>
        <w:tc>
          <w:tcPr>
            <w:tcW w:w="1014" w:type="dxa"/>
            <w:tcBorders>
              <w:top w:val="single" w:sz="4" w:space="0" w:color="auto"/>
              <w:left w:val="nil"/>
              <w:bottom w:val="single" w:sz="4" w:space="0" w:color="auto"/>
              <w:right w:val="single" w:sz="4" w:space="0" w:color="auto"/>
            </w:tcBorders>
            <w:shd w:val="clear" w:color="000000" w:fill="DDEBF7"/>
            <w:vAlign w:val="center"/>
            <w:hideMark/>
          </w:tcPr>
          <w:p w14:paraId="47ACFE65"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single" w:sz="4" w:space="0" w:color="auto"/>
              <w:left w:val="nil"/>
              <w:bottom w:val="single" w:sz="4" w:space="0" w:color="auto"/>
              <w:right w:val="single" w:sz="4" w:space="0" w:color="auto"/>
            </w:tcBorders>
            <w:shd w:val="clear" w:color="000000" w:fill="DDEBF7"/>
            <w:vAlign w:val="center"/>
            <w:hideMark/>
          </w:tcPr>
          <w:p w14:paraId="52A84CD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1900g, 10 min</w:t>
            </w:r>
          </w:p>
        </w:tc>
        <w:tc>
          <w:tcPr>
            <w:tcW w:w="1356" w:type="dxa"/>
            <w:tcBorders>
              <w:top w:val="single" w:sz="4" w:space="0" w:color="auto"/>
              <w:left w:val="nil"/>
              <w:bottom w:val="single" w:sz="4" w:space="0" w:color="auto"/>
              <w:right w:val="single" w:sz="4" w:space="0" w:color="auto"/>
            </w:tcBorders>
            <w:shd w:val="clear" w:color="000000" w:fill="DDEBF7"/>
            <w:vAlign w:val="center"/>
            <w:hideMark/>
          </w:tcPr>
          <w:p w14:paraId="1D99DB3C"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Serum/Plasma kit</w:t>
            </w:r>
          </w:p>
        </w:tc>
        <w:tc>
          <w:tcPr>
            <w:tcW w:w="1530" w:type="dxa"/>
            <w:tcBorders>
              <w:top w:val="single" w:sz="4" w:space="0" w:color="auto"/>
              <w:left w:val="nil"/>
              <w:bottom w:val="single" w:sz="4" w:space="0" w:color="auto"/>
              <w:right w:val="single" w:sz="4" w:space="0" w:color="auto"/>
            </w:tcBorders>
            <w:shd w:val="clear" w:color="000000" w:fill="DDEBF7"/>
            <w:vAlign w:val="center"/>
            <w:hideMark/>
          </w:tcPr>
          <w:p w14:paraId="327C4691"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Global mean normalization and</w:t>
            </w:r>
            <w:r w:rsidRPr="00086A83">
              <w:rPr>
                <w:rFonts w:ascii="Times New Roman" w:eastAsia="Times New Roman" w:hAnsi="Times New Roman" w:cs="Times New Roman"/>
                <w:color w:val="000000"/>
                <w:sz w:val="16"/>
                <w:szCs w:val="16"/>
                <w:lang w:eastAsia="en-GB"/>
              </w:rPr>
              <w:br/>
            </w:r>
            <w:proofErr w:type="spellStart"/>
            <w:r w:rsidRPr="00086A83">
              <w:rPr>
                <w:rFonts w:ascii="Times New Roman" w:eastAsia="Times New Roman" w:hAnsi="Times New Roman" w:cs="Times New Roman"/>
                <w:color w:val="000000"/>
                <w:sz w:val="16"/>
                <w:szCs w:val="16"/>
                <w:lang w:eastAsia="en-GB"/>
              </w:rPr>
              <w:t>NormFinder</w:t>
            </w:r>
            <w:proofErr w:type="spellEnd"/>
          </w:p>
        </w:tc>
        <w:tc>
          <w:tcPr>
            <w:tcW w:w="1710" w:type="dxa"/>
            <w:tcBorders>
              <w:top w:val="single" w:sz="4" w:space="0" w:color="auto"/>
              <w:left w:val="nil"/>
              <w:bottom w:val="single" w:sz="4" w:space="0" w:color="auto"/>
              <w:right w:val="single" w:sz="4" w:space="0" w:color="auto"/>
            </w:tcBorders>
            <w:shd w:val="clear" w:color="000000" w:fill="DDEBF7"/>
            <w:vAlign w:val="center"/>
            <w:hideMark/>
          </w:tcPr>
          <w:p w14:paraId="64AC043C"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single" w:sz="4" w:space="0" w:color="auto"/>
              <w:left w:val="nil"/>
              <w:bottom w:val="single" w:sz="4" w:space="0" w:color="auto"/>
              <w:right w:val="single" w:sz="4" w:space="0" w:color="auto"/>
            </w:tcBorders>
            <w:shd w:val="clear" w:color="000000" w:fill="DDEBF7"/>
            <w:vAlign w:val="center"/>
            <w:hideMark/>
          </w:tcPr>
          <w:p w14:paraId="362B70A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305" w:type="dxa"/>
            <w:tcBorders>
              <w:top w:val="single" w:sz="4" w:space="0" w:color="auto"/>
              <w:left w:val="nil"/>
              <w:bottom w:val="single" w:sz="4" w:space="0" w:color="auto"/>
              <w:right w:val="single" w:sz="4" w:space="0" w:color="auto"/>
            </w:tcBorders>
            <w:shd w:val="clear" w:color="000000" w:fill="DDEBF7"/>
            <w:vAlign w:val="center"/>
            <w:hideMark/>
          </w:tcPr>
          <w:p w14:paraId="3B8D7E00" w14:textId="4DB5E906"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19181B65" w14:textId="77777777" w:rsidTr="00D27A21">
        <w:trPr>
          <w:trHeight w:val="656"/>
        </w:trPr>
        <w:tc>
          <w:tcPr>
            <w:tcW w:w="999" w:type="dxa"/>
            <w:tcBorders>
              <w:top w:val="nil"/>
              <w:left w:val="single" w:sz="4" w:space="0" w:color="auto"/>
              <w:bottom w:val="single" w:sz="4" w:space="0" w:color="auto"/>
              <w:right w:val="single" w:sz="4" w:space="0" w:color="auto"/>
            </w:tcBorders>
            <w:shd w:val="clear" w:color="000000" w:fill="FBE4D5" w:themeFill="accent2" w:themeFillTint="33"/>
            <w:vAlign w:val="center"/>
          </w:tcPr>
          <w:p w14:paraId="10B8D1F4"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67</w:t>
            </w:r>
          </w:p>
        </w:tc>
        <w:tc>
          <w:tcPr>
            <w:tcW w:w="1123" w:type="dxa"/>
            <w:tcBorders>
              <w:top w:val="nil"/>
              <w:left w:val="nil"/>
              <w:bottom w:val="single" w:sz="4" w:space="0" w:color="auto"/>
              <w:right w:val="single" w:sz="4" w:space="0" w:color="auto"/>
            </w:tcBorders>
            <w:shd w:val="clear" w:color="000000" w:fill="FBE4D5" w:themeFill="accent2" w:themeFillTint="33"/>
            <w:noWrap/>
            <w:vAlign w:val="center"/>
          </w:tcPr>
          <w:p w14:paraId="1D5B3C0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bCs/>
                <w:color w:val="FF0000"/>
                <w:sz w:val="16"/>
                <w:szCs w:val="16"/>
                <w:lang w:eastAsia="en-GB"/>
              </w:rPr>
              <w:t>miR-15b</w:t>
            </w:r>
            <w:r w:rsidRPr="00086A83">
              <w:rPr>
                <w:rFonts w:ascii="Times New Roman" w:eastAsia="Times New Roman" w:hAnsi="Times New Roman" w:cs="Times New Roman"/>
                <w:bCs/>
                <w:color w:val="000000" w:themeColor="text1"/>
                <w:sz w:val="16"/>
                <w:szCs w:val="16"/>
                <w:lang w:eastAsia="en-GB"/>
              </w:rPr>
              <w:t>,</w:t>
            </w:r>
            <w:r w:rsidRPr="00086A83">
              <w:rPr>
                <w:rFonts w:ascii="Times New Roman" w:eastAsia="Times New Roman" w:hAnsi="Times New Roman" w:cs="Times New Roman"/>
                <w:b/>
                <w:bCs/>
                <w:color w:val="00B050"/>
                <w:sz w:val="16"/>
                <w:szCs w:val="16"/>
                <w:lang w:eastAsia="en-GB"/>
              </w:rPr>
              <w:t xml:space="preserve"> miR-425, </w:t>
            </w:r>
            <w:r w:rsidRPr="00086A83">
              <w:rPr>
                <w:rFonts w:ascii="Times New Roman" w:eastAsia="Times New Roman" w:hAnsi="Times New Roman" w:cs="Times New Roman"/>
                <w:b/>
                <w:bCs/>
                <w:color w:val="00B050"/>
                <w:sz w:val="16"/>
                <w:szCs w:val="16"/>
                <w:u w:val="single"/>
                <w:lang w:eastAsia="en-GB"/>
              </w:rPr>
              <w:t>miR-150</w:t>
            </w:r>
          </w:p>
        </w:tc>
        <w:tc>
          <w:tcPr>
            <w:tcW w:w="1417" w:type="dxa"/>
            <w:tcBorders>
              <w:top w:val="nil"/>
              <w:left w:val="nil"/>
              <w:bottom w:val="single" w:sz="4" w:space="0" w:color="auto"/>
              <w:right w:val="single" w:sz="4" w:space="0" w:color="auto"/>
            </w:tcBorders>
            <w:shd w:val="clear" w:color="000000" w:fill="FBE4D5" w:themeFill="accent2" w:themeFillTint="33"/>
            <w:noWrap/>
            <w:vAlign w:val="center"/>
          </w:tcPr>
          <w:p w14:paraId="501BCAB0" w14:textId="77777777" w:rsidR="003E0FBA" w:rsidRPr="00086A83" w:rsidRDefault="003E0FBA" w:rsidP="00D27A21">
            <w:pPr>
              <w:jc w:val="center"/>
              <w:rPr>
                <w:rFonts w:ascii="Times New Roman" w:eastAsia="Times New Roman" w:hAnsi="Times New Roman" w:cs="Times New Roman"/>
                <w:bCs/>
                <w:color w:val="000000" w:themeColor="text1"/>
                <w:sz w:val="16"/>
                <w:szCs w:val="16"/>
                <w:lang w:eastAsia="en-GB"/>
              </w:rPr>
            </w:pPr>
            <w:r w:rsidRPr="00086A83">
              <w:rPr>
                <w:rFonts w:ascii="Times New Roman" w:eastAsia="Times New Roman" w:hAnsi="Times New Roman" w:cs="Times New Roman"/>
                <w:bCs/>
                <w:color w:val="000000" w:themeColor="text1"/>
                <w:sz w:val="16"/>
                <w:szCs w:val="16"/>
                <w:lang w:eastAsia="en-GB"/>
              </w:rPr>
              <w:t>miR-30d</w:t>
            </w:r>
          </w:p>
        </w:tc>
        <w:tc>
          <w:tcPr>
            <w:tcW w:w="851" w:type="dxa"/>
            <w:tcBorders>
              <w:top w:val="nil"/>
              <w:left w:val="nil"/>
              <w:bottom w:val="single" w:sz="4" w:space="0" w:color="auto"/>
              <w:right w:val="single" w:sz="4" w:space="0" w:color="auto"/>
            </w:tcBorders>
            <w:shd w:val="clear" w:color="000000" w:fill="FBE4D5" w:themeFill="accent2" w:themeFillTint="33"/>
            <w:noWrap/>
            <w:vAlign w:val="center"/>
          </w:tcPr>
          <w:p w14:paraId="553BA77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FBE4D5" w:themeFill="accent2" w:themeFillTint="33"/>
            <w:vAlign w:val="center"/>
          </w:tcPr>
          <w:p w14:paraId="6C945EC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201 stages I, II and III recurred and non-recurred</w:t>
            </w:r>
          </w:p>
        </w:tc>
        <w:tc>
          <w:tcPr>
            <w:tcW w:w="1014" w:type="dxa"/>
            <w:tcBorders>
              <w:top w:val="nil"/>
              <w:left w:val="nil"/>
              <w:bottom w:val="single" w:sz="4" w:space="0" w:color="auto"/>
              <w:right w:val="single" w:sz="4" w:space="0" w:color="auto"/>
            </w:tcBorders>
            <w:shd w:val="clear" w:color="000000" w:fill="FBE4D5" w:themeFill="accent2" w:themeFillTint="33"/>
            <w:vAlign w:val="center"/>
          </w:tcPr>
          <w:p w14:paraId="13054E11"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Yes</w:t>
            </w:r>
          </w:p>
        </w:tc>
        <w:tc>
          <w:tcPr>
            <w:tcW w:w="1254" w:type="dxa"/>
            <w:tcBorders>
              <w:top w:val="nil"/>
              <w:left w:val="nil"/>
              <w:bottom w:val="single" w:sz="4" w:space="0" w:color="auto"/>
              <w:right w:val="single" w:sz="4" w:space="0" w:color="auto"/>
            </w:tcBorders>
            <w:shd w:val="clear" w:color="000000" w:fill="FBE4D5" w:themeFill="accent2" w:themeFillTint="33"/>
            <w:vAlign w:val="center"/>
          </w:tcPr>
          <w:p w14:paraId="4D909E31"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750g, 10 min</w:t>
            </w:r>
          </w:p>
        </w:tc>
        <w:tc>
          <w:tcPr>
            <w:tcW w:w="1356" w:type="dxa"/>
            <w:tcBorders>
              <w:top w:val="nil"/>
              <w:left w:val="nil"/>
              <w:bottom w:val="single" w:sz="4" w:space="0" w:color="auto"/>
              <w:right w:val="single" w:sz="4" w:space="0" w:color="auto"/>
            </w:tcBorders>
            <w:shd w:val="clear" w:color="000000" w:fill="FBE4D5" w:themeFill="accent2" w:themeFillTint="33"/>
            <w:vAlign w:val="center"/>
          </w:tcPr>
          <w:p w14:paraId="4011AA9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nil"/>
              <w:left w:val="nil"/>
              <w:bottom w:val="single" w:sz="4" w:space="0" w:color="auto"/>
              <w:right w:val="single" w:sz="4" w:space="0" w:color="auto"/>
            </w:tcBorders>
            <w:shd w:val="clear" w:color="000000" w:fill="FBE4D5" w:themeFill="accent2" w:themeFillTint="33"/>
            <w:vAlign w:val="center"/>
          </w:tcPr>
          <w:p w14:paraId="00CA7F8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miR-30c and miR-181a</w:t>
            </w:r>
          </w:p>
          <w:p w14:paraId="738B56F9" w14:textId="77777777" w:rsidR="003E0FBA" w:rsidRPr="00086A83" w:rsidRDefault="003E0FBA" w:rsidP="00D27A21">
            <w:pPr>
              <w:jc w:val="center"/>
              <w:rPr>
                <w:rFonts w:ascii="Times New Roman" w:eastAsia="Times New Roman" w:hAnsi="Times New Roman" w:cs="Times New Roman"/>
                <w:b/>
                <w:color w:val="4472C4" w:themeColor="accent1"/>
                <w:sz w:val="16"/>
                <w:szCs w:val="16"/>
                <w:lang w:eastAsia="en-GB"/>
              </w:rPr>
            </w:pPr>
            <w:proofErr w:type="spellStart"/>
            <w:r w:rsidRPr="00086A83">
              <w:rPr>
                <w:rFonts w:ascii="Times New Roman" w:eastAsia="Times New Roman" w:hAnsi="Times New Roman" w:cs="Times New Roman"/>
                <w:color w:val="000000"/>
                <w:sz w:val="16"/>
                <w:szCs w:val="16"/>
                <w:lang w:eastAsia="en-GB"/>
              </w:rPr>
              <w:t>NormFinder</w:t>
            </w:r>
            <w:proofErr w:type="spellEnd"/>
            <w:r w:rsidRPr="00086A83">
              <w:rPr>
                <w:rFonts w:ascii="Times New Roman" w:eastAsia="Times New Roman" w:hAnsi="Times New Roman" w:cs="Times New Roman"/>
                <w:color w:val="000000"/>
                <w:sz w:val="16"/>
                <w:szCs w:val="16"/>
                <w:lang w:eastAsia="en-GB"/>
              </w:rPr>
              <w:t xml:space="preserve"> </w:t>
            </w:r>
          </w:p>
        </w:tc>
        <w:tc>
          <w:tcPr>
            <w:tcW w:w="1710" w:type="dxa"/>
            <w:tcBorders>
              <w:top w:val="nil"/>
              <w:left w:val="nil"/>
              <w:bottom w:val="single" w:sz="4" w:space="0" w:color="auto"/>
              <w:right w:val="single" w:sz="4" w:space="0" w:color="auto"/>
            </w:tcBorders>
            <w:shd w:val="clear" w:color="000000" w:fill="FBE4D5" w:themeFill="accent2" w:themeFillTint="33"/>
            <w:vAlign w:val="center"/>
          </w:tcPr>
          <w:p w14:paraId="4394951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nil"/>
              <w:left w:val="nil"/>
              <w:bottom w:val="single" w:sz="4" w:space="0" w:color="auto"/>
              <w:right w:val="single" w:sz="4" w:space="0" w:color="auto"/>
            </w:tcBorders>
            <w:shd w:val="clear" w:color="000000" w:fill="FBE4D5" w:themeFill="accent2" w:themeFillTint="33"/>
            <w:vAlign w:val="center"/>
          </w:tcPr>
          <w:p w14:paraId="3628FB8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 pick-n-mix panel</w:t>
            </w:r>
          </w:p>
        </w:tc>
        <w:tc>
          <w:tcPr>
            <w:tcW w:w="1305" w:type="dxa"/>
            <w:tcBorders>
              <w:top w:val="nil"/>
              <w:left w:val="nil"/>
              <w:bottom w:val="single" w:sz="4" w:space="0" w:color="auto"/>
              <w:right w:val="single" w:sz="4" w:space="0" w:color="auto"/>
            </w:tcBorders>
            <w:shd w:val="clear" w:color="000000" w:fill="FBE4D5" w:themeFill="accent2" w:themeFillTint="33"/>
            <w:vAlign w:val="center"/>
          </w:tcPr>
          <w:p w14:paraId="5D47731E" w14:textId="21FABBC4"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5CEBD372" w14:textId="77777777" w:rsidTr="00D27A21">
        <w:trPr>
          <w:trHeight w:val="665"/>
        </w:trPr>
        <w:tc>
          <w:tcPr>
            <w:tcW w:w="999" w:type="dxa"/>
            <w:tcBorders>
              <w:top w:val="nil"/>
              <w:left w:val="single" w:sz="4" w:space="0" w:color="auto"/>
              <w:bottom w:val="single" w:sz="4" w:space="0" w:color="auto"/>
              <w:right w:val="single" w:sz="4" w:space="0" w:color="auto"/>
            </w:tcBorders>
            <w:shd w:val="clear" w:color="000000" w:fill="DDEBF7"/>
            <w:vAlign w:val="center"/>
          </w:tcPr>
          <w:p w14:paraId="4CDFAED5"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 </w:t>
            </w:r>
          </w:p>
        </w:tc>
        <w:tc>
          <w:tcPr>
            <w:tcW w:w="1123" w:type="dxa"/>
            <w:tcBorders>
              <w:top w:val="nil"/>
              <w:left w:val="nil"/>
              <w:bottom w:val="single" w:sz="4" w:space="0" w:color="auto"/>
              <w:right w:val="single" w:sz="4" w:space="0" w:color="auto"/>
            </w:tcBorders>
            <w:shd w:val="clear" w:color="000000" w:fill="DDEBF7"/>
            <w:noWrap/>
            <w:vAlign w:val="center"/>
          </w:tcPr>
          <w:p w14:paraId="3C43039C"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bCs/>
                <w:color w:val="FF0000"/>
                <w:sz w:val="16"/>
                <w:szCs w:val="16"/>
                <w:lang w:eastAsia="en-GB"/>
              </w:rPr>
              <w:t>miR-15b</w:t>
            </w:r>
            <w:r w:rsidRPr="00086A83">
              <w:rPr>
                <w:rFonts w:ascii="Times New Roman" w:eastAsia="Times New Roman" w:hAnsi="Times New Roman" w:cs="Times New Roman"/>
                <w:bCs/>
                <w:color w:val="000000" w:themeColor="text1"/>
                <w:sz w:val="16"/>
                <w:szCs w:val="16"/>
                <w:lang w:eastAsia="en-GB"/>
              </w:rPr>
              <w:t>,</w:t>
            </w:r>
            <w:r w:rsidRPr="00086A83">
              <w:rPr>
                <w:rFonts w:ascii="Times New Roman" w:eastAsia="Times New Roman" w:hAnsi="Times New Roman" w:cs="Times New Roman"/>
                <w:b/>
                <w:bCs/>
                <w:color w:val="000000" w:themeColor="text1"/>
                <w:sz w:val="16"/>
                <w:szCs w:val="16"/>
                <w:lang w:eastAsia="en-GB"/>
              </w:rPr>
              <w:t xml:space="preserve"> </w:t>
            </w:r>
            <w:r w:rsidRPr="00086A83">
              <w:rPr>
                <w:rFonts w:ascii="Times New Roman" w:eastAsia="Times New Roman" w:hAnsi="Times New Roman" w:cs="Times New Roman"/>
                <w:b/>
                <w:bCs/>
                <w:color w:val="00B050"/>
                <w:sz w:val="16"/>
                <w:szCs w:val="16"/>
                <w:lang w:eastAsia="en-GB"/>
              </w:rPr>
              <w:t xml:space="preserve">miR-425, </w:t>
            </w:r>
            <w:r w:rsidRPr="00086A83">
              <w:rPr>
                <w:rFonts w:ascii="Times New Roman" w:eastAsia="Times New Roman" w:hAnsi="Times New Roman" w:cs="Times New Roman"/>
                <w:b/>
                <w:bCs/>
                <w:color w:val="00B050"/>
                <w:sz w:val="16"/>
                <w:szCs w:val="16"/>
                <w:u w:val="single"/>
                <w:lang w:eastAsia="en-GB"/>
              </w:rPr>
              <w:t>miR-150</w:t>
            </w:r>
          </w:p>
        </w:tc>
        <w:tc>
          <w:tcPr>
            <w:tcW w:w="1417" w:type="dxa"/>
            <w:tcBorders>
              <w:top w:val="nil"/>
              <w:left w:val="nil"/>
              <w:bottom w:val="single" w:sz="4" w:space="0" w:color="auto"/>
              <w:right w:val="single" w:sz="4" w:space="0" w:color="auto"/>
            </w:tcBorders>
            <w:shd w:val="clear" w:color="000000" w:fill="DDEBF7"/>
            <w:noWrap/>
            <w:vAlign w:val="center"/>
          </w:tcPr>
          <w:p w14:paraId="71EE5687" w14:textId="77777777" w:rsidR="003E0FBA" w:rsidRPr="00086A83" w:rsidRDefault="003E0FBA" w:rsidP="00D27A21">
            <w:pPr>
              <w:jc w:val="center"/>
              <w:rPr>
                <w:rFonts w:ascii="Times New Roman" w:eastAsia="Times New Roman" w:hAnsi="Times New Roman" w:cs="Times New Roman"/>
                <w:bCs/>
                <w:color w:val="000000" w:themeColor="text1"/>
                <w:sz w:val="16"/>
                <w:szCs w:val="16"/>
                <w:lang w:eastAsia="en-GB"/>
              </w:rPr>
            </w:pPr>
            <w:r w:rsidRPr="00086A83">
              <w:rPr>
                <w:rFonts w:ascii="Times New Roman" w:eastAsia="Times New Roman" w:hAnsi="Times New Roman" w:cs="Times New Roman"/>
                <w:bCs/>
                <w:color w:val="000000" w:themeColor="text1"/>
                <w:sz w:val="16"/>
                <w:szCs w:val="16"/>
                <w:lang w:eastAsia="en-GB"/>
              </w:rPr>
              <w:t>miR-30d</w:t>
            </w:r>
          </w:p>
        </w:tc>
        <w:tc>
          <w:tcPr>
            <w:tcW w:w="851" w:type="dxa"/>
            <w:tcBorders>
              <w:top w:val="nil"/>
              <w:left w:val="nil"/>
              <w:bottom w:val="single" w:sz="4" w:space="0" w:color="auto"/>
              <w:right w:val="single" w:sz="4" w:space="0" w:color="auto"/>
            </w:tcBorders>
            <w:shd w:val="clear" w:color="000000" w:fill="DDEBF7"/>
            <w:noWrap/>
            <w:vAlign w:val="center"/>
          </w:tcPr>
          <w:p w14:paraId="5F7A7798"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DDEBF7"/>
            <w:vAlign w:val="center"/>
          </w:tcPr>
          <w:p w14:paraId="784AFA7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82 stages I, II and III recurred and non-recurred </w:t>
            </w:r>
          </w:p>
        </w:tc>
        <w:tc>
          <w:tcPr>
            <w:tcW w:w="1014" w:type="dxa"/>
            <w:tcBorders>
              <w:top w:val="nil"/>
              <w:left w:val="nil"/>
              <w:bottom w:val="single" w:sz="4" w:space="0" w:color="auto"/>
              <w:right w:val="single" w:sz="4" w:space="0" w:color="auto"/>
            </w:tcBorders>
            <w:shd w:val="clear" w:color="000000" w:fill="DDEBF7"/>
            <w:vAlign w:val="center"/>
          </w:tcPr>
          <w:p w14:paraId="6F78089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Yes</w:t>
            </w:r>
          </w:p>
        </w:tc>
        <w:tc>
          <w:tcPr>
            <w:tcW w:w="1254" w:type="dxa"/>
            <w:tcBorders>
              <w:top w:val="nil"/>
              <w:left w:val="nil"/>
              <w:bottom w:val="single" w:sz="4" w:space="0" w:color="auto"/>
              <w:right w:val="single" w:sz="4" w:space="0" w:color="auto"/>
            </w:tcBorders>
            <w:shd w:val="clear" w:color="000000" w:fill="DDEBF7"/>
            <w:vAlign w:val="center"/>
          </w:tcPr>
          <w:p w14:paraId="6AEF574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750g, 10 min</w:t>
            </w:r>
          </w:p>
        </w:tc>
        <w:tc>
          <w:tcPr>
            <w:tcW w:w="1356" w:type="dxa"/>
            <w:tcBorders>
              <w:top w:val="nil"/>
              <w:left w:val="nil"/>
              <w:bottom w:val="single" w:sz="4" w:space="0" w:color="auto"/>
              <w:right w:val="single" w:sz="4" w:space="0" w:color="auto"/>
            </w:tcBorders>
            <w:shd w:val="clear" w:color="000000" w:fill="DDEBF7"/>
            <w:vAlign w:val="center"/>
          </w:tcPr>
          <w:p w14:paraId="7AF3724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nil"/>
              <w:left w:val="nil"/>
              <w:bottom w:val="single" w:sz="4" w:space="0" w:color="auto"/>
              <w:right w:val="single" w:sz="4" w:space="0" w:color="auto"/>
            </w:tcBorders>
            <w:shd w:val="clear" w:color="000000" w:fill="DDEBF7"/>
            <w:vAlign w:val="center"/>
          </w:tcPr>
          <w:p w14:paraId="68746FB3"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miR-30c and miR-181a</w:t>
            </w:r>
          </w:p>
          <w:p w14:paraId="55EE18BE" w14:textId="77777777" w:rsidR="003E0FBA" w:rsidRPr="00086A83" w:rsidRDefault="003E0FBA" w:rsidP="00D27A21">
            <w:pPr>
              <w:jc w:val="center"/>
              <w:rPr>
                <w:rFonts w:ascii="Times New Roman" w:eastAsia="Times New Roman" w:hAnsi="Times New Roman" w:cs="Times New Roman"/>
                <w:b/>
                <w:color w:val="4472C4" w:themeColor="accent1"/>
                <w:sz w:val="16"/>
                <w:szCs w:val="16"/>
                <w:lang w:eastAsia="en-GB"/>
              </w:rPr>
            </w:pPr>
            <w:proofErr w:type="spellStart"/>
            <w:r w:rsidRPr="00086A83">
              <w:rPr>
                <w:rFonts w:ascii="Times New Roman" w:eastAsia="Times New Roman" w:hAnsi="Times New Roman" w:cs="Times New Roman"/>
                <w:color w:val="000000"/>
                <w:sz w:val="16"/>
                <w:szCs w:val="16"/>
                <w:lang w:eastAsia="en-GB"/>
              </w:rPr>
              <w:t>NormFinder</w:t>
            </w:r>
            <w:proofErr w:type="spellEnd"/>
          </w:p>
        </w:tc>
        <w:tc>
          <w:tcPr>
            <w:tcW w:w="1710" w:type="dxa"/>
            <w:tcBorders>
              <w:top w:val="nil"/>
              <w:left w:val="nil"/>
              <w:bottom w:val="single" w:sz="4" w:space="0" w:color="auto"/>
              <w:right w:val="single" w:sz="4" w:space="0" w:color="auto"/>
            </w:tcBorders>
            <w:shd w:val="clear" w:color="000000" w:fill="DDEBF7"/>
            <w:vAlign w:val="center"/>
          </w:tcPr>
          <w:p w14:paraId="2A380E63"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215" w:type="dxa"/>
            <w:tcBorders>
              <w:top w:val="nil"/>
              <w:left w:val="nil"/>
              <w:bottom w:val="single" w:sz="4" w:space="0" w:color="auto"/>
              <w:right w:val="single" w:sz="4" w:space="0" w:color="auto"/>
            </w:tcBorders>
            <w:shd w:val="clear" w:color="000000" w:fill="DDEBF7"/>
            <w:vAlign w:val="center"/>
          </w:tcPr>
          <w:p w14:paraId="438CABE1"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miRCURY</w:t>
            </w:r>
            <w:proofErr w:type="spellEnd"/>
            <w:r w:rsidRPr="00086A83">
              <w:rPr>
                <w:rFonts w:ascii="Times New Roman" w:eastAsia="Times New Roman" w:hAnsi="Times New Roman" w:cs="Times New Roman"/>
                <w:color w:val="000000"/>
                <w:sz w:val="16"/>
                <w:szCs w:val="16"/>
                <w:lang w:eastAsia="en-GB"/>
              </w:rPr>
              <w:t xml:space="preserve"> qRT-PCR</w:t>
            </w:r>
          </w:p>
        </w:tc>
        <w:tc>
          <w:tcPr>
            <w:tcW w:w="1305" w:type="dxa"/>
            <w:tcBorders>
              <w:top w:val="nil"/>
              <w:left w:val="nil"/>
              <w:bottom w:val="single" w:sz="4" w:space="0" w:color="auto"/>
              <w:right w:val="single" w:sz="4" w:space="0" w:color="auto"/>
            </w:tcBorders>
            <w:shd w:val="clear" w:color="000000" w:fill="DDEBF7"/>
            <w:vAlign w:val="center"/>
          </w:tcPr>
          <w:p w14:paraId="06AAAE42" w14:textId="0957673F"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7B14EA5B" w14:textId="77777777" w:rsidTr="00D27A21">
        <w:trPr>
          <w:trHeight w:val="332"/>
        </w:trPr>
        <w:tc>
          <w:tcPr>
            <w:tcW w:w="999" w:type="dxa"/>
            <w:tcBorders>
              <w:top w:val="nil"/>
              <w:left w:val="single" w:sz="4" w:space="0" w:color="auto"/>
              <w:bottom w:val="single" w:sz="4" w:space="0" w:color="auto"/>
              <w:right w:val="single" w:sz="4" w:space="0" w:color="auto"/>
            </w:tcBorders>
            <w:shd w:val="clear" w:color="000000" w:fill="DDEBF7"/>
            <w:vAlign w:val="center"/>
          </w:tcPr>
          <w:p w14:paraId="5E1BA277"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71</w:t>
            </w:r>
          </w:p>
        </w:tc>
        <w:tc>
          <w:tcPr>
            <w:tcW w:w="1123" w:type="dxa"/>
            <w:tcBorders>
              <w:top w:val="nil"/>
              <w:left w:val="nil"/>
              <w:bottom w:val="single" w:sz="4" w:space="0" w:color="auto"/>
              <w:right w:val="single" w:sz="4" w:space="0" w:color="auto"/>
            </w:tcBorders>
            <w:shd w:val="clear" w:color="000000" w:fill="DDEBF7"/>
            <w:noWrap/>
            <w:vAlign w:val="center"/>
          </w:tcPr>
          <w:p w14:paraId="6534983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w:t>
            </w:r>
          </w:p>
        </w:tc>
        <w:tc>
          <w:tcPr>
            <w:tcW w:w="1417" w:type="dxa"/>
            <w:tcBorders>
              <w:top w:val="nil"/>
              <w:left w:val="nil"/>
              <w:bottom w:val="single" w:sz="4" w:space="0" w:color="auto"/>
              <w:right w:val="single" w:sz="4" w:space="0" w:color="auto"/>
            </w:tcBorders>
            <w:shd w:val="clear" w:color="000000" w:fill="DDEBF7"/>
            <w:noWrap/>
            <w:vAlign w:val="center"/>
          </w:tcPr>
          <w:p w14:paraId="2DBFEF17" w14:textId="77777777" w:rsidR="003E0FBA" w:rsidRPr="00086A83" w:rsidRDefault="003E0FBA" w:rsidP="00D27A21">
            <w:pPr>
              <w:jc w:val="center"/>
              <w:rPr>
                <w:rFonts w:ascii="Times New Roman" w:eastAsia="Times New Roman" w:hAnsi="Times New Roman" w:cs="Times New Roman"/>
                <w:b/>
                <w:bCs/>
                <w:color w:val="FF0000"/>
                <w:sz w:val="16"/>
                <w:szCs w:val="16"/>
                <w:lang w:eastAsia="en-GB"/>
              </w:rPr>
            </w:pPr>
            <w:r w:rsidRPr="00086A83">
              <w:rPr>
                <w:rFonts w:ascii="Times New Roman" w:eastAsia="Times New Roman" w:hAnsi="Times New Roman" w:cs="Times New Roman"/>
                <w:b/>
                <w:bCs/>
                <w:color w:val="FF0000"/>
                <w:sz w:val="16"/>
                <w:szCs w:val="16"/>
                <w:lang w:eastAsia="en-GB"/>
              </w:rPr>
              <w:t xml:space="preserve">miR-16 </w:t>
            </w:r>
          </w:p>
        </w:tc>
        <w:tc>
          <w:tcPr>
            <w:tcW w:w="851" w:type="dxa"/>
            <w:tcBorders>
              <w:top w:val="nil"/>
              <w:left w:val="nil"/>
              <w:bottom w:val="single" w:sz="4" w:space="0" w:color="auto"/>
              <w:right w:val="single" w:sz="4" w:space="0" w:color="auto"/>
            </w:tcBorders>
            <w:shd w:val="clear" w:color="000000" w:fill="DDEBF7"/>
            <w:noWrap/>
            <w:vAlign w:val="center"/>
          </w:tcPr>
          <w:p w14:paraId="374403EC"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DDEBF7"/>
            <w:vAlign w:val="center"/>
          </w:tcPr>
          <w:p w14:paraId="475741E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Stages I (30), II (30), III (30) and IV (30); cancer-free (120)</w:t>
            </w:r>
          </w:p>
        </w:tc>
        <w:tc>
          <w:tcPr>
            <w:tcW w:w="1014" w:type="dxa"/>
            <w:tcBorders>
              <w:top w:val="nil"/>
              <w:left w:val="nil"/>
              <w:bottom w:val="single" w:sz="4" w:space="0" w:color="auto"/>
              <w:right w:val="single" w:sz="4" w:space="0" w:color="auto"/>
            </w:tcBorders>
            <w:shd w:val="clear" w:color="000000" w:fill="DDEBF7"/>
            <w:vAlign w:val="center"/>
          </w:tcPr>
          <w:p w14:paraId="798864E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DEBF7"/>
            <w:vAlign w:val="center"/>
          </w:tcPr>
          <w:p w14:paraId="0094DDC6"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356" w:type="dxa"/>
            <w:tcBorders>
              <w:top w:val="nil"/>
              <w:left w:val="nil"/>
              <w:bottom w:val="single" w:sz="4" w:space="0" w:color="auto"/>
              <w:right w:val="single" w:sz="4" w:space="0" w:color="auto"/>
            </w:tcBorders>
            <w:shd w:val="clear" w:color="000000" w:fill="DDEBF7"/>
            <w:vAlign w:val="center"/>
          </w:tcPr>
          <w:p w14:paraId="6A0CAA3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nil"/>
              <w:left w:val="nil"/>
              <w:bottom w:val="single" w:sz="4" w:space="0" w:color="auto"/>
              <w:right w:val="single" w:sz="4" w:space="0" w:color="auto"/>
            </w:tcBorders>
            <w:shd w:val="clear" w:color="000000" w:fill="DDEBF7"/>
            <w:vAlign w:val="center"/>
          </w:tcPr>
          <w:p w14:paraId="02EA6C5B" w14:textId="77777777" w:rsidR="003E0FBA" w:rsidRPr="00086A83" w:rsidRDefault="003E0FBA" w:rsidP="00D27A21">
            <w:pPr>
              <w:jc w:val="center"/>
              <w:rPr>
                <w:rFonts w:ascii="Times New Roman" w:eastAsia="Times New Roman" w:hAnsi="Times New Roman" w:cs="Times New Roman"/>
                <w:b/>
                <w:color w:val="4472C4" w:themeColor="accent1"/>
                <w:sz w:val="16"/>
                <w:szCs w:val="16"/>
                <w:lang w:eastAsia="en-GB"/>
              </w:rPr>
            </w:pPr>
            <w:r w:rsidRPr="00086A83">
              <w:rPr>
                <w:rFonts w:ascii="Times New Roman" w:eastAsia="Times New Roman" w:hAnsi="Times New Roman" w:cs="Times New Roman"/>
                <w:b/>
                <w:color w:val="4472C4" w:themeColor="accent1"/>
                <w:sz w:val="16"/>
                <w:szCs w:val="16"/>
                <w:lang w:eastAsia="en-GB"/>
              </w:rPr>
              <w:t>cel-miR-39</w:t>
            </w:r>
          </w:p>
        </w:tc>
        <w:tc>
          <w:tcPr>
            <w:tcW w:w="1710" w:type="dxa"/>
            <w:tcBorders>
              <w:top w:val="nil"/>
              <w:left w:val="nil"/>
              <w:bottom w:val="single" w:sz="4" w:space="0" w:color="auto"/>
              <w:right w:val="single" w:sz="4" w:space="0" w:color="auto"/>
            </w:tcBorders>
            <w:shd w:val="clear" w:color="000000" w:fill="DDEBF7"/>
            <w:vAlign w:val="center"/>
          </w:tcPr>
          <w:p w14:paraId="764B875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 Mir-X qRT-PCR</w:t>
            </w:r>
          </w:p>
        </w:tc>
        <w:tc>
          <w:tcPr>
            <w:tcW w:w="1215" w:type="dxa"/>
            <w:tcBorders>
              <w:top w:val="nil"/>
              <w:left w:val="nil"/>
              <w:bottom w:val="single" w:sz="4" w:space="0" w:color="auto"/>
              <w:right w:val="single" w:sz="4" w:space="0" w:color="auto"/>
            </w:tcBorders>
            <w:shd w:val="clear" w:color="000000" w:fill="DDEBF7"/>
            <w:vAlign w:val="center"/>
          </w:tcPr>
          <w:p w14:paraId="4A9516B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Mir-X qRT-PCR</w:t>
            </w:r>
          </w:p>
        </w:tc>
        <w:tc>
          <w:tcPr>
            <w:tcW w:w="1305" w:type="dxa"/>
            <w:tcBorders>
              <w:top w:val="nil"/>
              <w:left w:val="nil"/>
              <w:bottom w:val="single" w:sz="4" w:space="0" w:color="auto"/>
              <w:right w:val="single" w:sz="4" w:space="0" w:color="auto"/>
            </w:tcBorders>
            <w:shd w:val="clear" w:color="000000" w:fill="DDEBF7"/>
            <w:vAlign w:val="center"/>
          </w:tcPr>
          <w:p w14:paraId="549534BC" w14:textId="7059BDC4"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6F1F7398" w14:textId="77777777" w:rsidTr="00D27A21">
        <w:trPr>
          <w:trHeight w:val="332"/>
        </w:trPr>
        <w:tc>
          <w:tcPr>
            <w:tcW w:w="999" w:type="dxa"/>
            <w:tcBorders>
              <w:top w:val="nil"/>
              <w:left w:val="single" w:sz="4" w:space="0" w:color="auto"/>
              <w:bottom w:val="single" w:sz="4" w:space="0" w:color="auto"/>
              <w:right w:val="single" w:sz="4" w:space="0" w:color="auto"/>
            </w:tcBorders>
            <w:shd w:val="clear" w:color="000000" w:fill="DDEBF7"/>
            <w:vAlign w:val="center"/>
            <w:hideMark/>
          </w:tcPr>
          <w:p w14:paraId="6C6FB1FF"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74</w:t>
            </w:r>
          </w:p>
        </w:tc>
        <w:tc>
          <w:tcPr>
            <w:tcW w:w="1123" w:type="dxa"/>
            <w:tcBorders>
              <w:top w:val="nil"/>
              <w:left w:val="nil"/>
              <w:bottom w:val="single" w:sz="4" w:space="0" w:color="auto"/>
              <w:right w:val="single" w:sz="4" w:space="0" w:color="auto"/>
            </w:tcBorders>
            <w:shd w:val="clear" w:color="000000" w:fill="DDEBF7"/>
            <w:noWrap/>
            <w:vAlign w:val="center"/>
            <w:hideMark/>
          </w:tcPr>
          <w:p w14:paraId="140C771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w:t>
            </w:r>
          </w:p>
        </w:tc>
        <w:tc>
          <w:tcPr>
            <w:tcW w:w="1417" w:type="dxa"/>
            <w:tcBorders>
              <w:top w:val="nil"/>
              <w:left w:val="nil"/>
              <w:bottom w:val="single" w:sz="4" w:space="0" w:color="auto"/>
              <w:right w:val="single" w:sz="4" w:space="0" w:color="auto"/>
            </w:tcBorders>
            <w:shd w:val="clear" w:color="000000" w:fill="DDEBF7"/>
            <w:noWrap/>
            <w:vAlign w:val="center"/>
            <w:hideMark/>
          </w:tcPr>
          <w:p w14:paraId="3D41F6D7" w14:textId="77777777" w:rsidR="003E0FBA" w:rsidRPr="00086A83" w:rsidRDefault="003E0FBA" w:rsidP="00D27A21">
            <w:pPr>
              <w:jc w:val="center"/>
              <w:rPr>
                <w:rFonts w:ascii="Times New Roman" w:eastAsia="Times New Roman" w:hAnsi="Times New Roman" w:cs="Times New Roman"/>
                <w:b/>
                <w:bCs/>
                <w:color w:val="FF0000"/>
                <w:sz w:val="16"/>
                <w:szCs w:val="16"/>
                <w:lang w:eastAsia="en-GB"/>
              </w:rPr>
            </w:pPr>
            <w:r w:rsidRPr="00086A83">
              <w:rPr>
                <w:rFonts w:ascii="Times New Roman" w:eastAsia="Times New Roman" w:hAnsi="Times New Roman" w:cs="Times New Roman"/>
                <w:b/>
                <w:bCs/>
                <w:color w:val="FF0000"/>
                <w:sz w:val="16"/>
                <w:szCs w:val="16"/>
                <w:lang w:eastAsia="en-GB"/>
              </w:rPr>
              <w:t>miR-206</w:t>
            </w:r>
          </w:p>
        </w:tc>
        <w:tc>
          <w:tcPr>
            <w:tcW w:w="851" w:type="dxa"/>
            <w:tcBorders>
              <w:top w:val="nil"/>
              <w:left w:val="nil"/>
              <w:bottom w:val="single" w:sz="4" w:space="0" w:color="auto"/>
              <w:right w:val="single" w:sz="4" w:space="0" w:color="auto"/>
            </w:tcBorders>
            <w:shd w:val="clear" w:color="000000" w:fill="DDEBF7"/>
            <w:noWrap/>
            <w:vAlign w:val="center"/>
            <w:hideMark/>
          </w:tcPr>
          <w:p w14:paraId="26A75A2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DDEBF7"/>
            <w:vAlign w:val="center"/>
            <w:hideMark/>
          </w:tcPr>
          <w:p w14:paraId="7D39EE3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Stages I/II (20), III/IV (40) </w:t>
            </w:r>
          </w:p>
        </w:tc>
        <w:tc>
          <w:tcPr>
            <w:tcW w:w="1014" w:type="dxa"/>
            <w:tcBorders>
              <w:top w:val="nil"/>
              <w:left w:val="nil"/>
              <w:bottom w:val="single" w:sz="4" w:space="0" w:color="auto"/>
              <w:right w:val="single" w:sz="4" w:space="0" w:color="auto"/>
            </w:tcBorders>
            <w:shd w:val="clear" w:color="000000" w:fill="DDEBF7"/>
            <w:vAlign w:val="center"/>
            <w:hideMark/>
          </w:tcPr>
          <w:p w14:paraId="3274BDB3"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DEBF7"/>
            <w:vAlign w:val="center"/>
            <w:hideMark/>
          </w:tcPr>
          <w:p w14:paraId="439E507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356" w:type="dxa"/>
            <w:tcBorders>
              <w:top w:val="nil"/>
              <w:left w:val="nil"/>
              <w:bottom w:val="single" w:sz="4" w:space="0" w:color="auto"/>
              <w:right w:val="single" w:sz="4" w:space="0" w:color="auto"/>
            </w:tcBorders>
            <w:shd w:val="clear" w:color="000000" w:fill="DDEBF7"/>
            <w:vAlign w:val="center"/>
            <w:hideMark/>
          </w:tcPr>
          <w:p w14:paraId="2B8200A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nil"/>
              <w:left w:val="nil"/>
              <w:bottom w:val="single" w:sz="4" w:space="0" w:color="auto"/>
              <w:right w:val="single" w:sz="4" w:space="0" w:color="auto"/>
            </w:tcBorders>
            <w:shd w:val="clear" w:color="000000" w:fill="DDEBF7"/>
            <w:vAlign w:val="center"/>
            <w:hideMark/>
          </w:tcPr>
          <w:p w14:paraId="355F160D" w14:textId="77777777" w:rsidR="003E0FBA" w:rsidRPr="00086A83" w:rsidRDefault="003E0FBA" w:rsidP="00D27A21">
            <w:pPr>
              <w:jc w:val="center"/>
              <w:rPr>
                <w:rFonts w:ascii="Times New Roman" w:eastAsia="Times New Roman" w:hAnsi="Times New Roman" w:cs="Times New Roman"/>
                <w:b/>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RNA U6 </w:t>
            </w:r>
          </w:p>
        </w:tc>
        <w:tc>
          <w:tcPr>
            <w:tcW w:w="1710" w:type="dxa"/>
            <w:tcBorders>
              <w:top w:val="nil"/>
              <w:left w:val="nil"/>
              <w:bottom w:val="single" w:sz="4" w:space="0" w:color="auto"/>
              <w:right w:val="single" w:sz="4" w:space="0" w:color="auto"/>
            </w:tcBorders>
            <w:shd w:val="clear" w:color="000000" w:fill="DDEBF7"/>
            <w:vAlign w:val="center"/>
            <w:hideMark/>
          </w:tcPr>
          <w:p w14:paraId="1BDDCA5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NCode</w:t>
            </w:r>
            <w:proofErr w:type="spellEnd"/>
          </w:p>
          <w:p w14:paraId="26A82860"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qRT-PCR </w:t>
            </w:r>
          </w:p>
        </w:tc>
        <w:tc>
          <w:tcPr>
            <w:tcW w:w="1215" w:type="dxa"/>
            <w:tcBorders>
              <w:top w:val="nil"/>
              <w:left w:val="nil"/>
              <w:bottom w:val="single" w:sz="4" w:space="0" w:color="auto"/>
              <w:right w:val="single" w:sz="4" w:space="0" w:color="auto"/>
            </w:tcBorders>
            <w:shd w:val="clear" w:color="000000" w:fill="DDEBF7"/>
            <w:vAlign w:val="center"/>
            <w:hideMark/>
          </w:tcPr>
          <w:p w14:paraId="1C21AA4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NCode</w:t>
            </w:r>
            <w:proofErr w:type="spellEnd"/>
          </w:p>
          <w:p w14:paraId="528DBFC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qRT-PCR</w:t>
            </w:r>
          </w:p>
        </w:tc>
        <w:tc>
          <w:tcPr>
            <w:tcW w:w="1305" w:type="dxa"/>
            <w:tcBorders>
              <w:top w:val="nil"/>
              <w:left w:val="nil"/>
              <w:bottom w:val="single" w:sz="4" w:space="0" w:color="auto"/>
              <w:right w:val="single" w:sz="4" w:space="0" w:color="auto"/>
            </w:tcBorders>
            <w:shd w:val="clear" w:color="000000" w:fill="DDEBF7"/>
            <w:vAlign w:val="center"/>
            <w:hideMark/>
          </w:tcPr>
          <w:p w14:paraId="23041828" w14:textId="3C0121E5"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193225DB" w14:textId="77777777" w:rsidTr="00D27A21">
        <w:trPr>
          <w:trHeight w:val="103"/>
        </w:trPr>
        <w:tc>
          <w:tcPr>
            <w:tcW w:w="999" w:type="dxa"/>
            <w:tcBorders>
              <w:top w:val="nil"/>
              <w:left w:val="single" w:sz="4" w:space="0" w:color="auto"/>
              <w:bottom w:val="single" w:sz="4" w:space="0" w:color="auto"/>
              <w:right w:val="single" w:sz="4" w:space="0" w:color="auto"/>
            </w:tcBorders>
            <w:shd w:val="clear" w:color="000000" w:fill="DDEBF7"/>
            <w:vAlign w:val="center"/>
            <w:hideMark/>
          </w:tcPr>
          <w:p w14:paraId="24A28FD9"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75</w:t>
            </w:r>
          </w:p>
        </w:tc>
        <w:tc>
          <w:tcPr>
            <w:tcW w:w="1123" w:type="dxa"/>
            <w:tcBorders>
              <w:top w:val="nil"/>
              <w:left w:val="nil"/>
              <w:bottom w:val="single" w:sz="4" w:space="0" w:color="auto"/>
              <w:right w:val="single" w:sz="4" w:space="0" w:color="auto"/>
            </w:tcBorders>
            <w:shd w:val="clear" w:color="000000" w:fill="DDEBF7"/>
            <w:noWrap/>
            <w:vAlign w:val="center"/>
            <w:hideMark/>
          </w:tcPr>
          <w:p w14:paraId="0B75349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miR-21</w:t>
            </w:r>
          </w:p>
        </w:tc>
        <w:tc>
          <w:tcPr>
            <w:tcW w:w="1417" w:type="dxa"/>
            <w:tcBorders>
              <w:top w:val="nil"/>
              <w:left w:val="nil"/>
              <w:bottom w:val="single" w:sz="4" w:space="0" w:color="auto"/>
              <w:right w:val="single" w:sz="4" w:space="0" w:color="auto"/>
            </w:tcBorders>
            <w:shd w:val="clear" w:color="000000" w:fill="DDEBF7"/>
            <w:noWrap/>
            <w:vAlign w:val="center"/>
            <w:hideMark/>
          </w:tcPr>
          <w:p w14:paraId="2A6FB756" w14:textId="77777777" w:rsidR="003E0FBA" w:rsidRPr="00086A83" w:rsidRDefault="003E0FBA" w:rsidP="00D27A21">
            <w:pPr>
              <w:jc w:val="center"/>
              <w:rPr>
                <w:rFonts w:ascii="Times New Roman" w:eastAsia="Times New Roman" w:hAnsi="Times New Roman" w:cs="Times New Roman"/>
                <w:b/>
                <w:bCs/>
                <w:color w:val="FF0000"/>
                <w:sz w:val="16"/>
                <w:szCs w:val="16"/>
                <w:lang w:eastAsia="en-GB"/>
              </w:rPr>
            </w:pPr>
            <w:r w:rsidRPr="00086A83">
              <w:rPr>
                <w:rFonts w:ascii="Times New Roman" w:eastAsia="Times New Roman" w:hAnsi="Times New Roman" w:cs="Times New Roman"/>
                <w:color w:val="000000"/>
                <w:sz w:val="16"/>
                <w:szCs w:val="16"/>
                <w:lang w:eastAsia="en-GB"/>
              </w:rPr>
              <w:t>-</w:t>
            </w:r>
          </w:p>
        </w:tc>
        <w:tc>
          <w:tcPr>
            <w:tcW w:w="851" w:type="dxa"/>
            <w:tcBorders>
              <w:top w:val="nil"/>
              <w:left w:val="nil"/>
              <w:bottom w:val="single" w:sz="4" w:space="0" w:color="auto"/>
              <w:right w:val="single" w:sz="4" w:space="0" w:color="auto"/>
            </w:tcBorders>
            <w:shd w:val="clear" w:color="000000" w:fill="DDEBF7"/>
            <w:noWrap/>
            <w:vAlign w:val="center"/>
            <w:hideMark/>
          </w:tcPr>
          <w:p w14:paraId="1AD92B5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Plasma</w:t>
            </w:r>
          </w:p>
        </w:tc>
        <w:tc>
          <w:tcPr>
            <w:tcW w:w="1701" w:type="dxa"/>
            <w:tcBorders>
              <w:top w:val="nil"/>
              <w:left w:val="nil"/>
              <w:bottom w:val="single" w:sz="4" w:space="0" w:color="auto"/>
              <w:right w:val="single" w:sz="4" w:space="0" w:color="auto"/>
            </w:tcBorders>
            <w:shd w:val="clear" w:color="000000" w:fill="DDEBF7"/>
            <w:vAlign w:val="center"/>
            <w:hideMark/>
          </w:tcPr>
          <w:p w14:paraId="1860A54A" w14:textId="0FC66072" w:rsidR="003E0FBA" w:rsidRPr="00086A83" w:rsidRDefault="003E0FBA" w:rsidP="00351AAC">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Stages 0-II (12), III (10), IV (4); 3-year </w:t>
            </w:r>
            <w:r w:rsidR="00351AAC">
              <w:rPr>
                <w:rFonts w:ascii="Times New Roman" w:eastAsia="Times New Roman" w:hAnsi="Times New Roman" w:cs="Times New Roman"/>
                <w:color w:val="000000"/>
                <w:sz w:val="16"/>
                <w:szCs w:val="16"/>
                <w:lang w:eastAsia="en-GB"/>
              </w:rPr>
              <w:t>recurrence free survival</w:t>
            </w:r>
            <w:r w:rsidRPr="00086A83">
              <w:rPr>
                <w:rFonts w:ascii="Times New Roman" w:eastAsia="Times New Roman" w:hAnsi="Times New Roman" w:cs="Times New Roman"/>
                <w:color w:val="000000"/>
                <w:sz w:val="16"/>
                <w:szCs w:val="16"/>
                <w:lang w:eastAsia="en-GB"/>
              </w:rPr>
              <w:t xml:space="preserve"> (4), preoperative postoperative samples; Benign (2) &amp; dysplastic nevus (4)</w:t>
            </w:r>
          </w:p>
        </w:tc>
        <w:tc>
          <w:tcPr>
            <w:tcW w:w="1014" w:type="dxa"/>
            <w:tcBorders>
              <w:top w:val="nil"/>
              <w:left w:val="nil"/>
              <w:bottom w:val="single" w:sz="4" w:space="0" w:color="auto"/>
              <w:right w:val="single" w:sz="4" w:space="0" w:color="auto"/>
            </w:tcBorders>
            <w:shd w:val="clear" w:color="000000" w:fill="DDEBF7"/>
            <w:vAlign w:val="center"/>
            <w:hideMark/>
          </w:tcPr>
          <w:p w14:paraId="4EB1C4F3"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DEBF7"/>
            <w:vAlign w:val="center"/>
            <w:hideMark/>
          </w:tcPr>
          <w:p w14:paraId="14DD798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850g, 10 minutes (x2)</w:t>
            </w:r>
          </w:p>
        </w:tc>
        <w:tc>
          <w:tcPr>
            <w:tcW w:w="1356" w:type="dxa"/>
            <w:tcBorders>
              <w:top w:val="nil"/>
              <w:left w:val="nil"/>
              <w:bottom w:val="single" w:sz="4" w:space="0" w:color="auto"/>
              <w:right w:val="single" w:sz="4" w:space="0" w:color="auto"/>
            </w:tcBorders>
            <w:shd w:val="clear" w:color="000000" w:fill="DDEBF7"/>
            <w:vAlign w:val="center"/>
            <w:hideMark/>
          </w:tcPr>
          <w:p w14:paraId="0F8C861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Tri-reagent; RNeasy Kit; </w:t>
            </w:r>
            <w:proofErr w:type="spellStart"/>
            <w:r w:rsidRPr="00086A83">
              <w:rPr>
                <w:rFonts w:ascii="Times New Roman" w:eastAsia="Times New Roman" w:hAnsi="Times New Roman" w:cs="Times New Roman"/>
                <w:color w:val="000000"/>
                <w:sz w:val="16"/>
                <w:szCs w:val="16"/>
                <w:lang w:eastAsia="en-GB"/>
              </w:rPr>
              <w:t>mirVana</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nil"/>
              <w:left w:val="nil"/>
              <w:bottom w:val="single" w:sz="4" w:space="0" w:color="auto"/>
              <w:right w:val="single" w:sz="4" w:space="0" w:color="auto"/>
            </w:tcBorders>
            <w:shd w:val="clear" w:color="000000" w:fill="DDEBF7"/>
            <w:noWrap/>
            <w:vAlign w:val="center"/>
            <w:hideMark/>
          </w:tcPr>
          <w:p w14:paraId="1D01DE5B"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710" w:type="dxa"/>
            <w:tcBorders>
              <w:top w:val="nil"/>
              <w:left w:val="nil"/>
              <w:bottom w:val="single" w:sz="4" w:space="0" w:color="auto"/>
              <w:right w:val="single" w:sz="4" w:space="0" w:color="auto"/>
            </w:tcBorders>
            <w:shd w:val="clear" w:color="000000" w:fill="DDEBF7"/>
            <w:vAlign w:val="center"/>
            <w:hideMark/>
          </w:tcPr>
          <w:p w14:paraId="6BBBF80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TaqMan qRT-PCR</w:t>
            </w:r>
          </w:p>
        </w:tc>
        <w:tc>
          <w:tcPr>
            <w:tcW w:w="1215" w:type="dxa"/>
            <w:tcBorders>
              <w:top w:val="nil"/>
              <w:left w:val="nil"/>
              <w:bottom w:val="single" w:sz="4" w:space="0" w:color="auto"/>
              <w:right w:val="single" w:sz="4" w:space="0" w:color="auto"/>
            </w:tcBorders>
            <w:shd w:val="clear" w:color="000000" w:fill="DDEBF7"/>
            <w:vAlign w:val="center"/>
            <w:hideMark/>
          </w:tcPr>
          <w:p w14:paraId="25276D3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TaqMan qRT-PCR</w:t>
            </w:r>
          </w:p>
        </w:tc>
        <w:tc>
          <w:tcPr>
            <w:tcW w:w="1305" w:type="dxa"/>
            <w:tcBorders>
              <w:top w:val="nil"/>
              <w:left w:val="nil"/>
              <w:bottom w:val="single" w:sz="4" w:space="0" w:color="auto"/>
              <w:right w:val="single" w:sz="4" w:space="0" w:color="auto"/>
            </w:tcBorders>
            <w:shd w:val="clear" w:color="000000" w:fill="DDEBF7"/>
            <w:vAlign w:val="center"/>
            <w:hideMark/>
          </w:tcPr>
          <w:p w14:paraId="74952826" w14:textId="098292BC"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3F778D8A" w14:textId="77777777" w:rsidTr="00D27A21">
        <w:trPr>
          <w:trHeight w:val="792"/>
        </w:trPr>
        <w:tc>
          <w:tcPr>
            <w:tcW w:w="999"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1AF7A93"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76</w:t>
            </w:r>
          </w:p>
        </w:tc>
        <w:tc>
          <w:tcPr>
            <w:tcW w:w="1123" w:type="dxa"/>
            <w:tcBorders>
              <w:top w:val="single" w:sz="4" w:space="0" w:color="auto"/>
              <w:left w:val="nil"/>
              <w:bottom w:val="single" w:sz="4" w:space="0" w:color="auto"/>
              <w:right w:val="single" w:sz="4" w:space="0" w:color="auto"/>
            </w:tcBorders>
            <w:shd w:val="clear" w:color="000000" w:fill="DDEBF7"/>
            <w:noWrap/>
            <w:vAlign w:val="center"/>
            <w:hideMark/>
          </w:tcPr>
          <w:p w14:paraId="63FE1950"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bCs/>
                <w:color w:val="00B050"/>
                <w:sz w:val="16"/>
                <w:szCs w:val="16"/>
                <w:lang w:eastAsia="en-GB"/>
              </w:rPr>
              <w:t>miR-221</w:t>
            </w:r>
          </w:p>
        </w:tc>
        <w:tc>
          <w:tcPr>
            <w:tcW w:w="1417" w:type="dxa"/>
            <w:tcBorders>
              <w:top w:val="single" w:sz="4" w:space="0" w:color="auto"/>
              <w:left w:val="nil"/>
              <w:bottom w:val="single" w:sz="4" w:space="0" w:color="auto"/>
              <w:right w:val="single" w:sz="4" w:space="0" w:color="auto"/>
            </w:tcBorders>
            <w:shd w:val="clear" w:color="000000" w:fill="DDEBF7"/>
            <w:noWrap/>
            <w:vAlign w:val="center"/>
            <w:hideMark/>
          </w:tcPr>
          <w:p w14:paraId="261E0FF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w:t>
            </w:r>
          </w:p>
        </w:tc>
        <w:tc>
          <w:tcPr>
            <w:tcW w:w="851" w:type="dxa"/>
            <w:tcBorders>
              <w:top w:val="single" w:sz="4" w:space="0" w:color="auto"/>
              <w:left w:val="nil"/>
              <w:bottom w:val="single" w:sz="4" w:space="0" w:color="auto"/>
              <w:right w:val="single" w:sz="4" w:space="0" w:color="auto"/>
            </w:tcBorders>
            <w:shd w:val="clear" w:color="000000" w:fill="DDEBF7"/>
            <w:noWrap/>
            <w:vAlign w:val="center"/>
            <w:hideMark/>
          </w:tcPr>
          <w:p w14:paraId="6A56706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112245A8"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Stages I, II, III and IV (90), healthy controls (not specified)</w:t>
            </w:r>
          </w:p>
        </w:tc>
        <w:tc>
          <w:tcPr>
            <w:tcW w:w="1014" w:type="dxa"/>
            <w:tcBorders>
              <w:top w:val="single" w:sz="4" w:space="0" w:color="auto"/>
              <w:left w:val="nil"/>
              <w:bottom w:val="single" w:sz="4" w:space="0" w:color="auto"/>
              <w:right w:val="single" w:sz="4" w:space="0" w:color="auto"/>
            </w:tcBorders>
            <w:shd w:val="clear" w:color="000000" w:fill="DDEBF7"/>
            <w:noWrap/>
            <w:vAlign w:val="center"/>
            <w:hideMark/>
          </w:tcPr>
          <w:p w14:paraId="6AD700A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single" w:sz="4" w:space="0" w:color="auto"/>
              <w:left w:val="nil"/>
              <w:bottom w:val="single" w:sz="4" w:space="0" w:color="auto"/>
              <w:right w:val="single" w:sz="4" w:space="0" w:color="auto"/>
            </w:tcBorders>
            <w:shd w:val="clear" w:color="000000" w:fill="DDEBF7"/>
            <w:vAlign w:val="center"/>
            <w:hideMark/>
          </w:tcPr>
          <w:p w14:paraId="55407FC6"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356" w:type="dxa"/>
            <w:tcBorders>
              <w:top w:val="single" w:sz="4" w:space="0" w:color="auto"/>
              <w:left w:val="nil"/>
              <w:bottom w:val="single" w:sz="4" w:space="0" w:color="auto"/>
              <w:right w:val="single" w:sz="4" w:space="0" w:color="auto"/>
            </w:tcBorders>
            <w:shd w:val="clear" w:color="000000" w:fill="DDEBF7"/>
            <w:vAlign w:val="center"/>
            <w:hideMark/>
          </w:tcPr>
          <w:p w14:paraId="2672B3DC"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single" w:sz="4" w:space="0" w:color="auto"/>
              <w:left w:val="nil"/>
              <w:bottom w:val="single" w:sz="4" w:space="0" w:color="auto"/>
              <w:right w:val="single" w:sz="4" w:space="0" w:color="auto"/>
            </w:tcBorders>
            <w:shd w:val="clear" w:color="000000" w:fill="DDEBF7"/>
            <w:vAlign w:val="center"/>
            <w:hideMark/>
          </w:tcPr>
          <w:p w14:paraId="196ACC1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b/>
                <w:color w:val="4472C4" w:themeColor="accent1"/>
                <w:sz w:val="16"/>
                <w:szCs w:val="16"/>
                <w:lang w:eastAsia="en-GB"/>
              </w:rPr>
              <w:t>cel-miR-54</w:t>
            </w:r>
          </w:p>
        </w:tc>
        <w:tc>
          <w:tcPr>
            <w:tcW w:w="1710" w:type="dxa"/>
            <w:tcBorders>
              <w:top w:val="single" w:sz="4" w:space="0" w:color="auto"/>
              <w:left w:val="nil"/>
              <w:bottom w:val="single" w:sz="4" w:space="0" w:color="auto"/>
              <w:right w:val="single" w:sz="4" w:space="0" w:color="auto"/>
            </w:tcBorders>
            <w:shd w:val="clear" w:color="000000" w:fill="DDEBF7"/>
            <w:vAlign w:val="center"/>
            <w:hideMark/>
          </w:tcPr>
          <w:p w14:paraId="3124B85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Mir-X qRT-PCR</w:t>
            </w:r>
          </w:p>
        </w:tc>
        <w:tc>
          <w:tcPr>
            <w:tcW w:w="1215" w:type="dxa"/>
            <w:tcBorders>
              <w:top w:val="single" w:sz="4" w:space="0" w:color="auto"/>
              <w:left w:val="nil"/>
              <w:bottom w:val="single" w:sz="4" w:space="0" w:color="auto"/>
              <w:right w:val="single" w:sz="4" w:space="0" w:color="auto"/>
            </w:tcBorders>
            <w:shd w:val="clear" w:color="000000" w:fill="DDEBF7"/>
            <w:vAlign w:val="center"/>
            <w:hideMark/>
          </w:tcPr>
          <w:p w14:paraId="68C1CD7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Mir-X qRT-PCR</w:t>
            </w:r>
          </w:p>
        </w:tc>
        <w:tc>
          <w:tcPr>
            <w:tcW w:w="1305" w:type="dxa"/>
            <w:tcBorders>
              <w:top w:val="single" w:sz="4" w:space="0" w:color="auto"/>
              <w:left w:val="nil"/>
              <w:bottom w:val="single" w:sz="4" w:space="0" w:color="auto"/>
              <w:right w:val="single" w:sz="4" w:space="0" w:color="auto"/>
            </w:tcBorders>
            <w:shd w:val="clear" w:color="000000" w:fill="DDEBF7"/>
            <w:vAlign w:val="center"/>
            <w:hideMark/>
          </w:tcPr>
          <w:p w14:paraId="6DF3DD24" w14:textId="5391D7F0"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0A3466FD" w14:textId="77777777" w:rsidTr="00D27A21">
        <w:trPr>
          <w:trHeight w:val="751"/>
        </w:trPr>
        <w:tc>
          <w:tcPr>
            <w:tcW w:w="999" w:type="dxa"/>
            <w:tcBorders>
              <w:top w:val="nil"/>
              <w:left w:val="single" w:sz="4" w:space="0" w:color="auto"/>
              <w:bottom w:val="single" w:sz="4" w:space="0" w:color="auto"/>
              <w:right w:val="single" w:sz="4" w:space="0" w:color="auto"/>
            </w:tcBorders>
            <w:shd w:val="clear" w:color="000000" w:fill="DDEBF7"/>
            <w:vAlign w:val="center"/>
            <w:hideMark/>
          </w:tcPr>
          <w:p w14:paraId="687DAA7E"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77</w:t>
            </w:r>
          </w:p>
        </w:tc>
        <w:tc>
          <w:tcPr>
            <w:tcW w:w="1123" w:type="dxa"/>
            <w:tcBorders>
              <w:top w:val="nil"/>
              <w:left w:val="nil"/>
              <w:bottom w:val="single" w:sz="4" w:space="0" w:color="auto"/>
              <w:right w:val="single" w:sz="4" w:space="0" w:color="auto"/>
            </w:tcBorders>
            <w:shd w:val="clear" w:color="000000" w:fill="DDEBF7"/>
            <w:noWrap/>
            <w:vAlign w:val="center"/>
            <w:hideMark/>
          </w:tcPr>
          <w:p w14:paraId="380288ED" w14:textId="77777777" w:rsidR="003E0FBA" w:rsidRPr="00086A83" w:rsidRDefault="003E0FBA" w:rsidP="00D27A21">
            <w:pPr>
              <w:jc w:val="center"/>
              <w:rPr>
                <w:rFonts w:ascii="Times New Roman" w:eastAsia="Times New Roman" w:hAnsi="Times New Roman" w:cs="Times New Roman"/>
                <w:b/>
                <w:bCs/>
                <w:color w:val="00B050"/>
                <w:sz w:val="16"/>
                <w:szCs w:val="16"/>
                <w:lang w:eastAsia="en-GB"/>
              </w:rPr>
            </w:pPr>
            <w:r w:rsidRPr="00086A83">
              <w:rPr>
                <w:rFonts w:ascii="Times New Roman" w:eastAsia="Times New Roman" w:hAnsi="Times New Roman" w:cs="Times New Roman"/>
                <w:b/>
                <w:bCs/>
                <w:color w:val="00B050"/>
                <w:sz w:val="16"/>
                <w:szCs w:val="16"/>
                <w:lang w:eastAsia="en-GB"/>
              </w:rPr>
              <w:t>miR-221</w:t>
            </w:r>
          </w:p>
        </w:tc>
        <w:tc>
          <w:tcPr>
            <w:tcW w:w="1417" w:type="dxa"/>
            <w:tcBorders>
              <w:top w:val="nil"/>
              <w:left w:val="nil"/>
              <w:bottom w:val="single" w:sz="4" w:space="0" w:color="auto"/>
              <w:right w:val="single" w:sz="4" w:space="0" w:color="auto"/>
            </w:tcBorders>
            <w:shd w:val="clear" w:color="000000" w:fill="DDEBF7"/>
            <w:noWrap/>
            <w:vAlign w:val="center"/>
            <w:hideMark/>
          </w:tcPr>
          <w:p w14:paraId="544BCE2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w:t>
            </w:r>
          </w:p>
        </w:tc>
        <w:tc>
          <w:tcPr>
            <w:tcW w:w="851" w:type="dxa"/>
            <w:tcBorders>
              <w:top w:val="nil"/>
              <w:left w:val="nil"/>
              <w:bottom w:val="single" w:sz="4" w:space="0" w:color="auto"/>
              <w:right w:val="single" w:sz="4" w:space="0" w:color="auto"/>
            </w:tcBorders>
            <w:shd w:val="clear" w:color="000000" w:fill="DDEBF7"/>
            <w:noWrap/>
            <w:vAlign w:val="center"/>
            <w:hideMark/>
          </w:tcPr>
          <w:p w14:paraId="7B318BA1"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Serum</w:t>
            </w:r>
          </w:p>
        </w:tc>
        <w:tc>
          <w:tcPr>
            <w:tcW w:w="1701" w:type="dxa"/>
            <w:tcBorders>
              <w:top w:val="nil"/>
              <w:left w:val="nil"/>
              <w:bottom w:val="single" w:sz="4" w:space="0" w:color="auto"/>
              <w:right w:val="single" w:sz="4" w:space="0" w:color="auto"/>
            </w:tcBorders>
            <w:shd w:val="clear" w:color="000000" w:fill="DDEBF7"/>
            <w:vAlign w:val="center"/>
            <w:hideMark/>
          </w:tcPr>
          <w:p w14:paraId="36C6A64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Stages I/II (27), III/IV (45); healthy (54)</w:t>
            </w:r>
          </w:p>
        </w:tc>
        <w:tc>
          <w:tcPr>
            <w:tcW w:w="1014" w:type="dxa"/>
            <w:tcBorders>
              <w:top w:val="nil"/>
              <w:left w:val="nil"/>
              <w:bottom w:val="single" w:sz="4" w:space="0" w:color="auto"/>
              <w:right w:val="single" w:sz="4" w:space="0" w:color="auto"/>
            </w:tcBorders>
            <w:shd w:val="clear" w:color="000000" w:fill="DDEBF7"/>
            <w:vAlign w:val="center"/>
            <w:hideMark/>
          </w:tcPr>
          <w:p w14:paraId="7DE60FA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DEBF7"/>
            <w:vAlign w:val="center"/>
            <w:hideMark/>
          </w:tcPr>
          <w:p w14:paraId="7DF3E218"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1000g, 10 min</w:t>
            </w:r>
          </w:p>
        </w:tc>
        <w:tc>
          <w:tcPr>
            <w:tcW w:w="1356" w:type="dxa"/>
            <w:tcBorders>
              <w:top w:val="nil"/>
              <w:left w:val="nil"/>
              <w:bottom w:val="single" w:sz="4" w:space="0" w:color="auto"/>
              <w:right w:val="single" w:sz="4" w:space="0" w:color="auto"/>
            </w:tcBorders>
            <w:shd w:val="clear" w:color="000000" w:fill="DDEBF7"/>
            <w:vAlign w:val="center"/>
            <w:hideMark/>
          </w:tcPr>
          <w:p w14:paraId="10359DF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miRNeasy</w:t>
            </w:r>
            <w:proofErr w:type="spellEnd"/>
            <w:r w:rsidRPr="00086A83">
              <w:rPr>
                <w:rFonts w:ascii="Times New Roman" w:eastAsia="Times New Roman" w:hAnsi="Times New Roman" w:cs="Times New Roman"/>
                <w:color w:val="000000"/>
                <w:sz w:val="16"/>
                <w:szCs w:val="16"/>
                <w:lang w:eastAsia="en-GB"/>
              </w:rPr>
              <w:t xml:space="preserve"> kit</w:t>
            </w:r>
          </w:p>
        </w:tc>
        <w:tc>
          <w:tcPr>
            <w:tcW w:w="1530" w:type="dxa"/>
            <w:tcBorders>
              <w:top w:val="nil"/>
              <w:left w:val="nil"/>
              <w:bottom w:val="single" w:sz="4" w:space="0" w:color="auto"/>
              <w:right w:val="single" w:sz="4" w:space="0" w:color="auto"/>
            </w:tcBorders>
            <w:shd w:val="clear" w:color="000000" w:fill="DDEBF7"/>
            <w:vAlign w:val="center"/>
            <w:hideMark/>
          </w:tcPr>
          <w:p w14:paraId="73F8FDB1" w14:textId="77777777" w:rsidR="003E0FBA" w:rsidRPr="00086A83" w:rsidRDefault="003E0FBA" w:rsidP="00D27A21">
            <w:pPr>
              <w:jc w:val="center"/>
              <w:rPr>
                <w:rFonts w:ascii="Times New Roman" w:eastAsia="Times New Roman" w:hAnsi="Times New Roman" w:cs="Times New Roman"/>
                <w:b/>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miR-16, </w:t>
            </w:r>
            <w:r w:rsidRPr="00086A83">
              <w:rPr>
                <w:rFonts w:ascii="Times New Roman" w:eastAsia="Times New Roman" w:hAnsi="Times New Roman" w:cs="Times New Roman"/>
                <w:b/>
                <w:color w:val="4472C4" w:themeColor="accent1"/>
                <w:sz w:val="16"/>
                <w:szCs w:val="16"/>
                <w:lang w:eastAsia="en-GB"/>
              </w:rPr>
              <w:t>cel-miR-54</w:t>
            </w:r>
          </w:p>
        </w:tc>
        <w:tc>
          <w:tcPr>
            <w:tcW w:w="1710" w:type="dxa"/>
            <w:tcBorders>
              <w:top w:val="nil"/>
              <w:left w:val="nil"/>
              <w:bottom w:val="single" w:sz="4" w:space="0" w:color="auto"/>
              <w:right w:val="single" w:sz="4" w:space="0" w:color="auto"/>
            </w:tcBorders>
            <w:shd w:val="clear" w:color="000000" w:fill="DDEBF7"/>
            <w:vAlign w:val="center"/>
            <w:hideMark/>
          </w:tcPr>
          <w:p w14:paraId="322952A8"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Mir-X qRT-PCR</w:t>
            </w:r>
          </w:p>
        </w:tc>
        <w:tc>
          <w:tcPr>
            <w:tcW w:w="1215" w:type="dxa"/>
            <w:tcBorders>
              <w:top w:val="nil"/>
              <w:left w:val="nil"/>
              <w:bottom w:val="single" w:sz="4" w:space="0" w:color="auto"/>
              <w:right w:val="single" w:sz="4" w:space="0" w:color="auto"/>
            </w:tcBorders>
            <w:shd w:val="clear" w:color="000000" w:fill="DDEBF7"/>
            <w:vAlign w:val="center"/>
            <w:hideMark/>
          </w:tcPr>
          <w:p w14:paraId="7654CB7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Mir-X qRT-PCR</w:t>
            </w:r>
          </w:p>
        </w:tc>
        <w:tc>
          <w:tcPr>
            <w:tcW w:w="1305" w:type="dxa"/>
            <w:tcBorders>
              <w:top w:val="nil"/>
              <w:left w:val="nil"/>
              <w:bottom w:val="single" w:sz="4" w:space="0" w:color="auto"/>
              <w:right w:val="single" w:sz="4" w:space="0" w:color="auto"/>
            </w:tcBorders>
            <w:shd w:val="clear" w:color="000000" w:fill="DDEBF7"/>
            <w:vAlign w:val="center"/>
            <w:hideMark/>
          </w:tcPr>
          <w:p w14:paraId="2E0ED5FF" w14:textId="7128AAE1"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58022F22" w14:textId="77777777" w:rsidTr="00D27A21">
        <w:trPr>
          <w:trHeight w:val="818"/>
        </w:trPr>
        <w:tc>
          <w:tcPr>
            <w:tcW w:w="999" w:type="dxa"/>
            <w:tcBorders>
              <w:top w:val="nil"/>
              <w:left w:val="single" w:sz="4" w:space="0" w:color="auto"/>
              <w:bottom w:val="single" w:sz="4" w:space="0" w:color="auto"/>
              <w:right w:val="single" w:sz="4" w:space="0" w:color="auto"/>
            </w:tcBorders>
            <w:shd w:val="clear" w:color="000000" w:fill="DDEBF7"/>
            <w:vAlign w:val="center"/>
          </w:tcPr>
          <w:p w14:paraId="175FB91A"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81</w:t>
            </w:r>
          </w:p>
        </w:tc>
        <w:tc>
          <w:tcPr>
            <w:tcW w:w="1123" w:type="dxa"/>
            <w:tcBorders>
              <w:top w:val="nil"/>
              <w:left w:val="nil"/>
              <w:bottom w:val="single" w:sz="4" w:space="0" w:color="auto"/>
              <w:right w:val="single" w:sz="4" w:space="0" w:color="auto"/>
            </w:tcBorders>
            <w:shd w:val="clear" w:color="000000" w:fill="DDEBF7"/>
            <w:noWrap/>
            <w:vAlign w:val="center"/>
          </w:tcPr>
          <w:p w14:paraId="4E4CCEF8" w14:textId="77777777" w:rsidR="003E0FBA" w:rsidRPr="00086A83" w:rsidRDefault="003E0FBA" w:rsidP="00D27A21">
            <w:pPr>
              <w:jc w:val="center"/>
              <w:rPr>
                <w:rFonts w:ascii="Times New Roman" w:eastAsia="Times New Roman" w:hAnsi="Times New Roman" w:cs="Times New Roman"/>
                <w:bCs/>
                <w:color w:val="00B050"/>
                <w:sz w:val="16"/>
                <w:szCs w:val="16"/>
                <w:lang w:eastAsia="en-GB"/>
              </w:rPr>
            </w:pPr>
            <w:r w:rsidRPr="00086A83">
              <w:rPr>
                <w:rFonts w:ascii="Times New Roman" w:eastAsia="Times New Roman" w:hAnsi="Times New Roman" w:cs="Times New Roman"/>
                <w:b/>
                <w:bCs/>
                <w:color w:val="00B050"/>
                <w:sz w:val="16"/>
                <w:szCs w:val="16"/>
                <w:lang w:eastAsia="en-GB"/>
              </w:rPr>
              <w:t>miR-210</w:t>
            </w:r>
          </w:p>
        </w:tc>
        <w:tc>
          <w:tcPr>
            <w:tcW w:w="1417" w:type="dxa"/>
            <w:tcBorders>
              <w:top w:val="nil"/>
              <w:left w:val="nil"/>
              <w:bottom w:val="single" w:sz="4" w:space="0" w:color="auto"/>
              <w:right w:val="single" w:sz="4" w:space="0" w:color="auto"/>
            </w:tcBorders>
            <w:shd w:val="clear" w:color="000000" w:fill="DDEBF7"/>
            <w:noWrap/>
            <w:vAlign w:val="center"/>
          </w:tcPr>
          <w:p w14:paraId="73ACE698"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w:t>
            </w:r>
          </w:p>
        </w:tc>
        <w:tc>
          <w:tcPr>
            <w:tcW w:w="851" w:type="dxa"/>
            <w:tcBorders>
              <w:top w:val="nil"/>
              <w:left w:val="nil"/>
              <w:bottom w:val="single" w:sz="4" w:space="0" w:color="auto"/>
              <w:right w:val="single" w:sz="4" w:space="0" w:color="auto"/>
            </w:tcBorders>
            <w:shd w:val="clear" w:color="000000" w:fill="DDEBF7"/>
            <w:noWrap/>
            <w:vAlign w:val="center"/>
          </w:tcPr>
          <w:p w14:paraId="4B1741A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Plasma</w:t>
            </w:r>
          </w:p>
        </w:tc>
        <w:tc>
          <w:tcPr>
            <w:tcW w:w="1701" w:type="dxa"/>
            <w:tcBorders>
              <w:top w:val="nil"/>
              <w:left w:val="nil"/>
              <w:bottom w:val="single" w:sz="4" w:space="0" w:color="auto"/>
              <w:right w:val="single" w:sz="4" w:space="0" w:color="auto"/>
            </w:tcBorders>
            <w:shd w:val="clear" w:color="000000" w:fill="DDEBF7"/>
            <w:vAlign w:val="center"/>
          </w:tcPr>
          <w:p w14:paraId="563E041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Stages III (20), IV (26); healthy (6)</w:t>
            </w:r>
          </w:p>
        </w:tc>
        <w:tc>
          <w:tcPr>
            <w:tcW w:w="1014" w:type="dxa"/>
            <w:tcBorders>
              <w:top w:val="nil"/>
              <w:left w:val="nil"/>
              <w:bottom w:val="single" w:sz="4" w:space="0" w:color="auto"/>
              <w:right w:val="single" w:sz="4" w:space="0" w:color="auto"/>
            </w:tcBorders>
            <w:shd w:val="clear" w:color="000000" w:fill="DDEBF7"/>
            <w:vAlign w:val="center"/>
          </w:tcPr>
          <w:p w14:paraId="2431076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DDEBF7"/>
            <w:vAlign w:val="center"/>
          </w:tcPr>
          <w:p w14:paraId="07F5FB13"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1300g, 10 min; plasma processed through a 13-mm filter</w:t>
            </w:r>
          </w:p>
        </w:tc>
        <w:tc>
          <w:tcPr>
            <w:tcW w:w="1356" w:type="dxa"/>
            <w:tcBorders>
              <w:top w:val="nil"/>
              <w:left w:val="nil"/>
              <w:bottom w:val="single" w:sz="4" w:space="0" w:color="auto"/>
              <w:right w:val="single" w:sz="4" w:space="0" w:color="auto"/>
            </w:tcBorders>
            <w:shd w:val="clear" w:color="000000" w:fill="DDEBF7"/>
            <w:vAlign w:val="center"/>
          </w:tcPr>
          <w:p w14:paraId="02ADB6A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Direct plasma assay</w:t>
            </w:r>
          </w:p>
        </w:tc>
        <w:tc>
          <w:tcPr>
            <w:tcW w:w="1530" w:type="dxa"/>
            <w:tcBorders>
              <w:top w:val="nil"/>
              <w:left w:val="nil"/>
              <w:bottom w:val="single" w:sz="4" w:space="0" w:color="auto"/>
              <w:right w:val="single" w:sz="4" w:space="0" w:color="auto"/>
            </w:tcBorders>
            <w:shd w:val="clear" w:color="000000" w:fill="DDEBF7"/>
            <w:vAlign w:val="center"/>
          </w:tcPr>
          <w:p w14:paraId="5D45320E"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 Standard curves generated by using five serially diluted melanoma cell RNA </w:t>
            </w:r>
          </w:p>
        </w:tc>
        <w:tc>
          <w:tcPr>
            <w:tcW w:w="1710" w:type="dxa"/>
            <w:tcBorders>
              <w:top w:val="nil"/>
              <w:left w:val="nil"/>
              <w:bottom w:val="single" w:sz="4" w:space="0" w:color="auto"/>
              <w:right w:val="single" w:sz="4" w:space="0" w:color="auto"/>
            </w:tcBorders>
            <w:shd w:val="clear" w:color="000000" w:fill="DDEBF7"/>
            <w:vAlign w:val="center"/>
          </w:tcPr>
          <w:p w14:paraId="429E39E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Direct plasma assay: miRNA-specific RT primer and </w:t>
            </w:r>
            <w:proofErr w:type="spellStart"/>
            <w:r w:rsidRPr="00086A83">
              <w:rPr>
                <w:rFonts w:ascii="Times New Roman" w:eastAsia="Times New Roman" w:hAnsi="Times New Roman" w:cs="Times New Roman"/>
                <w:color w:val="000000"/>
                <w:sz w:val="16"/>
                <w:szCs w:val="16"/>
                <w:lang w:eastAsia="en-GB"/>
              </w:rPr>
              <w:t>moloney</w:t>
            </w:r>
            <w:proofErr w:type="spellEnd"/>
            <w:r w:rsidRPr="00086A83">
              <w:rPr>
                <w:rFonts w:ascii="Times New Roman" w:eastAsia="Times New Roman" w:hAnsi="Times New Roman" w:cs="Times New Roman"/>
                <w:color w:val="000000"/>
                <w:sz w:val="16"/>
                <w:szCs w:val="16"/>
                <w:lang w:eastAsia="en-GB"/>
              </w:rPr>
              <w:t xml:space="preserve"> murine </w:t>
            </w:r>
            <w:proofErr w:type="spellStart"/>
            <w:r w:rsidRPr="00086A83">
              <w:rPr>
                <w:rFonts w:ascii="Times New Roman" w:eastAsia="Times New Roman" w:hAnsi="Times New Roman" w:cs="Times New Roman"/>
                <w:color w:val="000000"/>
                <w:sz w:val="16"/>
                <w:szCs w:val="16"/>
                <w:lang w:eastAsia="en-GB"/>
              </w:rPr>
              <w:t>leukemia</w:t>
            </w:r>
            <w:proofErr w:type="spellEnd"/>
            <w:r w:rsidRPr="00086A83">
              <w:rPr>
                <w:rFonts w:ascii="Times New Roman" w:eastAsia="Times New Roman" w:hAnsi="Times New Roman" w:cs="Times New Roman"/>
                <w:color w:val="000000"/>
                <w:sz w:val="16"/>
                <w:szCs w:val="16"/>
                <w:lang w:eastAsia="en-GB"/>
              </w:rPr>
              <w:t xml:space="preserve"> virus reverse transcriptase</w:t>
            </w:r>
          </w:p>
        </w:tc>
        <w:tc>
          <w:tcPr>
            <w:tcW w:w="1215" w:type="dxa"/>
            <w:tcBorders>
              <w:top w:val="nil"/>
              <w:left w:val="nil"/>
              <w:bottom w:val="single" w:sz="4" w:space="0" w:color="auto"/>
              <w:right w:val="single" w:sz="4" w:space="0" w:color="auto"/>
            </w:tcBorders>
            <w:shd w:val="clear" w:color="000000" w:fill="DDEBF7"/>
            <w:vAlign w:val="center"/>
          </w:tcPr>
          <w:p w14:paraId="4B2106B9"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PerfeCTa</w:t>
            </w:r>
            <w:proofErr w:type="spellEnd"/>
            <w:r w:rsidRPr="00086A83">
              <w:rPr>
                <w:rFonts w:ascii="Times New Roman" w:eastAsia="Times New Roman" w:hAnsi="Times New Roman" w:cs="Times New Roman"/>
                <w:color w:val="000000"/>
                <w:sz w:val="16"/>
                <w:szCs w:val="16"/>
                <w:lang w:eastAsia="en-GB"/>
              </w:rPr>
              <w:t xml:space="preserve"> SYBR </w:t>
            </w:r>
            <w:proofErr w:type="spellStart"/>
            <w:r w:rsidRPr="00086A83">
              <w:rPr>
                <w:rFonts w:ascii="Times New Roman" w:eastAsia="Times New Roman" w:hAnsi="Times New Roman" w:cs="Times New Roman"/>
                <w:color w:val="000000"/>
                <w:sz w:val="16"/>
                <w:szCs w:val="16"/>
                <w:lang w:eastAsia="en-GB"/>
              </w:rPr>
              <w:t>FastMix</w:t>
            </w:r>
            <w:proofErr w:type="spellEnd"/>
            <w:r w:rsidRPr="00086A83">
              <w:rPr>
                <w:rFonts w:ascii="Times New Roman" w:eastAsia="Times New Roman" w:hAnsi="Times New Roman" w:cs="Times New Roman"/>
                <w:color w:val="000000"/>
                <w:sz w:val="16"/>
                <w:szCs w:val="16"/>
                <w:lang w:eastAsia="en-GB"/>
              </w:rPr>
              <w:t xml:space="preserve"> </w:t>
            </w:r>
          </w:p>
        </w:tc>
        <w:tc>
          <w:tcPr>
            <w:tcW w:w="1305" w:type="dxa"/>
            <w:tcBorders>
              <w:top w:val="nil"/>
              <w:left w:val="nil"/>
              <w:bottom w:val="single" w:sz="4" w:space="0" w:color="auto"/>
              <w:right w:val="single" w:sz="4" w:space="0" w:color="auto"/>
            </w:tcBorders>
            <w:shd w:val="clear" w:color="000000" w:fill="DDEBF7"/>
            <w:vAlign w:val="center"/>
          </w:tcPr>
          <w:p w14:paraId="4D0BC7F0" w14:textId="1CDFFA07"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r w:rsidR="003E0FBA" w:rsidRPr="00E87340" w14:paraId="7D638783" w14:textId="77777777" w:rsidTr="00D27A21">
        <w:trPr>
          <w:trHeight w:val="818"/>
        </w:trPr>
        <w:tc>
          <w:tcPr>
            <w:tcW w:w="999" w:type="dxa"/>
            <w:tcBorders>
              <w:top w:val="nil"/>
              <w:left w:val="single" w:sz="4" w:space="0" w:color="auto"/>
              <w:bottom w:val="single" w:sz="4" w:space="0" w:color="auto"/>
              <w:right w:val="single" w:sz="4" w:space="0" w:color="auto"/>
            </w:tcBorders>
            <w:shd w:val="clear" w:color="000000" w:fill="FCE4D6"/>
            <w:vAlign w:val="center"/>
            <w:hideMark/>
          </w:tcPr>
          <w:p w14:paraId="66D7093C" w14:textId="77777777" w:rsidR="003E0FBA" w:rsidRPr="00086A83" w:rsidRDefault="003E0FBA" w:rsidP="00D27A21">
            <w:pPr>
              <w:jc w:val="center"/>
              <w:rPr>
                <w:rFonts w:ascii="Times New Roman" w:eastAsia="Times New Roman" w:hAnsi="Times New Roman" w:cs="Times New Roman"/>
                <w:b/>
                <w:bCs/>
                <w:color w:val="000000"/>
                <w:sz w:val="16"/>
                <w:szCs w:val="16"/>
                <w:lang w:eastAsia="en-GB"/>
              </w:rPr>
            </w:pPr>
            <w:r w:rsidRPr="00086A83">
              <w:rPr>
                <w:rFonts w:ascii="Times New Roman" w:eastAsia="Times New Roman" w:hAnsi="Times New Roman" w:cs="Times New Roman"/>
                <w:b/>
                <w:bCs/>
                <w:color w:val="000000"/>
                <w:sz w:val="16"/>
                <w:szCs w:val="16"/>
                <w:lang w:eastAsia="en-GB"/>
              </w:rPr>
              <w:t> </w:t>
            </w:r>
          </w:p>
        </w:tc>
        <w:tc>
          <w:tcPr>
            <w:tcW w:w="1123" w:type="dxa"/>
            <w:tcBorders>
              <w:top w:val="nil"/>
              <w:left w:val="nil"/>
              <w:bottom w:val="single" w:sz="4" w:space="0" w:color="auto"/>
              <w:right w:val="single" w:sz="4" w:space="0" w:color="auto"/>
            </w:tcBorders>
            <w:shd w:val="clear" w:color="000000" w:fill="FCE4D6"/>
            <w:noWrap/>
            <w:vAlign w:val="center"/>
            <w:hideMark/>
          </w:tcPr>
          <w:p w14:paraId="628A337D" w14:textId="77777777" w:rsidR="003E0FBA" w:rsidRPr="00086A83" w:rsidRDefault="003E0FBA" w:rsidP="00D27A21">
            <w:pPr>
              <w:jc w:val="center"/>
              <w:rPr>
                <w:rFonts w:ascii="Times New Roman" w:eastAsia="Times New Roman" w:hAnsi="Times New Roman" w:cs="Times New Roman"/>
                <w:b/>
                <w:bCs/>
                <w:color w:val="00B050"/>
                <w:sz w:val="16"/>
                <w:szCs w:val="16"/>
                <w:lang w:eastAsia="en-GB"/>
              </w:rPr>
            </w:pPr>
            <w:r w:rsidRPr="00086A83">
              <w:rPr>
                <w:rFonts w:ascii="Times New Roman" w:eastAsia="Times New Roman" w:hAnsi="Times New Roman" w:cs="Times New Roman"/>
                <w:b/>
                <w:bCs/>
                <w:color w:val="00B050"/>
                <w:sz w:val="16"/>
                <w:szCs w:val="16"/>
                <w:lang w:eastAsia="en-GB"/>
              </w:rPr>
              <w:t>miR-210</w:t>
            </w:r>
          </w:p>
        </w:tc>
        <w:tc>
          <w:tcPr>
            <w:tcW w:w="1417" w:type="dxa"/>
            <w:tcBorders>
              <w:top w:val="nil"/>
              <w:left w:val="nil"/>
              <w:bottom w:val="single" w:sz="4" w:space="0" w:color="auto"/>
              <w:right w:val="single" w:sz="4" w:space="0" w:color="auto"/>
            </w:tcBorders>
            <w:shd w:val="clear" w:color="000000" w:fill="FCE4D6"/>
            <w:noWrap/>
            <w:vAlign w:val="center"/>
            <w:hideMark/>
          </w:tcPr>
          <w:p w14:paraId="6AE62371"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w:t>
            </w:r>
          </w:p>
        </w:tc>
        <w:tc>
          <w:tcPr>
            <w:tcW w:w="851" w:type="dxa"/>
            <w:tcBorders>
              <w:top w:val="nil"/>
              <w:left w:val="nil"/>
              <w:bottom w:val="single" w:sz="4" w:space="0" w:color="auto"/>
              <w:right w:val="single" w:sz="4" w:space="0" w:color="auto"/>
            </w:tcBorders>
            <w:shd w:val="clear" w:color="000000" w:fill="FCE4D6"/>
            <w:noWrap/>
            <w:vAlign w:val="center"/>
            <w:hideMark/>
          </w:tcPr>
          <w:p w14:paraId="19EA8882"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Plasma</w:t>
            </w:r>
          </w:p>
        </w:tc>
        <w:tc>
          <w:tcPr>
            <w:tcW w:w="1701" w:type="dxa"/>
            <w:tcBorders>
              <w:top w:val="nil"/>
              <w:left w:val="nil"/>
              <w:bottom w:val="single" w:sz="4" w:space="0" w:color="auto"/>
              <w:right w:val="single" w:sz="4" w:space="0" w:color="auto"/>
            </w:tcBorders>
            <w:shd w:val="clear" w:color="000000" w:fill="FCE4D6"/>
            <w:vAlign w:val="center"/>
            <w:hideMark/>
          </w:tcPr>
          <w:p w14:paraId="5583B0C7"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Stages III (60), IV (70) disease-free; stage III (46 recurred &lt; 2 years/42 recurred &gt; 5 years); healthy (35)</w:t>
            </w:r>
          </w:p>
        </w:tc>
        <w:tc>
          <w:tcPr>
            <w:tcW w:w="1014" w:type="dxa"/>
            <w:tcBorders>
              <w:top w:val="nil"/>
              <w:left w:val="nil"/>
              <w:bottom w:val="single" w:sz="4" w:space="0" w:color="auto"/>
              <w:right w:val="single" w:sz="4" w:space="0" w:color="auto"/>
            </w:tcBorders>
            <w:shd w:val="clear" w:color="000000" w:fill="FCE4D6"/>
            <w:vAlign w:val="center"/>
            <w:hideMark/>
          </w:tcPr>
          <w:p w14:paraId="38219C0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Not specified</w:t>
            </w:r>
          </w:p>
        </w:tc>
        <w:tc>
          <w:tcPr>
            <w:tcW w:w="1254" w:type="dxa"/>
            <w:tcBorders>
              <w:top w:val="nil"/>
              <w:left w:val="nil"/>
              <w:bottom w:val="single" w:sz="4" w:space="0" w:color="auto"/>
              <w:right w:val="single" w:sz="4" w:space="0" w:color="auto"/>
            </w:tcBorders>
            <w:shd w:val="clear" w:color="000000" w:fill="FCE4D6"/>
            <w:vAlign w:val="center"/>
            <w:hideMark/>
          </w:tcPr>
          <w:p w14:paraId="7C6CB626"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1300g, 10 min; plasma processed through a 13-mm filter</w:t>
            </w:r>
          </w:p>
        </w:tc>
        <w:tc>
          <w:tcPr>
            <w:tcW w:w="1356" w:type="dxa"/>
            <w:tcBorders>
              <w:top w:val="nil"/>
              <w:left w:val="nil"/>
              <w:bottom w:val="single" w:sz="4" w:space="0" w:color="auto"/>
              <w:right w:val="single" w:sz="4" w:space="0" w:color="auto"/>
            </w:tcBorders>
            <w:shd w:val="clear" w:color="000000" w:fill="FCE4D6"/>
            <w:vAlign w:val="center"/>
            <w:hideMark/>
          </w:tcPr>
          <w:p w14:paraId="7194D3AD"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Direct plasma assay</w:t>
            </w:r>
          </w:p>
        </w:tc>
        <w:tc>
          <w:tcPr>
            <w:tcW w:w="1530" w:type="dxa"/>
            <w:tcBorders>
              <w:top w:val="nil"/>
              <w:left w:val="nil"/>
              <w:bottom w:val="single" w:sz="4" w:space="0" w:color="auto"/>
              <w:right w:val="single" w:sz="4" w:space="0" w:color="auto"/>
            </w:tcBorders>
            <w:shd w:val="clear" w:color="000000" w:fill="FCE4D6"/>
            <w:vAlign w:val="center"/>
            <w:hideMark/>
          </w:tcPr>
          <w:p w14:paraId="7589880F"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 Standard curves generated by using five serially diluted melanoma cell RNA</w:t>
            </w:r>
          </w:p>
        </w:tc>
        <w:tc>
          <w:tcPr>
            <w:tcW w:w="1710" w:type="dxa"/>
            <w:tcBorders>
              <w:top w:val="nil"/>
              <w:left w:val="nil"/>
              <w:bottom w:val="single" w:sz="4" w:space="0" w:color="auto"/>
              <w:right w:val="single" w:sz="4" w:space="0" w:color="auto"/>
            </w:tcBorders>
            <w:shd w:val="clear" w:color="000000" w:fill="FCE4D6"/>
            <w:vAlign w:val="center"/>
            <w:hideMark/>
          </w:tcPr>
          <w:p w14:paraId="38359D2A"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r w:rsidRPr="00086A83">
              <w:rPr>
                <w:rFonts w:ascii="Times New Roman" w:eastAsia="Times New Roman" w:hAnsi="Times New Roman" w:cs="Times New Roman"/>
                <w:color w:val="000000"/>
                <w:sz w:val="16"/>
                <w:szCs w:val="16"/>
                <w:lang w:eastAsia="en-GB"/>
              </w:rPr>
              <w:t xml:space="preserve">Direct plasma assay: miRNA-specific RT primer and </w:t>
            </w:r>
            <w:proofErr w:type="spellStart"/>
            <w:r w:rsidRPr="00086A83">
              <w:rPr>
                <w:rFonts w:ascii="Times New Roman" w:eastAsia="Times New Roman" w:hAnsi="Times New Roman" w:cs="Times New Roman"/>
                <w:color w:val="000000"/>
                <w:sz w:val="16"/>
                <w:szCs w:val="16"/>
                <w:lang w:eastAsia="en-GB"/>
              </w:rPr>
              <w:t>moloney</w:t>
            </w:r>
            <w:proofErr w:type="spellEnd"/>
            <w:r w:rsidRPr="00086A83">
              <w:rPr>
                <w:rFonts w:ascii="Times New Roman" w:eastAsia="Times New Roman" w:hAnsi="Times New Roman" w:cs="Times New Roman"/>
                <w:color w:val="000000"/>
                <w:sz w:val="16"/>
                <w:szCs w:val="16"/>
                <w:lang w:eastAsia="en-GB"/>
              </w:rPr>
              <w:t xml:space="preserve"> murine </w:t>
            </w:r>
            <w:proofErr w:type="spellStart"/>
            <w:r w:rsidRPr="00086A83">
              <w:rPr>
                <w:rFonts w:ascii="Times New Roman" w:eastAsia="Times New Roman" w:hAnsi="Times New Roman" w:cs="Times New Roman"/>
                <w:color w:val="000000"/>
                <w:sz w:val="16"/>
                <w:szCs w:val="16"/>
                <w:lang w:eastAsia="en-GB"/>
              </w:rPr>
              <w:t>leukemia</w:t>
            </w:r>
            <w:proofErr w:type="spellEnd"/>
            <w:r w:rsidRPr="00086A83">
              <w:rPr>
                <w:rFonts w:ascii="Times New Roman" w:eastAsia="Times New Roman" w:hAnsi="Times New Roman" w:cs="Times New Roman"/>
                <w:color w:val="000000"/>
                <w:sz w:val="16"/>
                <w:szCs w:val="16"/>
                <w:lang w:eastAsia="en-GB"/>
              </w:rPr>
              <w:t xml:space="preserve"> virus reverse transcriptase</w:t>
            </w:r>
          </w:p>
        </w:tc>
        <w:tc>
          <w:tcPr>
            <w:tcW w:w="1215" w:type="dxa"/>
            <w:tcBorders>
              <w:top w:val="nil"/>
              <w:left w:val="nil"/>
              <w:bottom w:val="single" w:sz="4" w:space="0" w:color="auto"/>
              <w:right w:val="single" w:sz="4" w:space="0" w:color="auto"/>
            </w:tcBorders>
            <w:shd w:val="clear" w:color="000000" w:fill="FCE4D6"/>
            <w:vAlign w:val="center"/>
            <w:hideMark/>
          </w:tcPr>
          <w:p w14:paraId="7BDB1584" w14:textId="77777777" w:rsidR="003E0FBA" w:rsidRPr="00086A83" w:rsidRDefault="003E0FBA" w:rsidP="00D27A21">
            <w:pPr>
              <w:jc w:val="center"/>
              <w:rPr>
                <w:rFonts w:ascii="Times New Roman" w:eastAsia="Times New Roman" w:hAnsi="Times New Roman" w:cs="Times New Roman"/>
                <w:color w:val="000000"/>
                <w:sz w:val="16"/>
                <w:szCs w:val="16"/>
                <w:lang w:eastAsia="en-GB"/>
              </w:rPr>
            </w:pPr>
            <w:proofErr w:type="spellStart"/>
            <w:r w:rsidRPr="00086A83">
              <w:rPr>
                <w:rFonts w:ascii="Times New Roman" w:eastAsia="Times New Roman" w:hAnsi="Times New Roman" w:cs="Times New Roman"/>
                <w:color w:val="000000"/>
                <w:sz w:val="16"/>
                <w:szCs w:val="16"/>
                <w:lang w:eastAsia="en-GB"/>
              </w:rPr>
              <w:t>PerfeCTa</w:t>
            </w:r>
            <w:proofErr w:type="spellEnd"/>
            <w:r w:rsidRPr="00086A83">
              <w:rPr>
                <w:rFonts w:ascii="Times New Roman" w:eastAsia="Times New Roman" w:hAnsi="Times New Roman" w:cs="Times New Roman"/>
                <w:color w:val="000000"/>
                <w:sz w:val="16"/>
                <w:szCs w:val="16"/>
                <w:lang w:eastAsia="en-GB"/>
              </w:rPr>
              <w:t xml:space="preserve"> SYBR </w:t>
            </w:r>
            <w:proofErr w:type="spellStart"/>
            <w:r w:rsidRPr="00086A83">
              <w:rPr>
                <w:rFonts w:ascii="Times New Roman" w:eastAsia="Times New Roman" w:hAnsi="Times New Roman" w:cs="Times New Roman"/>
                <w:color w:val="000000"/>
                <w:sz w:val="16"/>
                <w:szCs w:val="16"/>
                <w:lang w:eastAsia="en-GB"/>
              </w:rPr>
              <w:t>FastMix</w:t>
            </w:r>
            <w:proofErr w:type="spellEnd"/>
            <w:r w:rsidRPr="00086A83">
              <w:rPr>
                <w:rFonts w:ascii="Times New Roman" w:eastAsia="Times New Roman" w:hAnsi="Times New Roman" w:cs="Times New Roman"/>
                <w:color w:val="000000"/>
                <w:sz w:val="16"/>
                <w:szCs w:val="16"/>
                <w:lang w:eastAsia="en-GB"/>
              </w:rPr>
              <w:t xml:space="preserve"> </w:t>
            </w:r>
          </w:p>
        </w:tc>
        <w:tc>
          <w:tcPr>
            <w:tcW w:w="1305" w:type="dxa"/>
            <w:tcBorders>
              <w:top w:val="nil"/>
              <w:left w:val="nil"/>
              <w:bottom w:val="single" w:sz="4" w:space="0" w:color="auto"/>
              <w:right w:val="single" w:sz="4" w:space="0" w:color="auto"/>
            </w:tcBorders>
            <w:shd w:val="clear" w:color="000000" w:fill="FCE4D6"/>
            <w:vAlign w:val="center"/>
            <w:hideMark/>
          </w:tcPr>
          <w:p w14:paraId="1ED5712D" w14:textId="0838AD23" w:rsidR="003E0FBA" w:rsidRPr="00086A83" w:rsidRDefault="00351AAC" w:rsidP="00D27A21">
            <w:pPr>
              <w:jc w:val="center"/>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Not applicable</w:t>
            </w:r>
          </w:p>
        </w:tc>
      </w:tr>
    </w:tbl>
    <w:p w14:paraId="072673A8" w14:textId="77777777" w:rsidR="005B0E3B" w:rsidRDefault="005B0E3B" w:rsidP="00335CED">
      <w:pPr>
        <w:jc w:val="both"/>
        <w:rPr>
          <w:rFonts w:cstheme="minorHAnsi"/>
        </w:rPr>
      </w:pPr>
    </w:p>
    <w:p w14:paraId="673F351C" w14:textId="77777777" w:rsidR="005B0E3B" w:rsidRDefault="005B0E3B" w:rsidP="00335CED">
      <w:pPr>
        <w:jc w:val="both"/>
        <w:rPr>
          <w:rFonts w:cstheme="minorHAnsi"/>
        </w:rPr>
      </w:pPr>
    </w:p>
    <w:p w14:paraId="2AC9DC28" w14:textId="77777777" w:rsidR="005B0E3B" w:rsidRDefault="005B0E3B" w:rsidP="00335CED">
      <w:pPr>
        <w:jc w:val="both"/>
        <w:rPr>
          <w:rFonts w:eastAsia="Times New Roman" w:cstheme="minorHAnsi"/>
          <w:color w:val="000000"/>
          <w:sz w:val="22"/>
          <w:szCs w:val="22"/>
          <w:lang w:eastAsia="en-GB"/>
        </w:rPr>
      </w:pPr>
    </w:p>
    <w:sectPr w:rsidR="005B0E3B" w:rsidSect="00335CED">
      <w:pgSz w:w="16820" w:h="1190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CB"/>
    <w:rsid w:val="00086A83"/>
    <w:rsid w:val="001B3F1E"/>
    <w:rsid w:val="002A5EF1"/>
    <w:rsid w:val="002A7325"/>
    <w:rsid w:val="002D0C73"/>
    <w:rsid w:val="00335CED"/>
    <w:rsid w:val="00351AAC"/>
    <w:rsid w:val="00354D1C"/>
    <w:rsid w:val="00374E8E"/>
    <w:rsid w:val="003D215B"/>
    <w:rsid w:val="003E0FBA"/>
    <w:rsid w:val="003E4D2A"/>
    <w:rsid w:val="00432C1F"/>
    <w:rsid w:val="004D5AF4"/>
    <w:rsid w:val="005022DF"/>
    <w:rsid w:val="005B0E3B"/>
    <w:rsid w:val="006A47D7"/>
    <w:rsid w:val="006A7563"/>
    <w:rsid w:val="006F2077"/>
    <w:rsid w:val="006F7E0A"/>
    <w:rsid w:val="00732006"/>
    <w:rsid w:val="00792626"/>
    <w:rsid w:val="007A3FB0"/>
    <w:rsid w:val="00910E03"/>
    <w:rsid w:val="009977E7"/>
    <w:rsid w:val="00A626C3"/>
    <w:rsid w:val="00B1298B"/>
    <w:rsid w:val="00B17283"/>
    <w:rsid w:val="00C2630B"/>
    <w:rsid w:val="00D01942"/>
    <w:rsid w:val="00D037B7"/>
    <w:rsid w:val="00D16051"/>
    <w:rsid w:val="00DC6C81"/>
    <w:rsid w:val="00E641E4"/>
    <w:rsid w:val="00E760BC"/>
    <w:rsid w:val="00E80A34"/>
    <w:rsid w:val="00E87340"/>
    <w:rsid w:val="00EB1564"/>
    <w:rsid w:val="00EC41AE"/>
    <w:rsid w:val="00F22775"/>
    <w:rsid w:val="00F47D8E"/>
    <w:rsid w:val="00F7106A"/>
    <w:rsid w:val="00F97CCB"/>
    <w:rsid w:val="00FE1401"/>
    <w:rsid w:val="00FE4E27"/>
    <w:rsid w:val="00FF2CA8"/>
    <w:rsid w:val="00FF7D9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CC618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7D95"/>
    <w:rPr>
      <w:sz w:val="16"/>
      <w:szCs w:val="16"/>
    </w:rPr>
  </w:style>
  <w:style w:type="paragraph" w:styleId="CommentText">
    <w:name w:val="annotation text"/>
    <w:basedOn w:val="Normal"/>
    <w:link w:val="CommentTextChar"/>
    <w:uiPriority w:val="99"/>
    <w:semiHidden/>
    <w:unhideWhenUsed/>
    <w:rsid w:val="00FF7D95"/>
    <w:rPr>
      <w:sz w:val="20"/>
      <w:szCs w:val="20"/>
    </w:rPr>
  </w:style>
  <w:style w:type="character" w:customStyle="1" w:styleId="CommentTextChar">
    <w:name w:val="Comment Text Char"/>
    <w:basedOn w:val="DefaultParagraphFont"/>
    <w:link w:val="CommentText"/>
    <w:uiPriority w:val="99"/>
    <w:semiHidden/>
    <w:rsid w:val="00FF7D95"/>
    <w:rPr>
      <w:sz w:val="20"/>
      <w:szCs w:val="20"/>
    </w:rPr>
  </w:style>
  <w:style w:type="paragraph" w:styleId="CommentSubject">
    <w:name w:val="annotation subject"/>
    <w:basedOn w:val="CommentText"/>
    <w:next w:val="CommentText"/>
    <w:link w:val="CommentSubjectChar"/>
    <w:uiPriority w:val="99"/>
    <w:semiHidden/>
    <w:unhideWhenUsed/>
    <w:rsid w:val="00FF7D95"/>
    <w:rPr>
      <w:b/>
      <w:bCs/>
    </w:rPr>
  </w:style>
  <w:style w:type="character" w:customStyle="1" w:styleId="CommentSubjectChar">
    <w:name w:val="Comment Subject Char"/>
    <w:basedOn w:val="CommentTextChar"/>
    <w:link w:val="CommentSubject"/>
    <w:uiPriority w:val="99"/>
    <w:semiHidden/>
    <w:rsid w:val="00FF7D95"/>
    <w:rPr>
      <w:b/>
      <w:bCs/>
      <w:sz w:val="20"/>
      <w:szCs w:val="20"/>
    </w:rPr>
  </w:style>
  <w:style w:type="paragraph" w:styleId="BalloonText">
    <w:name w:val="Balloon Text"/>
    <w:basedOn w:val="Normal"/>
    <w:link w:val="BalloonTextChar"/>
    <w:uiPriority w:val="99"/>
    <w:semiHidden/>
    <w:unhideWhenUsed/>
    <w:rsid w:val="00FF7D95"/>
    <w:rPr>
      <w:rFonts w:ascii="Tahoma" w:hAnsi="Tahoma" w:cs="Tahoma"/>
      <w:sz w:val="16"/>
      <w:szCs w:val="16"/>
    </w:rPr>
  </w:style>
  <w:style w:type="character" w:customStyle="1" w:styleId="BalloonTextChar">
    <w:name w:val="Balloon Text Char"/>
    <w:basedOn w:val="DefaultParagraphFont"/>
    <w:link w:val="BalloonText"/>
    <w:uiPriority w:val="99"/>
    <w:semiHidden/>
    <w:rsid w:val="00FF7D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7D95"/>
    <w:rPr>
      <w:sz w:val="16"/>
      <w:szCs w:val="16"/>
    </w:rPr>
  </w:style>
  <w:style w:type="paragraph" w:styleId="CommentText">
    <w:name w:val="annotation text"/>
    <w:basedOn w:val="Normal"/>
    <w:link w:val="CommentTextChar"/>
    <w:uiPriority w:val="99"/>
    <w:semiHidden/>
    <w:unhideWhenUsed/>
    <w:rsid w:val="00FF7D95"/>
    <w:rPr>
      <w:sz w:val="20"/>
      <w:szCs w:val="20"/>
    </w:rPr>
  </w:style>
  <w:style w:type="character" w:customStyle="1" w:styleId="CommentTextChar">
    <w:name w:val="Comment Text Char"/>
    <w:basedOn w:val="DefaultParagraphFont"/>
    <w:link w:val="CommentText"/>
    <w:uiPriority w:val="99"/>
    <w:semiHidden/>
    <w:rsid w:val="00FF7D95"/>
    <w:rPr>
      <w:sz w:val="20"/>
      <w:szCs w:val="20"/>
    </w:rPr>
  </w:style>
  <w:style w:type="paragraph" w:styleId="CommentSubject">
    <w:name w:val="annotation subject"/>
    <w:basedOn w:val="CommentText"/>
    <w:next w:val="CommentText"/>
    <w:link w:val="CommentSubjectChar"/>
    <w:uiPriority w:val="99"/>
    <w:semiHidden/>
    <w:unhideWhenUsed/>
    <w:rsid w:val="00FF7D95"/>
    <w:rPr>
      <w:b/>
      <w:bCs/>
    </w:rPr>
  </w:style>
  <w:style w:type="character" w:customStyle="1" w:styleId="CommentSubjectChar">
    <w:name w:val="Comment Subject Char"/>
    <w:basedOn w:val="CommentTextChar"/>
    <w:link w:val="CommentSubject"/>
    <w:uiPriority w:val="99"/>
    <w:semiHidden/>
    <w:rsid w:val="00FF7D95"/>
    <w:rPr>
      <w:b/>
      <w:bCs/>
      <w:sz w:val="20"/>
      <w:szCs w:val="20"/>
    </w:rPr>
  </w:style>
  <w:style w:type="paragraph" w:styleId="BalloonText">
    <w:name w:val="Balloon Text"/>
    <w:basedOn w:val="Normal"/>
    <w:link w:val="BalloonTextChar"/>
    <w:uiPriority w:val="99"/>
    <w:semiHidden/>
    <w:unhideWhenUsed/>
    <w:rsid w:val="00FF7D95"/>
    <w:rPr>
      <w:rFonts w:ascii="Tahoma" w:hAnsi="Tahoma" w:cs="Tahoma"/>
      <w:sz w:val="16"/>
      <w:szCs w:val="16"/>
    </w:rPr>
  </w:style>
  <w:style w:type="character" w:customStyle="1" w:styleId="BalloonTextChar">
    <w:name w:val="Balloon Text Char"/>
    <w:basedOn w:val="DefaultParagraphFont"/>
    <w:link w:val="BalloonText"/>
    <w:uiPriority w:val="99"/>
    <w:semiHidden/>
    <w:rsid w:val="00FF7D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439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Mumford</dc:creator>
  <cp:lastModifiedBy>Benjamin Towler</cp:lastModifiedBy>
  <cp:revision>3</cp:revision>
  <dcterms:created xsi:type="dcterms:W3CDTF">2018-04-25T09:32:00Z</dcterms:created>
  <dcterms:modified xsi:type="dcterms:W3CDTF">2018-04-25T10:37:00Z</dcterms:modified>
</cp:coreProperties>
</file>