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193A7B" w14:textId="1ED54563" w:rsidR="00E44DE9" w:rsidRPr="00ED0B3A" w:rsidRDefault="00E44DE9" w:rsidP="00905A08">
      <w:pPr>
        <w:pStyle w:val="MDPI21heading1"/>
        <w:jc w:val="both"/>
        <w:rPr>
          <w:bCs/>
          <w:szCs w:val="20"/>
        </w:rPr>
      </w:pPr>
      <w:r w:rsidRPr="00ED0B3A">
        <w:rPr>
          <w:bCs/>
          <w:szCs w:val="20"/>
        </w:rPr>
        <w:t>Supplementary Information</w:t>
      </w:r>
      <w:r w:rsidR="003755F1" w:rsidRPr="00ED0B3A">
        <w:rPr>
          <w:bCs/>
          <w:szCs w:val="20"/>
        </w:rPr>
        <w:t xml:space="preserve"> S2</w:t>
      </w:r>
      <w:r w:rsidR="00E37727" w:rsidRPr="00ED0B3A">
        <w:rPr>
          <w:bCs/>
          <w:szCs w:val="20"/>
        </w:rPr>
        <w:t xml:space="preserve">: Estimating the maximum dispersal distance of the focal species in our study area    </w:t>
      </w:r>
    </w:p>
    <w:p w14:paraId="0172CCCA" w14:textId="57CBD81D" w:rsidR="00F71B71" w:rsidRDefault="00BD0E32" w:rsidP="00F71B71">
      <w:pPr>
        <w:pStyle w:val="MDPI21heading1"/>
        <w:jc w:val="both"/>
        <w:rPr>
          <w:b w:val="0"/>
          <w:szCs w:val="20"/>
        </w:rPr>
      </w:pPr>
      <w:r>
        <w:rPr>
          <w:b w:val="0"/>
          <w:szCs w:val="20"/>
        </w:rPr>
        <w:t xml:space="preserve">        </w:t>
      </w:r>
      <w:r w:rsidR="00F71B71">
        <w:rPr>
          <w:b w:val="0"/>
          <w:szCs w:val="20"/>
        </w:rPr>
        <w:t xml:space="preserve">  </w:t>
      </w:r>
      <w:r w:rsidR="00F71B71" w:rsidRPr="00F71B71">
        <w:rPr>
          <w:b w:val="0"/>
          <w:szCs w:val="20"/>
        </w:rPr>
        <w:t>We approximated the maximum dispersal distances, using the home range size and body size of the antelopes. Studies in different biotopes have reported different home range sizes for blackbuck, chinkara, and nilgai. The smallest home range estimated for blackbuck is 0.4 km</w:t>
      </w:r>
      <w:r w:rsidR="00F71B71" w:rsidRPr="00F71B71">
        <w:rPr>
          <w:b w:val="0"/>
          <w:szCs w:val="20"/>
          <w:vertAlign w:val="superscript"/>
        </w:rPr>
        <w:t>2</w:t>
      </w:r>
      <w:r w:rsidR="00F71B71" w:rsidRPr="00F71B71">
        <w:rPr>
          <w:b w:val="0"/>
          <w:szCs w:val="20"/>
        </w:rPr>
        <w:t xml:space="preserve"> in </w:t>
      </w:r>
      <w:proofErr w:type="spellStart"/>
      <w:r w:rsidR="00F71B71" w:rsidRPr="00F71B71">
        <w:rPr>
          <w:b w:val="0"/>
          <w:szCs w:val="20"/>
        </w:rPr>
        <w:t>Kanha</w:t>
      </w:r>
      <w:proofErr w:type="spellEnd"/>
      <w:r w:rsidR="00F71B71" w:rsidRPr="00F71B71">
        <w:rPr>
          <w:b w:val="0"/>
          <w:szCs w:val="20"/>
        </w:rPr>
        <w:t xml:space="preserve"> national park, Madhya Pradesh </w:t>
      </w:r>
      <w:r w:rsidR="009755B9">
        <w:rPr>
          <w:b w:val="0"/>
          <w:szCs w:val="20"/>
        </w:rPr>
        <w:fldChar w:fldCharType="begin"/>
      </w:r>
      <w:r w:rsidR="009755B9">
        <w:rPr>
          <w:b w:val="0"/>
          <w:szCs w:val="20"/>
        </w:rPr>
        <w:instrText xml:space="preserve"> ADDIN ZOTERO_ITEM CSL_CITATION {"citationID":"ADK0NC11","properties":{"formattedCitation":"[1]","plainCitation":"[1]","noteIndex":0},"citationItems":[{"id":120,"uris":["http://zotero.org/users/local/74aboq8T/items/TCG35E3E"],"uri":["http://zotero.org/users/local/74aboq8T/items/TCG35E3E"],"itemData":{"id":120,"type":"book","ISBN":"81-85019-18-5","publisher":"Natraj Publishers","title":"Indian blackbuck","author":[{"family":"Ranjitsinh","given":"MK"}],"issued":{"date-parts":[["1989"]]}}}],"schema":"https://github.com/citation-style-language/schema/raw/master/csl-citation.json"} </w:instrText>
      </w:r>
      <w:r w:rsidR="009755B9">
        <w:rPr>
          <w:b w:val="0"/>
          <w:szCs w:val="20"/>
        </w:rPr>
        <w:fldChar w:fldCharType="separate"/>
      </w:r>
      <w:r w:rsidR="009755B9" w:rsidRPr="009755B9">
        <w:t>[1]</w:t>
      </w:r>
      <w:r w:rsidR="009755B9">
        <w:rPr>
          <w:b w:val="0"/>
          <w:szCs w:val="20"/>
        </w:rPr>
        <w:fldChar w:fldCharType="end"/>
      </w:r>
      <w:r w:rsidR="00F71B71" w:rsidRPr="00F71B71">
        <w:rPr>
          <w:b w:val="0"/>
          <w:szCs w:val="20"/>
        </w:rPr>
        <w:t>, while the most extensive estimated home range is 19.62 km</w:t>
      </w:r>
      <w:r w:rsidR="00F71B71" w:rsidRPr="00F71B71">
        <w:rPr>
          <w:b w:val="0"/>
          <w:szCs w:val="20"/>
          <w:vertAlign w:val="superscript"/>
        </w:rPr>
        <w:t>2</w:t>
      </w:r>
      <w:r w:rsidR="00F71B71" w:rsidRPr="00F71B71">
        <w:rPr>
          <w:b w:val="0"/>
          <w:szCs w:val="20"/>
        </w:rPr>
        <w:t xml:space="preserve"> in </w:t>
      </w:r>
      <w:proofErr w:type="spellStart"/>
      <w:r w:rsidR="00F71B71" w:rsidRPr="00F71B71">
        <w:rPr>
          <w:b w:val="0"/>
          <w:szCs w:val="20"/>
        </w:rPr>
        <w:t>Gajner</w:t>
      </w:r>
      <w:proofErr w:type="spellEnd"/>
      <w:r w:rsidR="00F71B71" w:rsidRPr="00F71B71">
        <w:rPr>
          <w:b w:val="0"/>
          <w:szCs w:val="20"/>
        </w:rPr>
        <w:t xml:space="preserve"> Sanctuary, Rajasthan </w:t>
      </w:r>
      <w:r w:rsidR="007C105A">
        <w:rPr>
          <w:b w:val="0"/>
          <w:szCs w:val="20"/>
        </w:rPr>
        <w:fldChar w:fldCharType="begin"/>
      </w:r>
      <w:r w:rsidR="007C105A">
        <w:rPr>
          <w:b w:val="0"/>
          <w:szCs w:val="20"/>
        </w:rPr>
        <w:instrText xml:space="preserve"> ADDIN ZOTERO_ITEM CSL_CITATION {"citationID":"itr24JQy","properties":{"formattedCitation":"[2]","plainCitation":"[2]","noteIndex":0},"citationItems":[{"id":234,"uris":["http://zotero.org/users/local/74aboq8T/items/XZMSBMNS"],"uri":["http://zotero.org/users/local/74aboq8T/items/XZMSBMNS"],"itemData":{"id":234,"type":"article-journal","container-title":"International Journal of Scientific Research and Reviews","journalAbbreviation":"International Journal of Scientific Research and Reviews","page":"26-34","title":"Distribution Pattern of Black Buck (Antelope cervicapra) at Gajner Wild Life Sanctuary, Bikaner (Rajasthan)","author":[{"family":"Kumar","given":"A"},{"literal":"Niraj"}],"issued":{"date-parts":[["2016"]]}}}],"schema":"https://github.com/citation-style-language/schema/raw/master/csl-citation.json"} </w:instrText>
      </w:r>
      <w:r w:rsidR="007C105A">
        <w:rPr>
          <w:b w:val="0"/>
          <w:szCs w:val="20"/>
        </w:rPr>
        <w:fldChar w:fldCharType="separate"/>
      </w:r>
      <w:r w:rsidR="007C105A" w:rsidRPr="007C105A">
        <w:t>[2]</w:t>
      </w:r>
      <w:r w:rsidR="007C105A">
        <w:rPr>
          <w:b w:val="0"/>
          <w:szCs w:val="20"/>
        </w:rPr>
        <w:fldChar w:fldCharType="end"/>
      </w:r>
      <w:r w:rsidR="00F71B71" w:rsidRPr="00F71B71">
        <w:rPr>
          <w:b w:val="0"/>
          <w:szCs w:val="20"/>
        </w:rPr>
        <w:t>. Studies from Tamil Nadu, Odisha, Gujarat, and Nepal have estimated the blackbuck home range to be 7.66 km</w:t>
      </w:r>
      <w:r w:rsidR="00F71B71" w:rsidRPr="00F71B71">
        <w:rPr>
          <w:b w:val="0"/>
          <w:szCs w:val="20"/>
          <w:vertAlign w:val="superscript"/>
        </w:rPr>
        <w:t>2</w:t>
      </w:r>
      <w:r w:rsidR="00F71B71" w:rsidRPr="00F71B71">
        <w:rPr>
          <w:b w:val="0"/>
          <w:szCs w:val="20"/>
        </w:rPr>
        <w:t xml:space="preserve"> </w:t>
      </w:r>
      <w:r w:rsidR="00D748D3">
        <w:rPr>
          <w:b w:val="0"/>
          <w:szCs w:val="20"/>
        </w:rPr>
        <w:fldChar w:fldCharType="begin"/>
      </w:r>
      <w:r w:rsidR="00D748D3">
        <w:rPr>
          <w:b w:val="0"/>
          <w:szCs w:val="20"/>
        </w:rPr>
        <w:instrText xml:space="preserve"> ADDIN ZOTERO_ITEM CSL_CITATION {"citationID":"dQgez3lE","properties":{"formattedCitation":"[3]","plainCitation":"[3]","noteIndex":0},"citationItems":[{"id":235,"uris":["http://zotero.org/users/local/74aboq8T/items/XFT52REJ"],"uri":["http://zotero.org/users/local/74aboq8T/items/XFT52REJ"],"itemData":{"id":235,"type":"article-journal","title":"Home range size of blackbuck, Antilope cervicapra, at Mudmal","author":[{"family":"Prasad","given":"NLNS"},{"family":"NLNS","given":"PRASAD"}],"issued":{"date-parts":[["1983"]]}}}],"schema":"https://github.com/citation-style-language/schema/raw/master/csl-citation.json"} </w:instrText>
      </w:r>
      <w:r w:rsidR="00D748D3">
        <w:rPr>
          <w:b w:val="0"/>
          <w:szCs w:val="20"/>
        </w:rPr>
        <w:fldChar w:fldCharType="separate"/>
      </w:r>
      <w:r w:rsidR="00D748D3" w:rsidRPr="00D748D3">
        <w:t>[3]</w:t>
      </w:r>
      <w:r w:rsidR="00D748D3">
        <w:rPr>
          <w:b w:val="0"/>
          <w:szCs w:val="20"/>
        </w:rPr>
        <w:fldChar w:fldCharType="end"/>
      </w:r>
      <w:r w:rsidR="00F71B71" w:rsidRPr="00F71B71">
        <w:rPr>
          <w:b w:val="0"/>
          <w:szCs w:val="20"/>
        </w:rPr>
        <w:t>, 5.4 km</w:t>
      </w:r>
      <w:r w:rsidR="00F71B71" w:rsidRPr="00F71B71">
        <w:rPr>
          <w:b w:val="0"/>
          <w:szCs w:val="20"/>
          <w:vertAlign w:val="superscript"/>
        </w:rPr>
        <w:t>2</w:t>
      </w:r>
      <w:r w:rsidR="00F71B71" w:rsidRPr="00F71B71">
        <w:rPr>
          <w:b w:val="0"/>
          <w:szCs w:val="20"/>
        </w:rPr>
        <w:t xml:space="preserve"> </w:t>
      </w:r>
      <w:r w:rsidR="00D748D3">
        <w:rPr>
          <w:b w:val="0"/>
          <w:szCs w:val="20"/>
        </w:rPr>
        <w:fldChar w:fldCharType="begin"/>
      </w:r>
      <w:r w:rsidR="00D748D3">
        <w:rPr>
          <w:b w:val="0"/>
          <w:szCs w:val="20"/>
        </w:rPr>
        <w:instrText xml:space="preserve"> ADDIN ZOTERO_ITEM CSL_CITATION {"citationID":"qwVk10pC","properties":{"formattedCitation":"[4]","plainCitation":"[4]","noteIndex":0},"citationItems":[{"id":237,"uris":["http://zotero.org/users/local/74aboq8T/items/VQ79Y7GW"],"uri":["http://zotero.org/users/local/74aboq8T/items/VQ79Y7GW"],"itemData":{"id":237,"type":"book","ISBN":"81-8171-265-X","publisher":"Zoological Survey of India","title":"Status, ecology &amp; behaviour of Antilope cervicapra (Linnaeus, 1758) in proposed community reserve for blackbuck, Ganjam District, Orissa, India","author":[{"family":"Mahato","given":"Arun Kumar Roy"},{"family":"Raziuddin","given":"M"}],"issued":{"date-parts":[["2010"]]}}}],"schema":"https://github.com/citation-style-language/schema/raw/master/csl-citation.json"} </w:instrText>
      </w:r>
      <w:r w:rsidR="00D748D3">
        <w:rPr>
          <w:b w:val="0"/>
          <w:szCs w:val="20"/>
        </w:rPr>
        <w:fldChar w:fldCharType="separate"/>
      </w:r>
      <w:r w:rsidR="00D748D3" w:rsidRPr="00D748D3">
        <w:t>[4]</w:t>
      </w:r>
      <w:r w:rsidR="00D748D3">
        <w:rPr>
          <w:b w:val="0"/>
          <w:szCs w:val="20"/>
        </w:rPr>
        <w:fldChar w:fldCharType="end"/>
      </w:r>
      <w:r w:rsidR="00F71B71" w:rsidRPr="00F71B71">
        <w:rPr>
          <w:b w:val="0"/>
          <w:szCs w:val="20"/>
        </w:rPr>
        <w:t>, 2.5 km</w:t>
      </w:r>
      <w:r w:rsidR="00F71B71" w:rsidRPr="00F71B71">
        <w:rPr>
          <w:b w:val="0"/>
          <w:szCs w:val="20"/>
          <w:vertAlign w:val="superscript"/>
        </w:rPr>
        <w:t>2</w:t>
      </w:r>
      <w:r w:rsidR="00F71B71" w:rsidRPr="00F71B71">
        <w:rPr>
          <w:b w:val="0"/>
          <w:szCs w:val="20"/>
        </w:rPr>
        <w:t>, and 5.71 km</w:t>
      </w:r>
      <w:r w:rsidR="00F71B71" w:rsidRPr="00F71B71">
        <w:rPr>
          <w:b w:val="0"/>
          <w:szCs w:val="20"/>
          <w:vertAlign w:val="superscript"/>
        </w:rPr>
        <w:t>2</w:t>
      </w:r>
      <w:r w:rsidR="00F71B71" w:rsidRPr="00F71B71">
        <w:rPr>
          <w:b w:val="0"/>
          <w:szCs w:val="20"/>
        </w:rPr>
        <w:t xml:space="preserve"> </w:t>
      </w:r>
      <w:r w:rsidR="00FC29C2">
        <w:rPr>
          <w:b w:val="0"/>
          <w:szCs w:val="20"/>
        </w:rPr>
        <w:fldChar w:fldCharType="begin"/>
      </w:r>
      <w:r w:rsidR="00FC29C2">
        <w:rPr>
          <w:b w:val="0"/>
          <w:szCs w:val="20"/>
        </w:rPr>
        <w:instrText xml:space="preserve"> ADDIN ZOTERO_ITEM CSL_CITATION {"citationID":"Kxdyir6F","properties":{"formattedCitation":"[5]","plainCitation":"[5]","noteIndex":0},"citationItems":[{"id":236,"uris":["http://zotero.org/users/local/74aboq8T/items/EWDU7CEX"],"uri":["http://zotero.org/users/local/74aboq8T/items/EWDU7CEX"],"itemData":{"id":236,"type":"article-journal","container-title":"Local Governance Programme United Nations Development Prgramme, Nepal","journalAbbreviation":"Local Governance Programme United Nations Development Prgramme, Nepal","title":"STUDY ON THE LAND USE OF PROPOSED BLACKBUCK CONSERVATION AREA, KHAIRAPUR, BARDIA DISTRICT AND HABITAT OPTIONS FOR TRANSLOCATION OF BLACKBUCK (Antelope cervicapra) AT ROYAL SUKLAPHANTA WILDLIFE RESERVE IN KANCHANPUR DISTRICT, NEPAL, BY USING GIS.","author":[{"family":"Khanal","given":"P"},{"family":"Khanal","given":"SN"},{"family":"Jnawali","given":"SR"},{"family":"Pathak","given":"SR"}],"issued":{"date-parts":[["2002"]]}}}],"schema":"https://github.com/citation-style-language/schema/raw/master/csl-citation.json"} </w:instrText>
      </w:r>
      <w:r w:rsidR="00FC29C2">
        <w:rPr>
          <w:b w:val="0"/>
          <w:szCs w:val="20"/>
        </w:rPr>
        <w:fldChar w:fldCharType="separate"/>
      </w:r>
      <w:r w:rsidR="00FC29C2" w:rsidRPr="00FC29C2">
        <w:t>[5]</w:t>
      </w:r>
      <w:r w:rsidR="00FC29C2">
        <w:rPr>
          <w:b w:val="0"/>
          <w:szCs w:val="20"/>
        </w:rPr>
        <w:fldChar w:fldCharType="end"/>
      </w:r>
      <w:r w:rsidR="00F71B71" w:rsidRPr="00F71B71">
        <w:rPr>
          <w:b w:val="0"/>
          <w:szCs w:val="20"/>
        </w:rPr>
        <w:t xml:space="preserve">, respectively. Another study at </w:t>
      </w:r>
      <w:proofErr w:type="spellStart"/>
      <w:r w:rsidR="00F71B71" w:rsidRPr="00F71B71">
        <w:rPr>
          <w:b w:val="0"/>
          <w:szCs w:val="20"/>
        </w:rPr>
        <w:t>Kanha</w:t>
      </w:r>
      <w:proofErr w:type="spellEnd"/>
      <w:r w:rsidR="00F71B71">
        <w:rPr>
          <w:b w:val="0"/>
          <w:szCs w:val="20"/>
        </w:rPr>
        <w:t>, which is closest to our landscape,</w:t>
      </w:r>
      <w:r w:rsidR="00F71B71" w:rsidRPr="00F71B71">
        <w:rPr>
          <w:b w:val="0"/>
          <w:szCs w:val="20"/>
        </w:rPr>
        <w:t xml:space="preserve"> reported the home range size of blackbuck to be 2.13 km</w:t>
      </w:r>
      <w:r w:rsidR="00F71B71" w:rsidRPr="00F71B71">
        <w:rPr>
          <w:b w:val="0"/>
          <w:szCs w:val="20"/>
          <w:vertAlign w:val="superscript"/>
        </w:rPr>
        <w:t>2</w:t>
      </w:r>
      <w:r w:rsidR="00F71B71" w:rsidRPr="00F71B71">
        <w:rPr>
          <w:b w:val="0"/>
          <w:szCs w:val="20"/>
        </w:rPr>
        <w:t xml:space="preserve">. Studies on chinkara </w:t>
      </w:r>
      <w:r w:rsidR="001412C8">
        <w:rPr>
          <w:b w:val="0"/>
          <w:szCs w:val="20"/>
        </w:rPr>
        <w:t xml:space="preserve">and nilgai </w:t>
      </w:r>
      <w:r w:rsidR="00F71B71" w:rsidRPr="00F71B71">
        <w:rPr>
          <w:b w:val="0"/>
          <w:szCs w:val="20"/>
        </w:rPr>
        <w:t>have reported its maximum home range to be 2.4 km</w:t>
      </w:r>
      <w:r w:rsidR="00F71B71" w:rsidRPr="00F71B71">
        <w:rPr>
          <w:b w:val="0"/>
          <w:szCs w:val="20"/>
          <w:vertAlign w:val="superscript"/>
        </w:rPr>
        <w:t>2</w:t>
      </w:r>
      <w:r w:rsidR="00F71B71" w:rsidRPr="00F71B71">
        <w:rPr>
          <w:b w:val="0"/>
          <w:szCs w:val="20"/>
        </w:rPr>
        <w:t xml:space="preserve"> </w:t>
      </w:r>
      <w:r w:rsidR="00AB5284">
        <w:rPr>
          <w:b w:val="0"/>
          <w:szCs w:val="20"/>
        </w:rPr>
        <w:fldChar w:fldCharType="begin"/>
      </w:r>
      <w:r w:rsidR="00AB5284">
        <w:rPr>
          <w:b w:val="0"/>
          <w:szCs w:val="20"/>
        </w:rPr>
        <w:instrText xml:space="preserve"> ADDIN ZOTERO_ITEM CSL_CITATION {"citationID":"vIBOsf7I","properties":{"formattedCitation":"[6]","plainCitation":"[6]","noteIndex":0},"citationItems":[{"id":123,"uris":["http://zotero.org/users/local/74aboq8T/items/UDTIAJT5"],"uri":["http://zotero.org/users/local/74aboq8T/items/UDTIAJT5"],"itemData":{"id":123,"type":"article-journal","title":"Habitat preference, abundance and group size of Indian gazelle (Gazella bennetti Sykes, 1831) in semi arid region of Rajasthan","author":[{"family":"Dookia","given":"S"}],"issued":{"date-parts":[["2002"]]}}}],"schema":"https://github.com/citation-style-language/schema/raw/master/csl-citation.json"} </w:instrText>
      </w:r>
      <w:r w:rsidR="00AB5284">
        <w:rPr>
          <w:b w:val="0"/>
          <w:szCs w:val="20"/>
        </w:rPr>
        <w:fldChar w:fldCharType="separate"/>
      </w:r>
      <w:r w:rsidR="00AB5284" w:rsidRPr="00AB5284">
        <w:t>[6]</w:t>
      </w:r>
      <w:r w:rsidR="00AB5284">
        <w:rPr>
          <w:b w:val="0"/>
          <w:szCs w:val="20"/>
        </w:rPr>
        <w:fldChar w:fldCharType="end"/>
      </w:r>
      <w:r w:rsidR="00F71B71" w:rsidRPr="00F71B71">
        <w:rPr>
          <w:b w:val="0"/>
          <w:szCs w:val="20"/>
        </w:rPr>
        <w:t xml:space="preserve">, </w:t>
      </w:r>
      <w:r w:rsidR="001412C8" w:rsidRPr="00F71B71">
        <w:rPr>
          <w:b w:val="0"/>
          <w:szCs w:val="20"/>
        </w:rPr>
        <w:t>7.3 km</w:t>
      </w:r>
      <w:r w:rsidR="001412C8" w:rsidRPr="00F71B71">
        <w:rPr>
          <w:b w:val="0"/>
          <w:szCs w:val="20"/>
          <w:vertAlign w:val="superscript"/>
        </w:rPr>
        <w:t>2</w:t>
      </w:r>
      <w:r w:rsidR="001412C8" w:rsidRPr="00F71B71">
        <w:rPr>
          <w:b w:val="0"/>
          <w:szCs w:val="20"/>
        </w:rPr>
        <w:t xml:space="preserve"> </w:t>
      </w:r>
      <w:r w:rsidR="005E6C3D">
        <w:rPr>
          <w:b w:val="0"/>
          <w:szCs w:val="20"/>
        </w:rPr>
        <w:fldChar w:fldCharType="begin"/>
      </w:r>
      <w:r w:rsidR="00AB5284">
        <w:rPr>
          <w:b w:val="0"/>
          <w:szCs w:val="20"/>
        </w:rPr>
        <w:instrText xml:space="preserve"> ADDIN ZOTERO_ITEM CSL_CITATION {"citationID":"31sTIK4s","properties":{"formattedCitation":"[7]","plainCitation":"[7]","noteIndex":0},"citationItems":[{"id":127,"uris":["http://zotero.org/users/local/74aboq8T/items/3DDYH4JX"],"uri":["http://zotero.org/users/local/74aboq8T/items/3DDYH4JX"],"itemData":{"id":127,"type":"article-journal","container-title":"PhD Thesis. University of Rajasthan","journalAbbreviation":"PhD Thesis. University of Rajasthan","title":"The ecology of three large sympatric herbivores (chital, sambar, nilgai) with special reference for reserve management in Sariska Tiger Reserve, Rajasthan","author":[{"family":"Sankar","given":"K"}],"issued":{"date-parts":[["1994"]]}}}],"schema":"https://github.com/citation-style-language/schema/raw/master/csl-citation.json"} </w:instrText>
      </w:r>
      <w:r w:rsidR="005E6C3D">
        <w:rPr>
          <w:b w:val="0"/>
          <w:szCs w:val="20"/>
        </w:rPr>
        <w:fldChar w:fldCharType="separate"/>
      </w:r>
      <w:r w:rsidR="00AB5284" w:rsidRPr="00AB5284">
        <w:t>[7]</w:t>
      </w:r>
      <w:r w:rsidR="005E6C3D">
        <w:rPr>
          <w:b w:val="0"/>
          <w:szCs w:val="20"/>
        </w:rPr>
        <w:fldChar w:fldCharType="end"/>
      </w:r>
      <w:r w:rsidR="001412C8">
        <w:rPr>
          <w:b w:val="0"/>
          <w:szCs w:val="20"/>
        </w:rPr>
        <w:t xml:space="preserve"> </w:t>
      </w:r>
      <w:r w:rsidR="00F71B71" w:rsidRPr="00F71B71">
        <w:rPr>
          <w:b w:val="0"/>
          <w:szCs w:val="20"/>
        </w:rPr>
        <w:t xml:space="preserve">which we have used in our analysis. </w:t>
      </w:r>
      <w:r w:rsidR="001412C8">
        <w:rPr>
          <w:b w:val="0"/>
          <w:szCs w:val="20"/>
        </w:rPr>
        <w:t>Two very</w:t>
      </w:r>
      <w:r w:rsidR="00F71B71" w:rsidRPr="00F71B71">
        <w:rPr>
          <w:b w:val="0"/>
          <w:szCs w:val="20"/>
        </w:rPr>
        <w:t xml:space="preserve"> recent stud</w:t>
      </w:r>
      <w:r w:rsidR="001412C8">
        <w:rPr>
          <w:b w:val="0"/>
          <w:szCs w:val="20"/>
        </w:rPr>
        <w:t xml:space="preserve">ies </w:t>
      </w:r>
      <w:r w:rsidR="00F71B71" w:rsidRPr="00F71B71">
        <w:rPr>
          <w:b w:val="0"/>
          <w:szCs w:val="20"/>
        </w:rPr>
        <w:t>ha</w:t>
      </w:r>
      <w:r w:rsidR="001412C8">
        <w:rPr>
          <w:b w:val="0"/>
          <w:szCs w:val="20"/>
        </w:rPr>
        <w:t>ve</w:t>
      </w:r>
      <w:r w:rsidR="00F71B71" w:rsidRPr="00F71B71">
        <w:rPr>
          <w:b w:val="0"/>
          <w:szCs w:val="20"/>
        </w:rPr>
        <w:t xml:space="preserve"> reported </w:t>
      </w:r>
      <w:r w:rsidR="001412C8">
        <w:rPr>
          <w:b w:val="0"/>
          <w:szCs w:val="20"/>
        </w:rPr>
        <w:t>them</w:t>
      </w:r>
      <w:r w:rsidR="00F71B71" w:rsidRPr="00F71B71">
        <w:rPr>
          <w:b w:val="0"/>
          <w:szCs w:val="20"/>
        </w:rPr>
        <w:t xml:space="preserve"> to be 2.58 km</w:t>
      </w:r>
      <w:r w:rsidR="00F71B71" w:rsidRPr="00F71B71">
        <w:rPr>
          <w:b w:val="0"/>
          <w:szCs w:val="20"/>
          <w:vertAlign w:val="superscript"/>
        </w:rPr>
        <w:t>2</w:t>
      </w:r>
      <w:r w:rsidR="00F71B71" w:rsidRPr="00F71B71">
        <w:rPr>
          <w:b w:val="0"/>
          <w:szCs w:val="20"/>
        </w:rPr>
        <w:t xml:space="preserve"> </w:t>
      </w:r>
      <w:r w:rsidR="00D34EAF">
        <w:rPr>
          <w:b w:val="0"/>
          <w:szCs w:val="20"/>
        </w:rPr>
        <w:fldChar w:fldCharType="begin"/>
      </w:r>
      <w:r w:rsidR="00D34EAF">
        <w:rPr>
          <w:b w:val="0"/>
          <w:szCs w:val="20"/>
        </w:rPr>
        <w:instrText xml:space="preserve"> ADDIN ZOTERO_ITEM CSL_CITATION {"citationID":"JU2Cwd1L","properties":{"formattedCitation":"[8]","plainCitation":"[8]","noteIndex":0},"citationItems":[{"id":281,"uris":["http://zotero.org/users/local/74aboq8T/items/TVK83AX9"],"uri":["http://zotero.org/users/local/74aboq8T/items/TVK83AX9"],"itemData":{"id":281,"type":"article-journal","container-title":"Journal of Experimental Zoology, India","ISSN":"0972-0030","issue":"2","journalAbbreviation":"Journal of Experimental Zoology, India","note":"publisher: Dr PR Yadav","page":"1431-1434","title":"Home range and territorial activities of Chinkara (Gazella bennetti) in the Thar landscape.","volume":"23","author":[{"family":"Jaipal","given":"BR"}],"issued":{"date-parts":[["2020"]]}}}],"schema":"https://github.com/citation-style-language/schema/raw/master/csl-citation.json"} </w:instrText>
      </w:r>
      <w:r w:rsidR="00D34EAF">
        <w:rPr>
          <w:b w:val="0"/>
          <w:szCs w:val="20"/>
        </w:rPr>
        <w:fldChar w:fldCharType="separate"/>
      </w:r>
      <w:r w:rsidR="00D34EAF" w:rsidRPr="00D34EAF">
        <w:t>[8]</w:t>
      </w:r>
      <w:r w:rsidR="00D34EAF">
        <w:rPr>
          <w:b w:val="0"/>
          <w:szCs w:val="20"/>
        </w:rPr>
        <w:fldChar w:fldCharType="end"/>
      </w:r>
      <w:r w:rsidR="001412C8">
        <w:rPr>
          <w:b w:val="0"/>
          <w:szCs w:val="20"/>
        </w:rPr>
        <w:t xml:space="preserve"> and 8 km</w:t>
      </w:r>
      <w:r w:rsidR="001412C8" w:rsidRPr="001412C8">
        <w:rPr>
          <w:b w:val="0"/>
          <w:szCs w:val="20"/>
          <w:vertAlign w:val="superscript"/>
        </w:rPr>
        <w:t>2</w:t>
      </w:r>
      <w:r w:rsidR="001412C8">
        <w:rPr>
          <w:b w:val="0"/>
          <w:szCs w:val="20"/>
          <w:vertAlign w:val="superscript"/>
        </w:rPr>
        <w:t xml:space="preserve"> </w:t>
      </w:r>
      <w:r w:rsidR="00D34EAF">
        <w:rPr>
          <w:b w:val="0"/>
          <w:szCs w:val="20"/>
          <w:vertAlign w:val="superscript"/>
        </w:rPr>
        <w:t xml:space="preserve"> </w:t>
      </w:r>
      <w:r w:rsidR="00D34EAF">
        <w:rPr>
          <w:b w:val="0"/>
          <w:szCs w:val="20"/>
          <w:vertAlign w:val="superscript"/>
        </w:rPr>
        <w:fldChar w:fldCharType="begin"/>
      </w:r>
      <w:r w:rsidR="00D34EAF">
        <w:rPr>
          <w:b w:val="0"/>
          <w:szCs w:val="20"/>
          <w:vertAlign w:val="superscript"/>
        </w:rPr>
        <w:instrText xml:space="preserve"> ADDIN ZOTERO_ITEM CSL_CITATION {"citationID":"1Rmpmvgu","properties":{"formattedCitation":"[9]","plainCitation":"[9]","noteIndex":0},"citationItems":[{"id":354,"uris":["http://zotero.org/users/local/74aboq8T/items/9ZX8EW4C"],"uri":["http://zotero.org/users/local/74aboq8T/items/9ZX8EW4C"],"itemData":{"id":354,"type":"article-journal","container-title":"ISSN 2319-4361 (Indexed in Google Scholar)","issue":"Part 2","journalAbbreviation":"ISSN 2319-4361 (Indexed in Google Scholar)","page":"747","title":"Study on Group Composition of Blue Bull (Boselaphus Tragocamelus)","volume":"9","author":[{"family":"Vaghela","given":"MV"},{"family":"Dodia","given":"PP"},{"family":"Shukla","given":"AH"}],"issued":{"date-parts":[["2020"]]}}}],"schema":"https://github.com/citation-style-language/schema/raw/master/csl-citation.json"} </w:instrText>
      </w:r>
      <w:r w:rsidR="00D34EAF">
        <w:rPr>
          <w:b w:val="0"/>
          <w:szCs w:val="20"/>
          <w:vertAlign w:val="superscript"/>
        </w:rPr>
        <w:fldChar w:fldCharType="separate"/>
      </w:r>
      <w:r w:rsidR="00D34EAF" w:rsidRPr="00D34EAF">
        <w:t>[9]</w:t>
      </w:r>
      <w:r w:rsidR="00D34EAF">
        <w:rPr>
          <w:b w:val="0"/>
          <w:szCs w:val="20"/>
          <w:vertAlign w:val="superscript"/>
        </w:rPr>
        <w:fldChar w:fldCharType="end"/>
      </w:r>
      <w:r w:rsidR="000B70A2">
        <w:rPr>
          <w:b w:val="0"/>
          <w:szCs w:val="20"/>
          <w:vertAlign w:val="superscript"/>
        </w:rPr>
        <w:t xml:space="preserve"> </w:t>
      </w:r>
      <w:r w:rsidR="001412C8">
        <w:rPr>
          <w:b w:val="0"/>
          <w:szCs w:val="20"/>
        </w:rPr>
        <w:t>for chinkara and nilgai, respectively.</w:t>
      </w:r>
      <w:r w:rsidR="00F71B71" w:rsidRPr="00F71B71">
        <w:rPr>
          <w:b w:val="0"/>
          <w:szCs w:val="20"/>
        </w:rPr>
        <w:t xml:space="preserve"> </w:t>
      </w:r>
    </w:p>
    <w:p w14:paraId="2B42C6AE" w14:textId="41A675AE" w:rsidR="00987569" w:rsidRDefault="00F71B71" w:rsidP="00F71B71">
      <w:pPr>
        <w:pStyle w:val="MDPI21heading1"/>
        <w:jc w:val="both"/>
        <w:rPr>
          <w:b w:val="0"/>
          <w:szCs w:val="20"/>
        </w:rPr>
      </w:pPr>
      <w:r>
        <w:rPr>
          <w:b w:val="0"/>
          <w:szCs w:val="20"/>
        </w:rPr>
        <w:t xml:space="preserve">           </w:t>
      </w:r>
      <w:r w:rsidRPr="00F71B71">
        <w:rPr>
          <w:b w:val="0"/>
          <w:szCs w:val="20"/>
        </w:rPr>
        <w:t>As there is no documentation on blackbuck home range size from th</w:t>
      </w:r>
      <w:r w:rsidR="00384F77">
        <w:rPr>
          <w:b w:val="0"/>
          <w:szCs w:val="20"/>
        </w:rPr>
        <w:t>e study</w:t>
      </w:r>
      <w:r w:rsidRPr="00F71B71">
        <w:rPr>
          <w:b w:val="0"/>
          <w:szCs w:val="20"/>
        </w:rPr>
        <w:t xml:space="preserve"> landscape, we assumed a safe estimate of 2.5 km</w:t>
      </w:r>
      <w:r w:rsidRPr="00384F77">
        <w:rPr>
          <w:b w:val="0"/>
          <w:szCs w:val="20"/>
          <w:vertAlign w:val="superscript"/>
        </w:rPr>
        <w:t>2</w:t>
      </w:r>
      <w:r w:rsidRPr="00F71B71">
        <w:rPr>
          <w:b w:val="0"/>
          <w:szCs w:val="20"/>
        </w:rPr>
        <w:t xml:space="preserve">. Applying the power law </w:t>
      </w:r>
      <w:r w:rsidR="000B70A2">
        <w:rPr>
          <w:b w:val="0"/>
          <w:szCs w:val="20"/>
        </w:rPr>
        <w:fldChar w:fldCharType="begin"/>
      </w:r>
      <w:r w:rsidR="000B70A2">
        <w:rPr>
          <w:b w:val="0"/>
          <w:szCs w:val="20"/>
        </w:rPr>
        <w:instrText xml:space="preserve"> ADDIN ZOTERO_ITEM CSL_CITATION {"citationID":"mSbTvktd","properties":{"formattedCitation":"[10]","plainCitation":"[10]","noteIndex":0},"citationItems":[{"id":260,"uris":["http://zotero.org/users/local/74aboq8T/items/CDTC6U63"],"uri":["http://zotero.org/users/local/74aboq8T/items/CDTC6U63"],"itemData":{"id":260,"type":"article-journal","abstract":"Dispersal distance in mammals is a fundamental information for several ecological and conservation applications. Although dispersal can depend on many intrinsic and extrinsic factors, in recent years many studies have shown that it scales with body size and home range area. However, the role of further ecological correlates to distance travelled is still unclear and the predictive models proposed so far have suffered from small sample size and lack of error estimates. This reduces the practical relevance of the models for ecological and conservation applications. We conducted a comprehensive meta-analysis on 327 studies on the dispersal of 164 mammal species, and performed linear and non-linear regression analyses to explore the relationships of body size and home range area with dispersal distance. We tested the effect of various life history traits and ecological factors on the relationships and performed a sensitivity analysis to evaluate the robustness of the models to sample size. The linear relationships of both home range and body size with dispersal distance were influenced by various life history traits and ecological factors. We developed allometric functions to estimate species dispersal distance based on different predictors and life history traits. Linear models representing the relationship between dispersal distance and body size or home range area received good support; however logistic models better approximates both relationships. Despite receiving less support than a logistic curve, a linear model between dispersal and home range is a good approximation for applicative purposes. Sensitivity analysis showed that our results are robust to subsampling of the original dataset until a sample of 40 species. Our empirical models have the potential to improve theoretical and applied population biology studies by extending the applicability and improving the accuracy of dispersal distance estimation to a large number of mammals.","container-title":"Hystrix, the Italian Journal of Mammalogy","DOI":"10.4404/hystrix-24.2-8746","ISSN":"18255272, 03941914","issue":"2","language":"eng","source":"DOI.org (CSL JSON)","title":"Ecological correlates of dispersal distance in terrestrial mammals","URL":"https://doi.org/10.4404/hystrix-24.2-8746","volume":"24","author":[{"family":"Santini","given":"Luca"},{"family":"Di Marco","given":"Moreno"},{"family":"Visconti","given":"Piero"},{"family":"Baisero","given":"Daniele"},{"family":"Boitani","given":"Luigi"},{"family":"Rondinini","given":"Carlo"}],"accessed":{"date-parts":[["2020",12,5]]},"issued":{"date-parts":[["2013",9,16]]}}}],"schema":"https://github.com/citation-style-language/schema/raw/master/csl-citation.json"} </w:instrText>
      </w:r>
      <w:r w:rsidR="000B70A2">
        <w:rPr>
          <w:b w:val="0"/>
          <w:szCs w:val="20"/>
        </w:rPr>
        <w:fldChar w:fldCharType="separate"/>
      </w:r>
      <w:r w:rsidR="000B70A2" w:rsidRPr="000B70A2">
        <w:t>[10]</w:t>
      </w:r>
      <w:r w:rsidR="000B70A2">
        <w:rPr>
          <w:b w:val="0"/>
          <w:szCs w:val="20"/>
        </w:rPr>
        <w:fldChar w:fldCharType="end"/>
      </w:r>
      <w:r w:rsidRPr="00F71B71">
        <w:rPr>
          <w:b w:val="0"/>
          <w:szCs w:val="20"/>
        </w:rPr>
        <w:t xml:space="preserve"> we calculated, the maximum dispersal distance to be 46.45 km. We rounded-off this value to the nearest whole number 46. The corridor analysis has been carried out in 2×2 km grids; therefore, this small rounding-off will not affect the results.</w:t>
      </w:r>
      <w:r w:rsidR="00384F77">
        <w:rPr>
          <w:b w:val="0"/>
          <w:szCs w:val="20"/>
        </w:rPr>
        <w:t xml:space="preserve"> </w:t>
      </w:r>
      <w:r w:rsidRPr="00F71B71">
        <w:rPr>
          <w:b w:val="0"/>
          <w:szCs w:val="20"/>
        </w:rPr>
        <w:t xml:space="preserve">Similarly, we calculated (and rounded-off) the maximum dispersal distances of chinkara and nilgai, to 45 km and 80 km, respectively. No studies have investigated four-horned antelopes' home range size </w:t>
      </w:r>
      <w:r w:rsidR="009736A2">
        <w:rPr>
          <w:b w:val="0"/>
          <w:szCs w:val="20"/>
        </w:rPr>
        <w:fldChar w:fldCharType="begin"/>
      </w:r>
      <w:r w:rsidR="009736A2">
        <w:rPr>
          <w:b w:val="0"/>
          <w:szCs w:val="20"/>
        </w:rPr>
        <w:instrText xml:space="preserve"> ADDIN ZOTERO_ITEM CSL_CITATION {"citationID":"kl7IG0l5","properties":{"formattedCitation":"[11]","plainCitation":"[11]","noteIndex":0},"citationItems":[{"id":251,"uris":["http://zotero.org/users/local/74aboq8T/items/HN6MHRL7"],"uri":["http://zotero.org/users/local/74aboq8T/items/HN6MHRL7"],"itemData":{"id":251,"type":"article-journal","container-title":"ENVIS bulletin (Wildlife and Protected Areas): Ungulates of India","journalAbbreviation":"ENVIS bulletin (Wildlife and Protected Areas): Ungulates of India","title":"Four Horned Antelope or Chowsingha (Tetracerous quadricornis, Blainville, 1816)","author":[{"family":"Sharma","given":"K"},{"family":"Rahmani","given":"AR"}],"issued":{"date-parts":[["2005"]]}}}],"schema":"https://github.com/citation-style-language/schema/raw/master/csl-citation.json"} </w:instrText>
      </w:r>
      <w:r w:rsidR="009736A2">
        <w:rPr>
          <w:b w:val="0"/>
          <w:szCs w:val="20"/>
        </w:rPr>
        <w:fldChar w:fldCharType="separate"/>
      </w:r>
      <w:r w:rsidR="009736A2" w:rsidRPr="009736A2">
        <w:t>[11]</w:t>
      </w:r>
      <w:r w:rsidR="009736A2">
        <w:rPr>
          <w:b w:val="0"/>
          <w:szCs w:val="20"/>
        </w:rPr>
        <w:fldChar w:fldCharType="end"/>
      </w:r>
      <w:r w:rsidRPr="00F71B71">
        <w:rPr>
          <w:b w:val="0"/>
          <w:szCs w:val="20"/>
        </w:rPr>
        <w:t xml:space="preserve">, so we calculated their maximum dispersal distance using their body size. Considering their average </w:t>
      </w:r>
      <w:r w:rsidR="00384F77">
        <w:rPr>
          <w:b w:val="0"/>
          <w:szCs w:val="20"/>
        </w:rPr>
        <w:t>mass</w:t>
      </w:r>
      <w:r w:rsidRPr="00F71B71">
        <w:rPr>
          <w:b w:val="0"/>
          <w:szCs w:val="20"/>
        </w:rPr>
        <w:t xml:space="preserve"> to be 20 kg </w:t>
      </w:r>
      <w:r w:rsidR="00407417">
        <w:rPr>
          <w:b w:val="0"/>
          <w:szCs w:val="20"/>
        </w:rPr>
        <w:fldChar w:fldCharType="begin"/>
      </w:r>
      <w:r w:rsidR="00407417">
        <w:rPr>
          <w:b w:val="0"/>
          <w:szCs w:val="20"/>
        </w:rPr>
        <w:instrText xml:space="preserve"> ADDIN ZOTERO_ITEM CSL_CITATION {"citationID":"bWUUdVYk","properties":{"formattedCitation":"[12]","plainCitation":"[12]","noteIndex":0},"citationItems":[{"id":355,"uris":["http://zotero.org/users/local/74aboq8T/items/YC27GRVN"],"uri":["http://zotero.org/users/local/74aboq8T/items/YC27GRVN"],"itemData":{"id":355,"type":"article-journal","container-title":"Ungulates of India. ENVIS bulletin: wildlife and protected areas","journalAbbreviation":"Ungulates of India. ENVIS bulletin: wildlife and protected areas","page":"120-143","title":"Blue bull or nilgai ( Boselaphus tragocamelus, Pallas, 1766)","volume":"71","author":[{"family":"Sankar","given":"K"},{"family":"Johnsingh","given":"AJT"},{"family":"Acharya","given":"B"}],"issued":{"date-parts":[["2004"]]}}}],"schema":"https://github.com/citation-style-language/schema/raw/master/csl-citation.json"} </w:instrText>
      </w:r>
      <w:r w:rsidR="00407417">
        <w:rPr>
          <w:b w:val="0"/>
          <w:szCs w:val="20"/>
        </w:rPr>
        <w:fldChar w:fldCharType="separate"/>
      </w:r>
      <w:r w:rsidR="00407417" w:rsidRPr="00407417">
        <w:t>[12]</w:t>
      </w:r>
      <w:r w:rsidR="00407417">
        <w:rPr>
          <w:b w:val="0"/>
          <w:szCs w:val="20"/>
        </w:rPr>
        <w:fldChar w:fldCharType="end"/>
      </w:r>
      <w:r w:rsidRPr="00F71B71">
        <w:rPr>
          <w:b w:val="0"/>
          <w:szCs w:val="20"/>
        </w:rPr>
        <w:t xml:space="preserve">, we </w:t>
      </w:r>
      <w:r w:rsidR="000A6409">
        <w:rPr>
          <w:b w:val="0"/>
          <w:szCs w:val="20"/>
        </w:rPr>
        <w:t>estimated</w:t>
      </w:r>
      <w:r w:rsidRPr="00F71B71">
        <w:rPr>
          <w:b w:val="0"/>
          <w:szCs w:val="20"/>
        </w:rPr>
        <w:t xml:space="preserve"> the</w:t>
      </w:r>
      <w:r w:rsidR="000A6409">
        <w:rPr>
          <w:b w:val="0"/>
          <w:szCs w:val="20"/>
        </w:rPr>
        <w:t>ir</w:t>
      </w:r>
      <w:r w:rsidRPr="00F71B71">
        <w:rPr>
          <w:b w:val="0"/>
          <w:szCs w:val="20"/>
        </w:rPr>
        <w:t xml:space="preserve"> maximum dispersal distance</w:t>
      </w:r>
      <w:r w:rsidR="000A6409">
        <w:rPr>
          <w:b w:val="0"/>
          <w:szCs w:val="20"/>
        </w:rPr>
        <w:t xml:space="preserve"> as</w:t>
      </w:r>
      <w:r w:rsidRPr="00F71B71">
        <w:rPr>
          <w:b w:val="0"/>
          <w:szCs w:val="20"/>
        </w:rPr>
        <w:t xml:space="preserve"> 36 km. Here, we reiterate that excessive precision</w:t>
      </w:r>
      <w:r w:rsidR="00384F77">
        <w:rPr>
          <w:b w:val="0"/>
          <w:szCs w:val="20"/>
        </w:rPr>
        <w:t xml:space="preserve"> in</w:t>
      </w:r>
      <w:r w:rsidRPr="00F71B71">
        <w:rPr>
          <w:b w:val="0"/>
          <w:szCs w:val="20"/>
        </w:rPr>
        <w:t xml:space="preserve"> </w:t>
      </w:r>
      <w:r w:rsidR="00384F77">
        <w:rPr>
          <w:b w:val="0"/>
          <w:szCs w:val="20"/>
        </w:rPr>
        <w:t>estimating</w:t>
      </w:r>
      <w:r w:rsidRPr="00F71B71">
        <w:rPr>
          <w:b w:val="0"/>
          <w:szCs w:val="20"/>
        </w:rPr>
        <w:t xml:space="preserve"> maximum dispersal distance is redundant as </w:t>
      </w:r>
      <w:r w:rsidR="00384F77">
        <w:rPr>
          <w:b w:val="0"/>
          <w:szCs w:val="20"/>
        </w:rPr>
        <w:t xml:space="preserve">our </w:t>
      </w:r>
      <w:r w:rsidR="00384F77" w:rsidRPr="00F71B71">
        <w:rPr>
          <w:b w:val="0"/>
          <w:szCs w:val="20"/>
        </w:rPr>
        <w:t>analyses</w:t>
      </w:r>
      <w:r w:rsidR="00384F77">
        <w:rPr>
          <w:b w:val="0"/>
          <w:szCs w:val="20"/>
        </w:rPr>
        <w:t xml:space="preserve"> have been carried out in a coarse </w:t>
      </w:r>
      <w:r w:rsidRPr="00F71B71">
        <w:rPr>
          <w:b w:val="0"/>
          <w:szCs w:val="20"/>
        </w:rPr>
        <w:t>spatial grai</w:t>
      </w:r>
      <w:r w:rsidR="00384F77">
        <w:rPr>
          <w:b w:val="0"/>
          <w:szCs w:val="20"/>
        </w:rPr>
        <w:t xml:space="preserve">n of size </w:t>
      </w:r>
      <w:r w:rsidR="00384F77" w:rsidRPr="00F71B71">
        <w:rPr>
          <w:b w:val="0"/>
          <w:szCs w:val="20"/>
        </w:rPr>
        <w:t>2×2 km</w:t>
      </w:r>
      <w:r w:rsidR="00384F77">
        <w:rPr>
          <w:b w:val="0"/>
          <w:szCs w:val="20"/>
        </w:rPr>
        <w:t xml:space="preserve">. </w:t>
      </w:r>
      <w:r w:rsidRPr="00F71B71">
        <w:rPr>
          <w:b w:val="0"/>
          <w:szCs w:val="20"/>
        </w:rPr>
        <w:t>We did not consider the studies outside the native range of the focal species for this analysis.</w:t>
      </w:r>
    </w:p>
    <w:p w14:paraId="6B5C99E9" w14:textId="493A80D3" w:rsidR="00384F77" w:rsidRPr="004A294D" w:rsidRDefault="00384F77" w:rsidP="00E6380A">
      <w:pPr>
        <w:pStyle w:val="MDPI21heading1"/>
        <w:jc w:val="center"/>
        <w:rPr>
          <w:bCs/>
          <w:szCs w:val="20"/>
        </w:rPr>
      </w:pPr>
      <w:r w:rsidRPr="004A294D">
        <w:rPr>
          <w:bCs/>
          <w:szCs w:val="20"/>
        </w:rPr>
        <w:t>Table</w:t>
      </w:r>
      <w:r>
        <w:rPr>
          <w:bCs/>
          <w:szCs w:val="20"/>
        </w:rPr>
        <w:t xml:space="preserve"> 1</w:t>
      </w:r>
      <w:r w:rsidRPr="004A294D">
        <w:rPr>
          <w:bCs/>
          <w:szCs w:val="20"/>
        </w:rPr>
        <w:t>:</w:t>
      </w:r>
      <w:r>
        <w:rPr>
          <w:bCs/>
          <w:szCs w:val="20"/>
        </w:rPr>
        <w:t xml:space="preserve"> E</w:t>
      </w:r>
      <w:r w:rsidRPr="007641E3">
        <w:rPr>
          <w:bCs/>
          <w:szCs w:val="20"/>
        </w:rPr>
        <w:t>stimate of dispersal distance (km) based on home range (km</w:t>
      </w:r>
      <w:r w:rsidRPr="007641E3">
        <w:rPr>
          <w:bCs/>
          <w:szCs w:val="20"/>
          <w:vertAlign w:val="superscript"/>
        </w:rPr>
        <w:t>2</w:t>
      </w:r>
      <w:r w:rsidRPr="007641E3">
        <w:rPr>
          <w:bCs/>
          <w:szCs w:val="20"/>
        </w:rPr>
        <w:t>) or body size (kg)</w:t>
      </w:r>
      <w:r>
        <w:rPr>
          <w:bCs/>
          <w:szCs w:val="20"/>
        </w:rPr>
        <w:t xml:space="preserve">. </w:t>
      </w:r>
      <w:r w:rsidR="00E6380A">
        <w:rPr>
          <w:bCs/>
          <w:szCs w:val="20"/>
        </w:rPr>
        <w:br/>
      </w:r>
      <w:r>
        <w:rPr>
          <w:bCs/>
          <w:szCs w:val="20"/>
        </w:rPr>
        <w:t xml:space="preserve">HR = Home Range; BS = Body Size. Power law formula used </w:t>
      </w:r>
      <w:r w:rsidR="001C60A3">
        <w:rPr>
          <w:bCs/>
          <w:szCs w:val="20"/>
        </w:rPr>
        <w:t>as per</w:t>
      </w:r>
      <w:r>
        <w:rPr>
          <w:bCs/>
          <w:szCs w:val="20"/>
        </w:rPr>
        <w:t xml:space="preserve"> Santini et. al. (2013).</w:t>
      </w:r>
    </w:p>
    <w:tbl>
      <w:tblPr>
        <w:tblW w:w="7080" w:type="dxa"/>
        <w:jc w:val="center"/>
        <w:tblLook w:val="04A0" w:firstRow="1" w:lastRow="0" w:firstColumn="1" w:lastColumn="0" w:noHBand="0" w:noVBand="1"/>
      </w:tblPr>
      <w:tblGrid>
        <w:gridCol w:w="1420"/>
        <w:gridCol w:w="1840"/>
        <w:gridCol w:w="1580"/>
        <w:gridCol w:w="2240"/>
      </w:tblGrid>
      <w:tr w:rsidR="00384F77" w:rsidRPr="004A294D" w14:paraId="6279AF1A" w14:textId="77777777" w:rsidTr="006A013C">
        <w:trPr>
          <w:trHeight w:val="864"/>
          <w:jc w:val="center"/>
        </w:trPr>
        <w:tc>
          <w:tcPr>
            <w:tcW w:w="142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A896240" w14:textId="77777777" w:rsidR="00384F77" w:rsidRPr="004A294D" w:rsidRDefault="00384F77" w:rsidP="006A013C">
            <w:pPr>
              <w:spacing w:line="240" w:lineRule="auto"/>
              <w:jc w:val="left"/>
              <w:rPr>
                <w:rFonts w:ascii="Palatino Linotype" w:hAnsi="Palatino Linotype" w:cs="Calibri"/>
                <w:b/>
                <w:bCs/>
                <w:sz w:val="20"/>
                <w:lang w:val="en-IN" w:eastAsia="en-IN" w:bidi="hi-IN"/>
              </w:rPr>
            </w:pPr>
            <w:r w:rsidRPr="004A294D">
              <w:rPr>
                <w:rFonts w:ascii="Palatino Linotype" w:hAnsi="Palatino Linotype" w:cs="Calibri"/>
                <w:b/>
                <w:bCs/>
                <w:sz w:val="20"/>
                <w:lang w:val="en-IN" w:eastAsia="en-IN" w:bidi="hi-IN"/>
              </w:rPr>
              <w:t>Species</w:t>
            </w:r>
          </w:p>
        </w:tc>
        <w:tc>
          <w:tcPr>
            <w:tcW w:w="1840" w:type="dxa"/>
            <w:tcBorders>
              <w:top w:val="single" w:sz="4" w:space="0" w:color="auto"/>
              <w:left w:val="nil"/>
              <w:bottom w:val="single" w:sz="4" w:space="0" w:color="auto"/>
              <w:right w:val="single" w:sz="4" w:space="0" w:color="auto"/>
            </w:tcBorders>
            <w:shd w:val="clear" w:color="000000" w:fill="D9D9D9"/>
            <w:vAlign w:val="center"/>
            <w:hideMark/>
          </w:tcPr>
          <w:p w14:paraId="638B0C96" w14:textId="77777777" w:rsidR="00384F77" w:rsidRPr="004A294D" w:rsidRDefault="00384F77" w:rsidP="006A013C">
            <w:pPr>
              <w:spacing w:line="240" w:lineRule="auto"/>
              <w:jc w:val="center"/>
              <w:rPr>
                <w:rFonts w:ascii="Palatino Linotype" w:hAnsi="Palatino Linotype" w:cs="Calibri"/>
                <w:b/>
                <w:bCs/>
                <w:sz w:val="20"/>
                <w:lang w:val="en-IN" w:eastAsia="en-IN" w:bidi="hi-IN"/>
              </w:rPr>
            </w:pPr>
            <w:r>
              <w:rPr>
                <w:rFonts w:ascii="Palatino Linotype" w:hAnsi="Palatino Linotype" w:cs="Calibri"/>
                <w:b/>
                <w:bCs/>
                <w:sz w:val="20"/>
                <w:lang w:val="en-IN" w:eastAsia="en-IN" w:bidi="hi-IN"/>
              </w:rPr>
              <w:t>H</w:t>
            </w:r>
            <w:r w:rsidRPr="004A294D">
              <w:rPr>
                <w:rFonts w:ascii="Palatino Linotype" w:hAnsi="Palatino Linotype" w:cs="Calibri"/>
                <w:b/>
                <w:bCs/>
                <w:sz w:val="20"/>
                <w:lang w:val="en-IN" w:eastAsia="en-IN" w:bidi="hi-IN"/>
              </w:rPr>
              <w:t xml:space="preserve">ome </w:t>
            </w:r>
            <w:r>
              <w:rPr>
                <w:rFonts w:ascii="Palatino Linotype" w:hAnsi="Palatino Linotype" w:cs="Calibri"/>
                <w:b/>
                <w:bCs/>
                <w:sz w:val="20"/>
                <w:lang w:val="en-IN" w:eastAsia="en-IN" w:bidi="hi-IN"/>
              </w:rPr>
              <w:t>R</w:t>
            </w:r>
            <w:r w:rsidRPr="004A294D">
              <w:rPr>
                <w:rFonts w:ascii="Palatino Linotype" w:hAnsi="Palatino Linotype" w:cs="Calibri"/>
                <w:b/>
                <w:bCs/>
                <w:sz w:val="20"/>
                <w:lang w:val="en-IN" w:eastAsia="en-IN" w:bidi="hi-IN"/>
              </w:rPr>
              <w:t xml:space="preserve">ange </w:t>
            </w:r>
            <w:r>
              <w:rPr>
                <w:rFonts w:ascii="Palatino Linotype" w:hAnsi="Palatino Linotype" w:cs="Calibri"/>
                <w:b/>
                <w:bCs/>
                <w:sz w:val="20"/>
                <w:lang w:val="en-IN" w:eastAsia="en-IN" w:bidi="hi-IN"/>
              </w:rPr>
              <w:t>Size (km</w:t>
            </w:r>
            <w:r w:rsidRPr="004A294D">
              <w:rPr>
                <w:rFonts w:ascii="Palatino Linotype" w:hAnsi="Palatino Linotype" w:cs="Calibri"/>
                <w:b/>
                <w:bCs/>
                <w:sz w:val="20"/>
                <w:vertAlign w:val="superscript"/>
                <w:lang w:val="en-IN" w:eastAsia="en-IN" w:bidi="hi-IN"/>
              </w:rPr>
              <w:t>2</w:t>
            </w:r>
            <w:r>
              <w:rPr>
                <w:rFonts w:ascii="Palatino Linotype" w:hAnsi="Palatino Linotype" w:cs="Calibri"/>
                <w:b/>
                <w:bCs/>
                <w:sz w:val="20"/>
                <w:lang w:val="en-IN" w:eastAsia="en-IN" w:bidi="hi-IN"/>
              </w:rPr>
              <w:t>)</w:t>
            </w:r>
          </w:p>
        </w:tc>
        <w:tc>
          <w:tcPr>
            <w:tcW w:w="1580" w:type="dxa"/>
            <w:tcBorders>
              <w:top w:val="single" w:sz="4" w:space="0" w:color="auto"/>
              <w:left w:val="nil"/>
              <w:bottom w:val="single" w:sz="4" w:space="0" w:color="auto"/>
              <w:right w:val="single" w:sz="4" w:space="0" w:color="auto"/>
            </w:tcBorders>
            <w:shd w:val="clear" w:color="000000" w:fill="D9D9D9"/>
            <w:noWrap/>
            <w:vAlign w:val="center"/>
            <w:hideMark/>
          </w:tcPr>
          <w:p w14:paraId="01BC8050" w14:textId="77777777" w:rsidR="00E37727" w:rsidRDefault="00E37727" w:rsidP="006A013C">
            <w:pPr>
              <w:spacing w:line="240" w:lineRule="auto"/>
              <w:jc w:val="center"/>
              <w:rPr>
                <w:rFonts w:ascii="Palatino Linotype" w:hAnsi="Palatino Linotype" w:cs="Calibri"/>
                <w:b/>
                <w:bCs/>
                <w:sz w:val="20"/>
                <w:lang w:val="en-IN" w:eastAsia="en-IN" w:bidi="hi-IN"/>
              </w:rPr>
            </w:pPr>
            <w:r>
              <w:rPr>
                <w:rFonts w:ascii="Palatino Linotype" w:hAnsi="Palatino Linotype" w:cs="Calibri"/>
                <w:b/>
                <w:bCs/>
                <w:sz w:val="20"/>
                <w:lang w:val="en-IN" w:eastAsia="en-IN" w:bidi="hi-IN"/>
              </w:rPr>
              <w:t>Conversion</w:t>
            </w:r>
          </w:p>
          <w:p w14:paraId="686EC070" w14:textId="7C090973" w:rsidR="00384F77" w:rsidRPr="004A294D" w:rsidRDefault="00384F77" w:rsidP="006A013C">
            <w:pPr>
              <w:spacing w:line="240" w:lineRule="auto"/>
              <w:jc w:val="center"/>
              <w:rPr>
                <w:rFonts w:ascii="Palatino Linotype" w:hAnsi="Palatino Linotype" w:cs="Calibri"/>
                <w:b/>
                <w:bCs/>
                <w:sz w:val="20"/>
                <w:lang w:val="en-IN" w:eastAsia="en-IN" w:bidi="hi-IN"/>
              </w:rPr>
            </w:pPr>
            <w:r w:rsidRPr="004A294D">
              <w:rPr>
                <w:rFonts w:ascii="Palatino Linotype" w:hAnsi="Palatino Linotype" w:cs="Calibri"/>
                <w:b/>
                <w:bCs/>
                <w:sz w:val="20"/>
                <w:lang w:val="en-IN" w:eastAsia="en-IN" w:bidi="hi-IN"/>
              </w:rPr>
              <w:t xml:space="preserve">Formula Used </w:t>
            </w:r>
          </w:p>
        </w:tc>
        <w:tc>
          <w:tcPr>
            <w:tcW w:w="2240" w:type="dxa"/>
            <w:tcBorders>
              <w:top w:val="single" w:sz="4" w:space="0" w:color="auto"/>
              <w:left w:val="nil"/>
              <w:bottom w:val="single" w:sz="4" w:space="0" w:color="auto"/>
              <w:right w:val="single" w:sz="4" w:space="0" w:color="auto"/>
            </w:tcBorders>
            <w:shd w:val="clear" w:color="000000" w:fill="D9D9D9"/>
            <w:vAlign w:val="center"/>
            <w:hideMark/>
          </w:tcPr>
          <w:p w14:paraId="7BD982BE" w14:textId="77777777" w:rsidR="00384F77" w:rsidRPr="004A294D" w:rsidRDefault="00384F77" w:rsidP="006A013C">
            <w:pPr>
              <w:spacing w:line="240" w:lineRule="auto"/>
              <w:jc w:val="center"/>
              <w:rPr>
                <w:rFonts w:ascii="Palatino Linotype" w:hAnsi="Palatino Linotype" w:cs="Calibri"/>
                <w:b/>
                <w:bCs/>
                <w:sz w:val="20"/>
                <w:lang w:val="en-IN" w:eastAsia="en-IN" w:bidi="hi-IN"/>
              </w:rPr>
            </w:pPr>
            <w:r w:rsidRPr="004A294D">
              <w:rPr>
                <w:rFonts w:ascii="Palatino Linotype" w:hAnsi="Palatino Linotype" w:cs="Calibri"/>
                <w:b/>
                <w:bCs/>
                <w:sz w:val="20"/>
                <w:lang w:val="en-IN" w:eastAsia="en-IN" w:bidi="hi-IN"/>
              </w:rPr>
              <w:t>Approximated maximum dispersal distance</w:t>
            </w:r>
            <w:r>
              <w:rPr>
                <w:rFonts w:ascii="Palatino Linotype" w:hAnsi="Palatino Linotype" w:cs="Calibri"/>
                <w:b/>
                <w:bCs/>
                <w:sz w:val="20"/>
                <w:lang w:val="en-IN" w:eastAsia="en-IN" w:bidi="hi-IN"/>
              </w:rPr>
              <w:t xml:space="preserve"> </w:t>
            </w:r>
            <w:r w:rsidRPr="004A294D">
              <w:rPr>
                <w:rFonts w:ascii="Palatino Linotype" w:hAnsi="Palatino Linotype" w:cs="Calibri"/>
                <w:b/>
                <w:bCs/>
                <w:sz w:val="20"/>
                <w:lang w:val="en-IN" w:eastAsia="en-IN" w:bidi="hi-IN"/>
              </w:rPr>
              <w:t>(km)</w:t>
            </w:r>
          </w:p>
        </w:tc>
      </w:tr>
      <w:tr w:rsidR="00384F77" w:rsidRPr="004A294D" w14:paraId="41A5EDA1" w14:textId="77777777" w:rsidTr="006A013C">
        <w:trPr>
          <w:trHeight w:val="324"/>
          <w:jc w:val="center"/>
        </w:trPr>
        <w:tc>
          <w:tcPr>
            <w:tcW w:w="1420" w:type="dxa"/>
            <w:tcBorders>
              <w:top w:val="nil"/>
              <w:left w:val="single" w:sz="4" w:space="0" w:color="auto"/>
              <w:bottom w:val="single" w:sz="4" w:space="0" w:color="auto"/>
              <w:right w:val="single" w:sz="4" w:space="0" w:color="auto"/>
            </w:tcBorders>
            <w:shd w:val="clear" w:color="auto" w:fill="auto"/>
            <w:vAlign w:val="bottom"/>
            <w:hideMark/>
          </w:tcPr>
          <w:p w14:paraId="713F70DA" w14:textId="77777777" w:rsidR="00384F77" w:rsidRPr="004A294D" w:rsidRDefault="00384F77" w:rsidP="006A013C">
            <w:pPr>
              <w:spacing w:line="240" w:lineRule="auto"/>
              <w:jc w:val="left"/>
              <w:rPr>
                <w:rFonts w:ascii="Palatino Linotype" w:hAnsi="Palatino Linotype" w:cs="Calibri"/>
                <w:b/>
                <w:bCs/>
                <w:sz w:val="20"/>
                <w:lang w:val="en-IN" w:eastAsia="en-IN" w:bidi="hi-IN"/>
              </w:rPr>
            </w:pPr>
            <w:r w:rsidRPr="004A294D">
              <w:rPr>
                <w:rFonts w:ascii="Palatino Linotype" w:hAnsi="Palatino Linotype" w:cs="Calibri"/>
                <w:b/>
                <w:bCs/>
                <w:sz w:val="20"/>
                <w:lang w:val="en-IN" w:eastAsia="en-IN" w:bidi="hi-IN"/>
              </w:rPr>
              <w:t>Blackbuck</w:t>
            </w:r>
          </w:p>
        </w:tc>
        <w:tc>
          <w:tcPr>
            <w:tcW w:w="1840" w:type="dxa"/>
            <w:tcBorders>
              <w:top w:val="nil"/>
              <w:left w:val="nil"/>
              <w:bottom w:val="single" w:sz="4" w:space="0" w:color="auto"/>
              <w:right w:val="single" w:sz="4" w:space="0" w:color="auto"/>
            </w:tcBorders>
            <w:shd w:val="clear" w:color="auto" w:fill="auto"/>
            <w:noWrap/>
            <w:vAlign w:val="center"/>
            <w:hideMark/>
          </w:tcPr>
          <w:p w14:paraId="29D9576E" w14:textId="77777777" w:rsidR="00384F77" w:rsidRPr="004A294D" w:rsidRDefault="00384F77" w:rsidP="006A013C">
            <w:pPr>
              <w:spacing w:line="240" w:lineRule="auto"/>
              <w:jc w:val="center"/>
              <w:rPr>
                <w:rFonts w:ascii="Palatino Linotype" w:hAnsi="Palatino Linotype" w:cs="Calibri"/>
                <w:sz w:val="20"/>
                <w:lang w:val="en-IN" w:eastAsia="en-IN" w:bidi="hi-IN"/>
              </w:rPr>
            </w:pPr>
            <w:r w:rsidRPr="004A294D">
              <w:rPr>
                <w:rFonts w:ascii="Palatino Linotype" w:hAnsi="Palatino Linotype" w:cs="Calibri"/>
                <w:sz w:val="20"/>
                <w:lang w:val="en-IN" w:eastAsia="en-IN" w:bidi="hi-IN"/>
              </w:rPr>
              <w:t>2.5</w:t>
            </w:r>
          </w:p>
        </w:tc>
        <w:tc>
          <w:tcPr>
            <w:tcW w:w="1580" w:type="dxa"/>
            <w:vMerge w:val="restart"/>
            <w:tcBorders>
              <w:top w:val="nil"/>
              <w:left w:val="nil"/>
              <w:right w:val="single" w:sz="4" w:space="0" w:color="auto"/>
            </w:tcBorders>
            <w:shd w:val="clear" w:color="auto" w:fill="auto"/>
            <w:noWrap/>
            <w:vAlign w:val="center"/>
            <w:hideMark/>
          </w:tcPr>
          <w:p w14:paraId="11FBD0BC" w14:textId="77777777" w:rsidR="00384F77" w:rsidRPr="004A294D" w:rsidRDefault="00384F77" w:rsidP="006A013C">
            <w:pPr>
              <w:spacing w:line="240" w:lineRule="auto"/>
              <w:jc w:val="center"/>
              <w:rPr>
                <w:rFonts w:ascii="Palatino Linotype" w:hAnsi="Palatino Linotype" w:cs="Calibri"/>
                <w:sz w:val="20"/>
                <w:lang w:val="en-IN" w:eastAsia="en-IN" w:bidi="hi-IN"/>
              </w:rPr>
            </w:pPr>
            <w:r w:rsidRPr="004A294D">
              <w:rPr>
                <w:rFonts w:ascii="Palatino Linotype" w:hAnsi="Palatino Linotype" w:cs="Calibri"/>
                <w:sz w:val="20"/>
                <w:lang w:val="en-IN" w:eastAsia="en-IN" w:bidi="hi-IN"/>
              </w:rPr>
              <w:t>29.38</w:t>
            </w:r>
            <w:r>
              <w:rPr>
                <w:rFonts w:ascii="Palatino Linotype" w:hAnsi="Palatino Linotype" w:cs="Calibri"/>
                <w:sz w:val="20"/>
                <w:lang w:val="en-IN" w:eastAsia="en-IN" w:bidi="hi-IN"/>
              </w:rPr>
              <w:t xml:space="preserve"> </w:t>
            </w:r>
            <w:r w:rsidRPr="004A294D">
              <w:rPr>
                <w:rFonts w:ascii="Palatino Linotype" w:hAnsi="Palatino Linotype" w:cs="Calibri"/>
                <w:sz w:val="20"/>
                <w:lang w:val="en-IN" w:eastAsia="en-IN" w:bidi="hi-IN"/>
              </w:rPr>
              <w:t>×</w:t>
            </w:r>
            <w:r>
              <w:rPr>
                <w:rFonts w:ascii="Palatino Linotype" w:hAnsi="Palatino Linotype" w:cs="Calibri"/>
                <w:sz w:val="20"/>
                <w:lang w:val="en-IN" w:eastAsia="en-IN" w:bidi="hi-IN"/>
              </w:rPr>
              <w:t xml:space="preserve"> </w:t>
            </w:r>
            <w:r w:rsidRPr="004A294D">
              <w:rPr>
                <w:rFonts w:ascii="Palatino Linotype" w:hAnsi="Palatino Linotype" w:cs="Calibri"/>
                <w:sz w:val="20"/>
                <w:lang w:val="en-IN" w:eastAsia="en-IN" w:bidi="hi-IN"/>
              </w:rPr>
              <w:t>HR</w:t>
            </w:r>
            <w:r w:rsidRPr="00486437">
              <w:rPr>
                <w:rFonts w:ascii="Palatino Linotype" w:hAnsi="Palatino Linotype" w:cs="Calibri"/>
                <w:szCs w:val="24"/>
                <w:vertAlign w:val="superscript"/>
                <w:lang w:val="en-IN" w:eastAsia="en-IN" w:bidi="hi-IN"/>
              </w:rPr>
              <w:t>0.5</w:t>
            </w:r>
          </w:p>
        </w:tc>
        <w:tc>
          <w:tcPr>
            <w:tcW w:w="2240" w:type="dxa"/>
            <w:tcBorders>
              <w:top w:val="nil"/>
              <w:left w:val="nil"/>
              <w:bottom w:val="single" w:sz="4" w:space="0" w:color="auto"/>
              <w:right w:val="single" w:sz="4" w:space="0" w:color="auto"/>
            </w:tcBorders>
            <w:shd w:val="clear" w:color="auto" w:fill="auto"/>
            <w:noWrap/>
            <w:vAlign w:val="center"/>
            <w:hideMark/>
          </w:tcPr>
          <w:p w14:paraId="04837180" w14:textId="77777777" w:rsidR="00384F77" w:rsidRPr="004A294D" w:rsidRDefault="00384F77" w:rsidP="006A013C">
            <w:pPr>
              <w:spacing w:line="240" w:lineRule="auto"/>
              <w:jc w:val="center"/>
              <w:rPr>
                <w:rFonts w:ascii="Palatino Linotype" w:hAnsi="Palatino Linotype" w:cs="Calibri"/>
                <w:sz w:val="20"/>
                <w:lang w:val="en-IN" w:eastAsia="en-IN" w:bidi="hi-IN"/>
              </w:rPr>
            </w:pPr>
            <w:r w:rsidRPr="004A294D">
              <w:rPr>
                <w:rFonts w:ascii="Palatino Linotype" w:hAnsi="Palatino Linotype" w:cs="Calibri"/>
                <w:sz w:val="20"/>
                <w:lang w:val="en-IN" w:eastAsia="en-IN" w:bidi="hi-IN"/>
              </w:rPr>
              <w:t>46</w:t>
            </w:r>
          </w:p>
        </w:tc>
      </w:tr>
      <w:tr w:rsidR="00384F77" w:rsidRPr="004A294D" w14:paraId="50351622" w14:textId="77777777" w:rsidTr="006A013C">
        <w:trPr>
          <w:trHeight w:val="324"/>
          <w:jc w:val="center"/>
        </w:trPr>
        <w:tc>
          <w:tcPr>
            <w:tcW w:w="1420" w:type="dxa"/>
            <w:tcBorders>
              <w:top w:val="nil"/>
              <w:left w:val="single" w:sz="4" w:space="0" w:color="auto"/>
              <w:bottom w:val="single" w:sz="4" w:space="0" w:color="auto"/>
              <w:right w:val="single" w:sz="4" w:space="0" w:color="auto"/>
            </w:tcBorders>
            <w:shd w:val="clear" w:color="auto" w:fill="auto"/>
            <w:vAlign w:val="bottom"/>
            <w:hideMark/>
          </w:tcPr>
          <w:p w14:paraId="159A00D3" w14:textId="77777777" w:rsidR="00384F77" w:rsidRPr="004A294D" w:rsidRDefault="00384F77" w:rsidP="006A013C">
            <w:pPr>
              <w:spacing w:line="240" w:lineRule="auto"/>
              <w:jc w:val="left"/>
              <w:rPr>
                <w:rFonts w:ascii="Palatino Linotype" w:hAnsi="Palatino Linotype" w:cs="Calibri"/>
                <w:b/>
                <w:bCs/>
                <w:sz w:val="20"/>
                <w:lang w:val="en-IN" w:eastAsia="en-IN" w:bidi="hi-IN"/>
              </w:rPr>
            </w:pPr>
            <w:r w:rsidRPr="004A294D">
              <w:rPr>
                <w:rFonts w:ascii="Palatino Linotype" w:hAnsi="Palatino Linotype" w:cs="Calibri"/>
                <w:b/>
                <w:bCs/>
                <w:sz w:val="20"/>
                <w:lang w:val="en-IN" w:eastAsia="en-IN" w:bidi="hi-IN"/>
              </w:rPr>
              <w:t>Chinkara</w:t>
            </w:r>
          </w:p>
        </w:tc>
        <w:tc>
          <w:tcPr>
            <w:tcW w:w="1840" w:type="dxa"/>
            <w:tcBorders>
              <w:top w:val="nil"/>
              <w:left w:val="nil"/>
              <w:bottom w:val="single" w:sz="4" w:space="0" w:color="auto"/>
              <w:right w:val="single" w:sz="4" w:space="0" w:color="auto"/>
            </w:tcBorders>
            <w:shd w:val="clear" w:color="auto" w:fill="auto"/>
            <w:noWrap/>
            <w:vAlign w:val="center"/>
            <w:hideMark/>
          </w:tcPr>
          <w:p w14:paraId="501E4F21" w14:textId="77777777" w:rsidR="00384F77" w:rsidRPr="004A294D" w:rsidRDefault="00384F77" w:rsidP="006A013C">
            <w:pPr>
              <w:spacing w:line="240" w:lineRule="auto"/>
              <w:jc w:val="center"/>
              <w:rPr>
                <w:rFonts w:ascii="Palatino Linotype" w:hAnsi="Palatino Linotype" w:cs="Calibri"/>
                <w:sz w:val="20"/>
                <w:lang w:val="en-IN" w:eastAsia="en-IN" w:bidi="hi-IN"/>
              </w:rPr>
            </w:pPr>
            <w:r w:rsidRPr="004A294D">
              <w:rPr>
                <w:rFonts w:ascii="Palatino Linotype" w:hAnsi="Palatino Linotype" w:cs="Calibri"/>
                <w:sz w:val="20"/>
                <w:lang w:val="en-IN" w:eastAsia="en-IN" w:bidi="hi-IN"/>
              </w:rPr>
              <w:t>2.4</w:t>
            </w:r>
          </w:p>
        </w:tc>
        <w:tc>
          <w:tcPr>
            <w:tcW w:w="1580" w:type="dxa"/>
            <w:vMerge/>
            <w:tcBorders>
              <w:left w:val="nil"/>
              <w:right w:val="single" w:sz="4" w:space="0" w:color="auto"/>
            </w:tcBorders>
            <w:shd w:val="clear" w:color="auto" w:fill="auto"/>
            <w:noWrap/>
            <w:vAlign w:val="center"/>
            <w:hideMark/>
          </w:tcPr>
          <w:p w14:paraId="35CE92D6" w14:textId="77777777" w:rsidR="00384F77" w:rsidRPr="004A294D" w:rsidRDefault="00384F77" w:rsidP="006A013C">
            <w:pPr>
              <w:spacing w:line="240" w:lineRule="auto"/>
              <w:jc w:val="center"/>
              <w:rPr>
                <w:rFonts w:ascii="Palatino Linotype" w:hAnsi="Palatino Linotype" w:cs="Calibri"/>
                <w:sz w:val="20"/>
                <w:lang w:val="en-IN" w:eastAsia="en-IN" w:bidi="hi-IN"/>
              </w:rPr>
            </w:pPr>
          </w:p>
        </w:tc>
        <w:tc>
          <w:tcPr>
            <w:tcW w:w="2240" w:type="dxa"/>
            <w:tcBorders>
              <w:top w:val="nil"/>
              <w:left w:val="nil"/>
              <w:bottom w:val="single" w:sz="4" w:space="0" w:color="auto"/>
              <w:right w:val="single" w:sz="4" w:space="0" w:color="auto"/>
            </w:tcBorders>
            <w:shd w:val="clear" w:color="auto" w:fill="auto"/>
            <w:noWrap/>
            <w:vAlign w:val="center"/>
            <w:hideMark/>
          </w:tcPr>
          <w:p w14:paraId="50E3DA28" w14:textId="77777777" w:rsidR="00384F77" w:rsidRPr="004A294D" w:rsidRDefault="00384F77" w:rsidP="006A013C">
            <w:pPr>
              <w:spacing w:line="240" w:lineRule="auto"/>
              <w:jc w:val="center"/>
              <w:rPr>
                <w:rFonts w:ascii="Palatino Linotype" w:hAnsi="Palatino Linotype" w:cs="Calibri"/>
                <w:sz w:val="20"/>
                <w:lang w:val="en-IN" w:eastAsia="en-IN" w:bidi="hi-IN"/>
              </w:rPr>
            </w:pPr>
            <w:r w:rsidRPr="004A294D">
              <w:rPr>
                <w:rFonts w:ascii="Palatino Linotype" w:hAnsi="Palatino Linotype" w:cs="Calibri"/>
                <w:sz w:val="20"/>
                <w:lang w:val="en-IN" w:eastAsia="en-IN" w:bidi="hi-IN"/>
              </w:rPr>
              <w:t>45</w:t>
            </w:r>
          </w:p>
        </w:tc>
      </w:tr>
      <w:tr w:rsidR="00384F77" w:rsidRPr="004A294D" w14:paraId="245D5B44" w14:textId="77777777" w:rsidTr="006A013C">
        <w:trPr>
          <w:trHeight w:val="324"/>
          <w:jc w:val="center"/>
        </w:trPr>
        <w:tc>
          <w:tcPr>
            <w:tcW w:w="1420" w:type="dxa"/>
            <w:tcBorders>
              <w:top w:val="nil"/>
              <w:left w:val="single" w:sz="4" w:space="0" w:color="auto"/>
              <w:bottom w:val="single" w:sz="4" w:space="0" w:color="auto"/>
              <w:right w:val="single" w:sz="4" w:space="0" w:color="auto"/>
            </w:tcBorders>
            <w:shd w:val="clear" w:color="auto" w:fill="auto"/>
            <w:vAlign w:val="bottom"/>
            <w:hideMark/>
          </w:tcPr>
          <w:p w14:paraId="1F9EFBE2" w14:textId="77777777" w:rsidR="00384F77" w:rsidRPr="004A294D" w:rsidRDefault="00384F77" w:rsidP="006A013C">
            <w:pPr>
              <w:spacing w:line="240" w:lineRule="auto"/>
              <w:jc w:val="left"/>
              <w:rPr>
                <w:rFonts w:ascii="Palatino Linotype" w:hAnsi="Palatino Linotype" w:cs="Calibri"/>
                <w:b/>
                <w:bCs/>
                <w:sz w:val="20"/>
                <w:lang w:val="en-IN" w:eastAsia="en-IN" w:bidi="hi-IN"/>
              </w:rPr>
            </w:pPr>
            <w:r w:rsidRPr="004A294D">
              <w:rPr>
                <w:rFonts w:ascii="Palatino Linotype" w:hAnsi="Palatino Linotype" w:cs="Calibri"/>
                <w:b/>
                <w:bCs/>
                <w:sz w:val="20"/>
                <w:lang w:val="en-IN" w:eastAsia="en-IN" w:bidi="hi-IN"/>
              </w:rPr>
              <w:t>Nilgai</w:t>
            </w:r>
          </w:p>
        </w:tc>
        <w:tc>
          <w:tcPr>
            <w:tcW w:w="1840" w:type="dxa"/>
            <w:tcBorders>
              <w:top w:val="nil"/>
              <w:left w:val="nil"/>
              <w:bottom w:val="single" w:sz="4" w:space="0" w:color="auto"/>
              <w:right w:val="single" w:sz="4" w:space="0" w:color="auto"/>
            </w:tcBorders>
            <w:shd w:val="clear" w:color="auto" w:fill="auto"/>
            <w:noWrap/>
            <w:vAlign w:val="center"/>
            <w:hideMark/>
          </w:tcPr>
          <w:p w14:paraId="3131C54D" w14:textId="77777777" w:rsidR="00384F77" w:rsidRPr="004A294D" w:rsidRDefault="00384F77" w:rsidP="006A013C">
            <w:pPr>
              <w:spacing w:line="240" w:lineRule="auto"/>
              <w:jc w:val="center"/>
              <w:rPr>
                <w:rFonts w:ascii="Palatino Linotype" w:hAnsi="Palatino Linotype" w:cs="Calibri"/>
                <w:sz w:val="20"/>
                <w:lang w:val="en-IN" w:eastAsia="en-IN" w:bidi="hi-IN"/>
              </w:rPr>
            </w:pPr>
            <w:r w:rsidRPr="004A294D">
              <w:rPr>
                <w:rFonts w:ascii="Palatino Linotype" w:hAnsi="Palatino Linotype" w:cs="Calibri"/>
                <w:sz w:val="20"/>
                <w:lang w:val="en-IN" w:eastAsia="en-IN" w:bidi="hi-IN"/>
              </w:rPr>
              <w:t>7.3</w:t>
            </w:r>
          </w:p>
        </w:tc>
        <w:tc>
          <w:tcPr>
            <w:tcW w:w="1580" w:type="dxa"/>
            <w:vMerge/>
            <w:tcBorders>
              <w:left w:val="nil"/>
              <w:bottom w:val="single" w:sz="4" w:space="0" w:color="auto"/>
              <w:right w:val="single" w:sz="4" w:space="0" w:color="auto"/>
            </w:tcBorders>
            <w:shd w:val="clear" w:color="auto" w:fill="auto"/>
            <w:noWrap/>
            <w:vAlign w:val="center"/>
            <w:hideMark/>
          </w:tcPr>
          <w:p w14:paraId="5D6AD74A" w14:textId="77777777" w:rsidR="00384F77" w:rsidRPr="004A294D" w:rsidRDefault="00384F77" w:rsidP="006A013C">
            <w:pPr>
              <w:spacing w:line="240" w:lineRule="auto"/>
              <w:jc w:val="center"/>
              <w:rPr>
                <w:rFonts w:ascii="Palatino Linotype" w:hAnsi="Palatino Linotype" w:cs="Calibri"/>
                <w:sz w:val="20"/>
                <w:lang w:val="en-IN" w:eastAsia="en-IN" w:bidi="hi-IN"/>
              </w:rPr>
            </w:pPr>
          </w:p>
        </w:tc>
        <w:tc>
          <w:tcPr>
            <w:tcW w:w="2240" w:type="dxa"/>
            <w:tcBorders>
              <w:top w:val="nil"/>
              <w:left w:val="nil"/>
              <w:bottom w:val="single" w:sz="4" w:space="0" w:color="auto"/>
              <w:right w:val="single" w:sz="4" w:space="0" w:color="auto"/>
            </w:tcBorders>
            <w:shd w:val="clear" w:color="auto" w:fill="auto"/>
            <w:noWrap/>
            <w:vAlign w:val="center"/>
            <w:hideMark/>
          </w:tcPr>
          <w:p w14:paraId="66D21430" w14:textId="77777777" w:rsidR="00384F77" w:rsidRPr="004A294D" w:rsidRDefault="00384F77" w:rsidP="006A013C">
            <w:pPr>
              <w:spacing w:line="240" w:lineRule="auto"/>
              <w:jc w:val="center"/>
              <w:rPr>
                <w:rFonts w:ascii="Palatino Linotype" w:hAnsi="Palatino Linotype" w:cs="Calibri"/>
                <w:sz w:val="20"/>
                <w:lang w:val="en-IN" w:eastAsia="en-IN" w:bidi="hi-IN"/>
              </w:rPr>
            </w:pPr>
            <w:r w:rsidRPr="004A294D">
              <w:rPr>
                <w:rFonts w:ascii="Palatino Linotype" w:hAnsi="Palatino Linotype" w:cs="Calibri"/>
                <w:sz w:val="20"/>
                <w:lang w:val="en-IN" w:eastAsia="en-IN" w:bidi="hi-IN"/>
              </w:rPr>
              <w:t>80</w:t>
            </w:r>
          </w:p>
        </w:tc>
      </w:tr>
      <w:tr w:rsidR="00384F77" w:rsidRPr="004A294D" w14:paraId="37224EC4" w14:textId="77777777" w:rsidTr="006A013C">
        <w:trPr>
          <w:trHeight w:val="288"/>
          <w:jc w:val="center"/>
        </w:trPr>
        <w:tc>
          <w:tcPr>
            <w:tcW w:w="1420" w:type="dxa"/>
            <w:tcBorders>
              <w:top w:val="nil"/>
              <w:left w:val="single" w:sz="4" w:space="0" w:color="auto"/>
              <w:bottom w:val="single" w:sz="4" w:space="0" w:color="auto"/>
              <w:right w:val="single" w:sz="4" w:space="0" w:color="auto"/>
            </w:tcBorders>
            <w:shd w:val="clear" w:color="000000" w:fill="D9D9D9"/>
            <w:vAlign w:val="bottom"/>
            <w:hideMark/>
          </w:tcPr>
          <w:p w14:paraId="2C8313C6" w14:textId="77777777" w:rsidR="00384F77" w:rsidRPr="004A294D" w:rsidRDefault="00384F77" w:rsidP="006A013C">
            <w:pPr>
              <w:spacing w:line="240" w:lineRule="auto"/>
              <w:jc w:val="left"/>
              <w:rPr>
                <w:rFonts w:ascii="Palatino Linotype" w:hAnsi="Palatino Linotype" w:cs="Calibri"/>
                <w:b/>
                <w:bCs/>
                <w:sz w:val="20"/>
                <w:lang w:val="en-IN" w:eastAsia="en-IN" w:bidi="hi-IN"/>
              </w:rPr>
            </w:pPr>
            <w:r w:rsidRPr="004A294D">
              <w:rPr>
                <w:rFonts w:ascii="Palatino Linotype" w:hAnsi="Palatino Linotype" w:cs="Calibri"/>
                <w:b/>
                <w:bCs/>
                <w:sz w:val="20"/>
                <w:lang w:val="en-IN" w:eastAsia="en-IN" w:bidi="hi-IN"/>
              </w:rPr>
              <w:t> </w:t>
            </w:r>
          </w:p>
        </w:tc>
        <w:tc>
          <w:tcPr>
            <w:tcW w:w="1840" w:type="dxa"/>
            <w:tcBorders>
              <w:top w:val="nil"/>
              <w:left w:val="nil"/>
              <w:bottom w:val="single" w:sz="4" w:space="0" w:color="auto"/>
              <w:right w:val="single" w:sz="4" w:space="0" w:color="auto"/>
            </w:tcBorders>
            <w:shd w:val="clear" w:color="000000" w:fill="D9D9D9"/>
            <w:noWrap/>
            <w:vAlign w:val="center"/>
            <w:hideMark/>
          </w:tcPr>
          <w:p w14:paraId="3B9A6520" w14:textId="77777777" w:rsidR="00384F77" w:rsidRPr="004A294D" w:rsidRDefault="00384F77" w:rsidP="006A013C">
            <w:pPr>
              <w:spacing w:line="240" w:lineRule="auto"/>
              <w:jc w:val="center"/>
              <w:rPr>
                <w:rFonts w:ascii="Palatino Linotype" w:hAnsi="Palatino Linotype" w:cs="Calibri"/>
                <w:b/>
                <w:bCs/>
                <w:sz w:val="20"/>
                <w:lang w:val="en-IN" w:eastAsia="en-IN" w:bidi="hi-IN"/>
              </w:rPr>
            </w:pPr>
            <w:r w:rsidRPr="004A294D">
              <w:rPr>
                <w:rFonts w:ascii="Palatino Linotype" w:hAnsi="Palatino Linotype" w:cs="Calibri"/>
                <w:b/>
                <w:bCs/>
                <w:sz w:val="20"/>
                <w:lang w:val="en-IN" w:eastAsia="en-IN" w:bidi="hi-IN"/>
              </w:rPr>
              <w:t>Body weight</w:t>
            </w:r>
          </w:p>
        </w:tc>
        <w:tc>
          <w:tcPr>
            <w:tcW w:w="1580" w:type="dxa"/>
            <w:tcBorders>
              <w:top w:val="nil"/>
              <w:left w:val="nil"/>
              <w:bottom w:val="single" w:sz="4" w:space="0" w:color="auto"/>
              <w:right w:val="single" w:sz="4" w:space="0" w:color="auto"/>
            </w:tcBorders>
            <w:shd w:val="clear" w:color="000000" w:fill="D9D9D9"/>
            <w:noWrap/>
            <w:vAlign w:val="center"/>
            <w:hideMark/>
          </w:tcPr>
          <w:p w14:paraId="2D26606E" w14:textId="77777777" w:rsidR="00384F77" w:rsidRPr="004A294D" w:rsidRDefault="00384F77" w:rsidP="006A013C">
            <w:pPr>
              <w:spacing w:line="240" w:lineRule="auto"/>
              <w:jc w:val="center"/>
              <w:rPr>
                <w:rFonts w:ascii="Palatino Linotype" w:hAnsi="Palatino Linotype" w:cs="Calibri"/>
                <w:sz w:val="20"/>
                <w:lang w:val="en-IN" w:eastAsia="en-IN" w:bidi="hi-IN"/>
              </w:rPr>
            </w:pPr>
            <w:r w:rsidRPr="004A294D">
              <w:rPr>
                <w:rFonts w:ascii="Palatino Linotype" w:hAnsi="Palatino Linotype" w:cs="Calibri"/>
                <w:sz w:val="20"/>
                <w:lang w:val="en-IN" w:eastAsia="en-IN" w:bidi="hi-IN"/>
              </w:rPr>
              <w:t> </w:t>
            </w:r>
          </w:p>
        </w:tc>
        <w:tc>
          <w:tcPr>
            <w:tcW w:w="2240" w:type="dxa"/>
            <w:tcBorders>
              <w:top w:val="nil"/>
              <w:left w:val="nil"/>
              <w:bottom w:val="single" w:sz="4" w:space="0" w:color="auto"/>
              <w:right w:val="single" w:sz="4" w:space="0" w:color="auto"/>
            </w:tcBorders>
            <w:shd w:val="clear" w:color="000000" w:fill="D9D9D9"/>
            <w:noWrap/>
            <w:vAlign w:val="center"/>
            <w:hideMark/>
          </w:tcPr>
          <w:p w14:paraId="344E33B4" w14:textId="77777777" w:rsidR="00384F77" w:rsidRPr="004A294D" w:rsidRDefault="00384F77" w:rsidP="006A013C">
            <w:pPr>
              <w:spacing w:line="240" w:lineRule="auto"/>
              <w:jc w:val="center"/>
              <w:rPr>
                <w:rFonts w:ascii="Palatino Linotype" w:hAnsi="Palatino Linotype" w:cs="Calibri"/>
                <w:sz w:val="20"/>
                <w:lang w:val="en-IN" w:eastAsia="en-IN" w:bidi="hi-IN"/>
              </w:rPr>
            </w:pPr>
            <w:r w:rsidRPr="004A294D">
              <w:rPr>
                <w:rFonts w:ascii="Palatino Linotype" w:hAnsi="Palatino Linotype" w:cs="Calibri"/>
                <w:sz w:val="20"/>
                <w:lang w:val="en-IN" w:eastAsia="en-IN" w:bidi="hi-IN"/>
              </w:rPr>
              <w:t> </w:t>
            </w:r>
          </w:p>
        </w:tc>
      </w:tr>
      <w:tr w:rsidR="00384F77" w:rsidRPr="004A294D" w14:paraId="2C68D4F1" w14:textId="77777777" w:rsidTr="006A013C">
        <w:trPr>
          <w:trHeight w:val="576"/>
          <w:jc w:val="center"/>
        </w:trPr>
        <w:tc>
          <w:tcPr>
            <w:tcW w:w="1420" w:type="dxa"/>
            <w:tcBorders>
              <w:top w:val="nil"/>
              <w:left w:val="single" w:sz="4" w:space="0" w:color="auto"/>
              <w:bottom w:val="single" w:sz="4" w:space="0" w:color="auto"/>
              <w:right w:val="single" w:sz="4" w:space="0" w:color="auto"/>
            </w:tcBorders>
            <w:shd w:val="clear" w:color="auto" w:fill="auto"/>
            <w:vAlign w:val="bottom"/>
            <w:hideMark/>
          </w:tcPr>
          <w:p w14:paraId="3A348EE5" w14:textId="77777777" w:rsidR="00384F77" w:rsidRPr="004A294D" w:rsidRDefault="00384F77" w:rsidP="006A013C">
            <w:pPr>
              <w:spacing w:line="240" w:lineRule="auto"/>
              <w:jc w:val="left"/>
              <w:rPr>
                <w:rFonts w:ascii="Palatino Linotype" w:hAnsi="Palatino Linotype" w:cs="Calibri"/>
                <w:b/>
                <w:bCs/>
                <w:sz w:val="20"/>
                <w:lang w:val="en-IN" w:eastAsia="en-IN" w:bidi="hi-IN"/>
              </w:rPr>
            </w:pPr>
            <w:r w:rsidRPr="004A294D">
              <w:rPr>
                <w:rFonts w:ascii="Palatino Linotype" w:hAnsi="Palatino Linotype" w:cs="Calibri"/>
                <w:b/>
                <w:bCs/>
                <w:sz w:val="20"/>
                <w:lang w:val="en-IN" w:eastAsia="en-IN" w:bidi="hi-IN"/>
              </w:rPr>
              <w:t>Four-horned antelope</w:t>
            </w:r>
          </w:p>
        </w:tc>
        <w:tc>
          <w:tcPr>
            <w:tcW w:w="1840" w:type="dxa"/>
            <w:tcBorders>
              <w:top w:val="nil"/>
              <w:left w:val="nil"/>
              <w:bottom w:val="single" w:sz="4" w:space="0" w:color="auto"/>
              <w:right w:val="single" w:sz="4" w:space="0" w:color="auto"/>
            </w:tcBorders>
            <w:shd w:val="clear" w:color="auto" w:fill="auto"/>
            <w:noWrap/>
            <w:vAlign w:val="center"/>
            <w:hideMark/>
          </w:tcPr>
          <w:p w14:paraId="0D5AAAEE" w14:textId="77777777" w:rsidR="00384F77" w:rsidRPr="004A294D" w:rsidRDefault="00384F77" w:rsidP="006A013C">
            <w:pPr>
              <w:spacing w:line="240" w:lineRule="auto"/>
              <w:jc w:val="center"/>
              <w:rPr>
                <w:rFonts w:ascii="Palatino Linotype" w:hAnsi="Palatino Linotype" w:cs="Calibri"/>
                <w:sz w:val="20"/>
                <w:lang w:val="en-IN" w:eastAsia="en-IN" w:bidi="hi-IN"/>
              </w:rPr>
            </w:pPr>
            <w:r w:rsidRPr="004A294D">
              <w:rPr>
                <w:rFonts w:ascii="Palatino Linotype" w:hAnsi="Palatino Linotype" w:cs="Calibri"/>
                <w:sz w:val="20"/>
                <w:lang w:val="en-IN" w:eastAsia="en-IN" w:bidi="hi-IN"/>
              </w:rPr>
              <w:t>20</w:t>
            </w:r>
          </w:p>
        </w:tc>
        <w:tc>
          <w:tcPr>
            <w:tcW w:w="1580" w:type="dxa"/>
            <w:tcBorders>
              <w:top w:val="nil"/>
              <w:left w:val="nil"/>
              <w:bottom w:val="single" w:sz="4" w:space="0" w:color="auto"/>
              <w:right w:val="single" w:sz="4" w:space="0" w:color="auto"/>
            </w:tcBorders>
            <w:shd w:val="clear" w:color="auto" w:fill="auto"/>
            <w:noWrap/>
            <w:vAlign w:val="center"/>
            <w:hideMark/>
          </w:tcPr>
          <w:p w14:paraId="6A5C27BA" w14:textId="77777777" w:rsidR="00384F77" w:rsidRPr="001A5F26" w:rsidRDefault="00384F77" w:rsidP="006A013C">
            <w:pPr>
              <w:spacing w:line="240" w:lineRule="auto"/>
              <w:jc w:val="center"/>
              <w:rPr>
                <w:rFonts w:ascii="Palatino Linotype" w:hAnsi="Palatino Linotype" w:cs="Calibri"/>
                <w:sz w:val="20"/>
                <w:lang w:val="en-IN" w:eastAsia="en-IN" w:bidi="hi-IN"/>
              </w:rPr>
            </w:pPr>
            <w:r w:rsidRPr="001A5F26">
              <w:rPr>
                <w:rFonts w:ascii="Palatino Linotype" w:hAnsi="Palatino Linotype" w:cs="Calibri"/>
                <w:sz w:val="20"/>
                <w:lang w:val="en-IN" w:eastAsia="en-IN" w:bidi="hi-IN"/>
              </w:rPr>
              <w:t>5.97</w:t>
            </w:r>
            <w:r>
              <w:rPr>
                <w:rFonts w:ascii="Palatino Linotype" w:hAnsi="Palatino Linotype" w:cs="Calibri"/>
                <w:sz w:val="20"/>
                <w:lang w:val="en-IN" w:eastAsia="en-IN" w:bidi="hi-IN"/>
              </w:rPr>
              <w:t xml:space="preserve"> </w:t>
            </w:r>
            <w:r w:rsidRPr="001A5F26">
              <w:rPr>
                <w:rFonts w:ascii="Palatino Linotype" w:hAnsi="Palatino Linotype" w:cs="Calibri"/>
                <w:sz w:val="20"/>
                <w:lang w:val="en-IN" w:eastAsia="en-IN" w:bidi="hi-IN"/>
              </w:rPr>
              <w:t>×</w:t>
            </w:r>
            <w:r>
              <w:rPr>
                <w:rFonts w:ascii="Palatino Linotype" w:hAnsi="Palatino Linotype" w:cs="Calibri"/>
                <w:sz w:val="20"/>
                <w:lang w:val="en-IN" w:eastAsia="en-IN" w:bidi="hi-IN"/>
              </w:rPr>
              <w:t xml:space="preserve"> </w:t>
            </w:r>
            <w:r w:rsidRPr="001A5F26">
              <w:rPr>
                <w:rFonts w:ascii="Palatino Linotype" w:hAnsi="Palatino Linotype" w:cs="Calibri"/>
                <w:sz w:val="20"/>
                <w:lang w:val="en-IN" w:eastAsia="en-IN" w:bidi="hi-IN"/>
              </w:rPr>
              <w:t>BS</w:t>
            </w:r>
            <w:r w:rsidRPr="00486437">
              <w:rPr>
                <w:rFonts w:ascii="Palatino Linotype" w:hAnsi="Palatino Linotype" w:cs="Calibri"/>
                <w:szCs w:val="24"/>
                <w:vertAlign w:val="superscript"/>
                <w:lang w:val="en-IN" w:eastAsia="en-IN" w:bidi="hi-IN"/>
              </w:rPr>
              <w:t>0.6</w:t>
            </w:r>
          </w:p>
        </w:tc>
        <w:tc>
          <w:tcPr>
            <w:tcW w:w="2240" w:type="dxa"/>
            <w:tcBorders>
              <w:top w:val="nil"/>
              <w:left w:val="nil"/>
              <w:bottom w:val="single" w:sz="4" w:space="0" w:color="auto"/>
              <w:right w:val="single" w:sz="4" w:space="0" w:color="auto"/>
            </w:tcBorders>
            <w:shd w:val="clear" w:color="auto" w:fill="auto"/>
            <w:noWrap/>
            <w:vAlign w:val="center"/>
            <w:hideMark/>
          </w:tcPr>
          <w:p w14:paraId="6C6CFE68" w14:textId="77777777" w:rsidR="00384F77" w:rsidRPr="004A294D" w:rsidRDefault="00384F77" w:rsidP="006A013C">
            <w:pPr>
              <w:spacing w:line="240" w:lineRule="auto"/>
              <w:jc w:val="center"/>
              <w:rPr>
                <w:rFonts w:ascii="Palatino Linotype" w:hAnsi="Palatino Linotype" w:cs="Calibri"/>
                <w:sz w:val="20"/>
                <w:lang w:val="en-IN" w:eastAsia="en-IN" w:bidi="hi-IN"/>
              </w:rPr>
            </w:pPr>
            <w:r w:rsidRPr="004A294D">
              <w:rPr>
                <w:rFonts w:ascii="Palatino Linotype" w:hAnsi="Palatino Linotype" w:cs="Calibri"/>
                <w:sz w:val="20"/>
                <w:lang w:val="en-IN" w:eastAsia="en-IN" w:bidi="hi-IN"/>
              </w:rPr>
              <w:t>36</w:t>
            </w:r>
          </w:p>
        </w:tc>
      </w:tr>
    </w:tbl>
    <w:p w14:paraId="48DB83B0" w14:textId="77777777" w:rsidR="00987569" w:rsidRDefault="00987569" w:rsidP="00905A08">
      <w:pPr>
        <w:pStyle w:val="MDPI21heading1"/>
        <w:jc w:val="both"/>
        <w:rPr>
          <w:b w:val="0"/>
          <w:szCs w:val="20"/>
        </w:rPr>
      </w:pPr>
    </w:p>
    <w:p w14:paraId="2199366F" w14:textId="24E02617" w:rsidR="002A3CA1" w:rsidRPr="002A3CA1" w:rsidRDefault="00893BF7" w:rsidP="0092017B">
      <w:pPr>
        <w:rPr>
          <w:rFonts w:ascii="Palatino Linotype" w:hAnsi="Palatino Linotype"/>
          <w:sz w:val="18"/>
          <w:szCs w:val="18"/>
        </w:rPr>
      </w:pPr>
      <w:r w:rsidRPr="002A3CA1">
        <w:rPr>
          <w:rFonts w:ascii="Palatino Linotype" w:hAnsi="Palatino Linotype"/>
          <w:b/>
          <w:bCs/>
          <w:sz w:val="20"/>
        </w:rPr>
        <w:t>References</w:t>
      </w:r>
      <w:r w:rsidR="0092017B">
        <w:rPr>
          <w:rFonts w:ascii="Palatino Linotype" w:hAnsi="Palatino Linotype"/>
          <w:b/>
          <w:bCs/>
          <w:sz w:val="20"/>
        </w:rPr>
        <w:br/>
      </w:r>
      <w:r w:rsidR="002A3CA1" w:rsidRPr="002A3CA1">
        <w:rPr>
          <w:rFonts w:ascii="Palatino Linotype" w:hAnsi="Palatino Linotype"/>
          <w:sz w:val="18"/>
          <w:szCs w:val="18"/>
        </w:rPr>
        <w:fldChar w:fldCharType="begin"/>
      </w:r>
      <w:r w:rsidR="002A3CA1" w:rsidRPr="002A3CA1">
        <w:rPr>
          <w:rFonts w:ascii="Palatino Linotype" w:hAnsi="Palatino Linotype"/>
          <w:sz w:val="18"/>
          <w:szCs w:val="18"/>
        </w:rPr>
        <w:instrText xml:space="preserve"> ADDIN ZOTERO_BIBL {"uncited":[],"omitted":[],"custom":[]} CSL_BIBLIOGRAPHY </w:instrText>
      </w:r>
      <w:r w:rsidR="002A3CA1" w:rsidRPr="002A3CA1">
        <w:rPr>
          <w:rFonts w:ascii="Palatino Linotype" w:hAnsi="Palatino Linotype"/>
          <w:sz w:val="18"/>
          <w:szCs w:val="18"/>
        </w:rPr>
        <w:fldChar w:fldCharType="separate"/>
      </w:r>
      <w:r w:rsidR="002A3CA1" w:rsidRPr="002A3CA1">
        <w:rPr>
          <w:rFonts w:ascii="Palatino Linotype" w:hAnsi="Palatino Linotype"/>
          <w:sz w:val="18"/>
          <w:szCs w:val="18"/>
        </w:rPr>
        <w:t xml:space="preserve">1. Ranjitsinh, M. </w:t>
      </w:r>
      <w:r w:rsidR="002A3CA1" w:rsidRPr="002A3CA1">
        <w:rPr>
          <w:rFonts w:ascii="Palatino Linotype" w:hAnsi="Palatino Linotype"/>
          <w:i/>
          <w:iCs/>
          <w:sz w:val="18"/>
          <w:szCs w:val="18"/>
        </w:rPr>
        <w:t>Indian blackbuck</w:t>
      </w:r>
      <w:r w:rsidR="002A3CA1" w:rsidRPr="002A3CA1">
        <w:rPr>
          <w:rFonts w:ascii="Palatino Linotype" w:hAnsi="Palatino Linotype"/>
          <w:sz w:val="18"/>
          <w:szCs w:val="18"/>
        </w:rPr>
        <w:t>; Natraj Publishers, 1989; ISBN 81-85019-18-5.</w:t>
      </w:r>
    </w:p>
    <w:p w14:paraId="0DCA0543" w14:textId="652D6454" w:rsidR="002A3CA1" w:rsidRPr="002A3CA1" w:rsidRDefault="002A3CA1" w:rsidP="00477C43">
      <w:pPr>
        <w:pStyle w:val="Bibliography"/>
        <w:spacing w:line="240" w:lineRule="auto"/>
        <w:rPr>
          <w:rFonts w:ascii="Palatino Linotype" w:hAnsi="Palatino Linotype"/>
          <w:sz w:val="18"/>
          <w:szCs w:val="18"/>
        </w:rPr>
      </w:pPr>
      <w:r w:rsidRPr="002A3CA1">
        <w:rPr>
          <w:rFonts w:ascii="Palatino Linotype" w:hAnsi="Palatino Linotype"/>
          <w:sz w:val="18"/>
          <w:szCs w:val="18"/>
        </w:rPr>
        <w:t xml:space="preserve">2. Kumar, A.; Niraj Distribution Pattern of Black Buck (Antelope cervicapra) at Gajner Wild Life Sanctuary, Bikaner (Rajasthan). </w:t>
      </w:r>
      <w:r w:rsidRPr="002A3CA1">
        <w:rPr>
          <w:rFonts w:ascii="Palatino Linotype" w:hAnsi="Palatino Linotype"/>
          <w:i/>
          <w:iCs/>
          <w:sz w:val="18"/>
          <w:szCs w:val="18"/>
        </w:rPr>
        <w:t>International Journal of Scientific Research and Reviews</w:t>
      </w:r>
      <w:r w:rsidRPr="002A3CA1">
        <w:rPr>
          <w:rFonts w:ascii="Palatino Linotype" w:hAnsi="Palatino Linotype"/>
          <w:sz w:val="18"/>
          <w:szCs w:val="18"/>
        </w:rPr>
        <w:t xml:space="preserve"> </w:t>
      </w:r>
      <w:r w:rsidRPr="002A3CA1">
        <w:rPr>
          <w:rFonts w:ascii="Palatino Linotype" w:hAnsi="Palatino Linotype"/>
          <w:b/>
          <w:bCs/>
          <w:sz w:val="18"/>
          <w:szCs w:val="18"/>
        </w:rPr>
        <w:t>2016</w:t>
      </w:r>
      <w:r w:rsidRPr="002A3CA1">
        <w:rPr>
          <w:rFonts w:ascii="Palatino Linotype" w:hAnsi="Palatino Linotype"/>
          <w:sz w:val="18"/>
          <w:szCs w:val="18"/>
        </w:rPr>
        <w:t>, 26–34.</w:t>
      </w:r>
    </w:p>
    <w:p w14:paraId="1A389304" w14:textId="7437A189" w:rsidR="002A3CA1" w:rsidRPr="002A3CA1" w:rsidRDefault="002A3CA1" w:rsidP="00477C43">
      <w:pPr>
        <w:pStyle w:val="Bibliography"/>
        <w:spacing w:line="240" w:lineRule="auto"/>
        <w:rPr>
          <w:rFonts w:ascii="Palatino Linotype" w:hAnsi="Palatino Linotype"/>
          <w:sz w:val="18"/>
          <w:szCs w:val="18"/>
        </w:rPr>
      </w:pPr>
      <w:r w:rsidRPr="002A3CA1">
        <w:rPr>
          <w:rFonts w:ascii="Palatino Linotype" w:hAnsi="Palatino Linotype"/>
          <w:sz w:val="18"/>
          <w:szCs w:val="18"/>
        </w:rPr>
        <w:t xml:space="preserve">3. Prasad, N.; NLNS, P. Home range size of blackbuck, Antilope cervicapra, at Mudmal. </w:t>
      </w:r>
      <w:r w:rsidRPr="002A3CA1">
        <w:rPr>
          <w:rFonts w:ascii="Palatino Linotype" w:hAnsi="Palatino Linotype"/>
          <w:b/>
          <w:bCs/>
          <w:sz w:val="18"/>
          <w:szCs w:val="18"/>
        </w:rPr>
        <w:t>1983</w:t>
      </w:r>
      <w:r w:rsidRPr="002A3CA1">
        <w:rPr>
          <w:rFonts w:ascii="Palatino Linotype" w:hAnsi="Palatino Linotype"/>
          <w:sz w:val="18"/>
          <w:szCs w:val="18"/>
        </w:rPr>
        <w:t>.</w:t>
      </w:r>
    </w:p>
    <w:p w14:paraId="076CB25C" w14:textId="6F3ECFEA" w:rsidR="002A3CA1" w:rsidRPr="002A3CA1" w:rsidRDefault="002A3CA1" w:rsidP="00477C43">
      <w:pPr>
        <w:pStyle w:val="Bibliography"/>
        <w:spacing w:line="240" w:lineRule="auto"/>
        <w:rPr>
          <w:rFonts w:ascii="Palatino Linotype" w:hAnsi="Palatino Linotype"/>
          <w:sz w:val="18"/>
          <w:szCs w:val="18"/>
        </w:rPr>
      </w:pPr>
      <w:r w:rsidRPr="002A3CA1">
        <w:rPr>
          <w:rFonts w:ascii="Palatino Linotype" w:hAnsi="Palatino Linotype"/>
          <w:sz w:val="18"/>
          <w:szCs w:val="18"/>
        </w:rPr>
        <w:t xml:space="preserve">4. Mahato, A.K.R.; Raziuddin, M. </w:t>
      </w:r>
      <w:r w:rsidRPr="002A3CA1">
        <w:rPr>
          <w:rFonts w:ascii="Palatino Linotype" w:hAnsi="Palatino Linotype"/>
          <w:i/>
          <w:iCs/>
          <w:sz w:val="18"/>
          <w:szCs w:val="18"/>
        </w:rPr>
        <w:t>Status, ecology &amp; behaviour of Antilope cervicapra (Linnaeus, 1758) in proposed community reserve for blackbuck, Ganjam District, Orissa, India</w:t>
      </w:r>
      <w:r w:rsidRPr="002A3CA1">
        <w:rPr>
          <w:rFonts w:ascii="Palatino Linotype" w:hAnsi="Palatino Linotype"/>
          <w:sz w:val="18"/>
          <w:szCs w:val="18"/>
        </w:rPr>
        <w:t>; Zoological Survey of India, 2010; ISBN 81-8171-265-X.</w:t>
      </w:r>
    </w:p>
    <w:p w14:paraId="700325D9" w14:textId="120B8981" w:rsidR="002A3CA1" w:rsidRPr="002A3CA1" w:rsidRDefault="002A3CA1" w:rsidP="00477C43">
      <w:pPr>
        <w:pStyle w:val="Bibliography"/>
        <w:spacing w:line="240" w:lineRule="auto"/>
        <w:rPr>
          <w:rFonts w:ascii="Palatino Linotype" w:hAnsi="Palatino Linotype"/>
          <w:sz w:val="18"/>
          <w:szCs w:val="18"/>
        </w:rPr>
      </w:pPr>
      <w:r w:rsidRPr="002A3CA1">
        <w:rPr>
          <w:rFonts w:ascii="Palatino Linotype" w:hAnsi="Palatino Linotype"/>
          <w:sz w:val="18"/>
          <w:szCs w:val="18"/>
        </w:rPr>
        <w:t xml:space="preserve">5. Khanal, P.; Khanal, S.; Jnawali, S.; Pathak, S. STUDY ON THE LAND USE OF PROPOSED BLACKBUCK CONSERVATION AREA, KHAIRAPUR, BARDIA DISTRICT AND HABITAT OPTIONS FOR TRANSLOCATION OF BLACKBUCK (Antelope cervicapra) AT ROYAL SUKLAPHANTA WILDLIFE </w:t>
      </w:r>
      <w:r w:rsidRPr="002A3CA1">
        <w:rPr>
          <w:rFonts w:ascii="Palatino Linotype" w:hAnsi="Palatino Linotype"/>
          <w:sz w:val="18"/>
          <w:szCs w:val="18"/>
        </w:rPr>
        <w:lastRenderedPageBreak/>
        <w:t xml:space="preserve">RESERVE IN KANCHANPUR DISTRICT, NEPAL, BY USING GIS. </w:t>
      </w:r>
      <w:r w:rsidRPr="002A3CA1">
        <w:rPr>
          <w:rFonts w:ascii="Palatino Linotype" w:hAnsi="Palatino Linotype"/>
          <w:i/>
          <w:iCs/>
          <w:sz w:val="18"/>
          <w:szCs w:val="18"/>
        </w:rPr>
        <w:t>Local Governance Programme United Nations Development Prgramme, Nepal</w:t>
      </w:r>
      <w:r w:rsidRPr="002A3CA1">
        <w:rPr>
          <w:rFonts w:ascii="Palatino Linotype" w:hAnsi="Palatino Linotype"/>
          <w:sz w:val="18"/>
          <w:szCs w:val="18"/>
        </w:rPr>
        <w:t xml:space="preserve"> </w:t>
      </w:r>
      <w:r w:rsidRPr="002A3CA1">
        <w:rPr>
          <w:rFonts w:ascii="Palatino Linotype" w:hAnsi="Palatino Linotype"/>
          <w:b/>
          <w:bCs/>
          <w:sz w:val="18"/>
          <w:szCs w:val="18"/>
        </w:rPr>
        <w:t>2002</w:t>
      </w:r>
      <w:r w:rsidRPr="002A3CA1">
        <w:rPr>
          <w:rFonts w:ascii="Palatino Linotype" w:hAnsi="Palatino Linotype"/>
          <w:sz w:val="18"/>
          <w:szCs w:val="18"/>
        </w:rPr>
        <w:t>.</w:t>
      </w:r>
    </w:p>
    <w:p w14:paraId="43CFD90A" w14:textId="49AFB513" w:rsidR="002A3CA1" w:rsidRPr="002A3CA1" w:rsidRDefault="002A3CA1" w:rsidP="00477C43">
      <w:pPr>
        <w:pStyle w:val="Bibliography"/>
        <w:spacing w:line="240" w:lineRule="auto"/>
        <w:rPr>
          <w:rFonts w:ascii="Palatino Linotype" w:hAnsi="Palatino Linotype"/>
          <w:sz w:val="18"/>
          <w:szCs w:val="18"/>
        </w:rPr>
      </w:pPr>
      <w:r w:rsidRPr="002A3CA1">
        <w:rPr>
          <w:rFonts w:ascii="Palatino Linotype" w:hAnsi="Palatino Linotype"/>
          <w:sz w:val="18"/>
          <w:szCs w:val="18"/>
        </w:rPr>
        <w:t xml:space="preserve">6. Dookia, S. Habitat preference, abundance and group size of Indian gazelle (Gazella bennetti Sykes, 1831) in semi arid region of Rajasthan. </w:t>
      </w:r>
      <w:r w:rsidRPr="002A3CA1">
        <w:rPr>
          <w:rFonts w:ascii="Palatino Linotype" w:hAnsi="Palatino Linotype"/>
          <w:b/>
          <w:bCs/>
          <w:sz w:val="18"/>
          <w:szCs w:val="18"/>
        </w:rPr>
        <w:t>2002</w:t>
      </w:r>
      <w:r w:rsidRPr="002A3CA1">
        <w:rPr>
          <w:rFonts w:ascii="Palatino Linotype" w:hAnsi="Palatino Linotype"/>
          <w:sz w:val="18"/>
          <w:szCs w:val="18"/>
        </w:rPr>
        <w:t>.</w:t>
      </w:r>
    </w:p>
    <w:p w14:paraId="17C61AFE" w14:textId="1E478908" w:rsidR="002A3CA1" w:rsidRPr="002A3CA1" w:rsidRDefault="002A3CA1" w:rsidP="00477C43">
      <w:pPr>
        <w:pStyle w:val="Bibliography"/>
        <w:spacing w:line="240" w:lineRule="auto"/>
        <w:rPr>
          <w:rFonts w:ascii="Palatino Linotype" w:hAnsi="Palatino Linotype"/>
          <w:sz w:val="18"/>
          <w:szCs w:val="18"/>
        </w:rPr>
      </w:pPr>
      <w:r w:rsidRPr="002A3CA1">
        <w:rPr>
          <w:rFonts w:ascii="Palatino Linotype" w:hAnsi="Palatino Linotype"/>
          <w:sz w:val="18"/>
          <w:szCs w:val="18"/>
        </w:rPr>
        <w:t xml:space="preserve">7. Sankar, K. The ecology of three large sympatric herbivores (chital, sambar, nilgai) with special reference for reserve management in Sariska Tiger Reserve, Rajasthan. </w:t>
      </w:r>
      <w:r w:rsidRPr="002A3CA1">
        <w:rPr>
          <w:rFonts w:ascii="Palatino Linotype" w:hAnsi="Palatino Linotype"/>
          <w:i/>
          <w:iCs/>
          <w:sz w:val="18"/>
          <w:szCs w:val="18"/>
        </w:rPr>
        <w:t>PhD Thesis. University of Rajasthan</w:t>
      </w:r>
      <w:r w:rsidRPr="002A3CA1">
        <w:rPr>
          <w:rFonts w:ascii="Palatino Linotype" w:hAnsi="Palatino Linotype"/>
          <w:sz w:val="18"/>
          <w:szCs w:val="18"/>
        </w:rPr>
        <w:t xml:space="preserve"> </w:t>
      </w:r>
      <w:r w:rsidRPr="002A3CA1">
        <w:rPr>
          <w:rFonts w:ascii="Palatino Linotype" w:hAnsi="Palatino Linotype"/>
          <w:b/>
          <w:bCs/>
          <w:sz w:val="18"/>
          <w:szCs w:val="18"/>
        </w:rPr>
        <w:t>1994</w:t>
      </w:r>
      <w:r w:rsidRPr="002A3CA1">
        <w:rPr>
          <w:rFonts w:ascii="Palatino Linotype" w:hAnsi="Palatino Linotype"/>
          <w:sz w:val="18"/>
          <w:szCs w:val="18"/>
        </w:rPr>
        <w:t>.</w:t>
      </w:r>
    </w:p>
    <w:p w14:paraId="26064B41" w14:textId="691E4143" w:rsidR="002A3CA1" w:rsidRPr="002A3CA1" w:rsidRDefault="002A3CA1" w:rsidP="00477C43">
      <w:pPr>
        <w:pStyle w:val="Bibliography"/>
        <w:spacing w:line="240" w:lineRule="auto"/>
        <w:rPr>
          <w:rFonts w:ascii="Palatino Linotype" w:hAnsi="Palatino Linotype"/>
          <w:sz w:val="18"/>
          <w:szCs w:val="18"/>
        </w:rPr>
      </w:pPr>
      <w:r w:rsidRPr="002A3CA1">
        <w:rPr>
          <w:rFonts w:ascii="Palatino Linotype" w:hAnsi="Palatino Linotype"/>
          <w:sz w:val="18"/>
          <w:szCs w:val="18"/>
        </w:rPr>
        <w:t xml:space="preserve">8. Jaipal, B. Home range and territorial activities of Chinkara (Gazella bennetti) in the Thar landscape. </w:t>
      </w:r>
      <w:r w:rsidRPr="002A3CA1">
        <w:rPr>
          <w:rFonts w:ascii="Palatino Linotype" w:hAnsi="Palatino Linotype"/>
          <w:i/>
          <w:iCs/>
          <w:sz w:val="18"/>
          <w:szCs w:val="18"/>
        </w:rPr>
        <w:t>Journal of Experimental Zoology, India</w:t>
      </w:r>
      <w:r w:rsidRPr="002A3CA1">
        <w:rPr>
          <w:rFonts w:ascii="Palatino Linotype" w:hAnsi="Palatino Linotype"/>
          <w:sz w:val="18"/>
          <w:szCs w:val="18"/>
        </w:rPr>
        <w:t xml:space="preserve"> </w:t>
      </w:r>
      <w:r w:rsidRPr="002A3CA1">
        <w:rPr>
          <w:rFonts w:ascii="Palatino Linotype" w:hAnsi="Palatino Linotype"/>
          <w:b/>
          <w:bCs/>
          <w:sz w:val="18"/>
          <w:szCs w:val="18"/>
        </w:rPr>
        <w:t>2020</w:t>
      </w:r>
      <w:r w:rsidRPr="002A3CA1">
        <w:rPr>
          <w:rFonts w:ascii="Palatino Linotype" w:hAnsi="Palatino Linotype"/>
          <w:sz w:val="18"/>
          <w:szCs w:val="18"/>
        </w:rPr>
        <w:t xml:space="preserve">, </w:t>
      </w:r>
      <w:r w:rsidRPr="002A3CA1">
        <w:rPr>
          <w:rFonts w:ascii="Palatino Linotype" w:hAnsi="Palatino Linotype"/>
          <w:i/>
          <w:iCs/>
          <w:sz w:val="18"/>
          <w:szCs w:val="18"/>
        </w:rPr>
        <w:t>23</w:t>
      </w:r>
      <w:r w:rsidRPr="002A3CA1">
        <w:rPr>
          <w:rFonts w:ascii="Palatino Linotype" w:hAnsi="Palatino Linotype"/>
          <w:sz w:val="18"/>
          <w:szCs w:val="18"/>
        </w:rPr>
        <w:t>, 1431–1434.</w:t>
      </w:r>
    </w:p>
    <w:p w14:paraId="5A81D34E" w14:textId="63FBFA59" w:rsidR="002A3CA1" w:rsidRPr="002A3CA1" w:rsidRDefault="002A3CA1" w:rsidP="00477C43">
      <w:pPr>
        <w:pStyle w:val="Bibliography"/>
        <w:spacing w:line="240" w:lineRule="auto"/>
        <w:rPr>
          <w:rFonts w:ascii="Palatino Linotype" w:hAnsi="Palatino Linotype"/>
          <w:sz w:val="18"/>
          <w:szCs w:val="18"/>
        </w:rPr>
      </w:pPr>
      <w:r w:rsidRPr="002A3CA1">
        <w:rPr>
          <w:rFonts w:ascii="Palatino Linotype" w:hAnsi="Palatino Linotype"/>
          <w:sz w:val="18"/>
          <w:szCs w:val="18"/>
        </w:rPr>
        <w:t xml:space="preserve">9. Vaghela, M.; Dodia, P.; Shukla, A. Study on Group Composition of Blue Bull (Boselaphus Tragocamelus). </w:t>
      </w:r>
      <w:r w:rsidRPr="002A3CA1">
        <w:rPr>
          <w:rFonts w:ascii="Palatino Linotype" w:hAnsi="Palatino Linotype"/>
          <w:i/>
          <w:iCs/>
          <w:sz w:val="18"/>
          <w:szCs w:val="18"/>
        </w:rPr>
        <w:t>ISSN 2319-4361 (Indexed in Google Scholar)</w:t>
      </w:r>
      <w:r w:rsidRPr="002A3CA1">
        <w:rPr>
          <w:rFonts w:ascii="Palatino Linotype" w:hAnsi="Palatino Linotype"/>
          <w:sz w:val="18"/>
          <w:szCs w:val="18"/>
        </w:rPr>
        <w:t xml:space="preserve"> </w:t>
      </w:r>
      <w:r w:rsidRPr="002A3CA1">
        <w:rPr>
          <w:rFonts w:ascii="Palatino Linotype" w:hAnsi="Palatino Linotype"/>
          <w:b/>
          <w:bCs/>
          <w:sz w:val="18"/>
          <w:szCs w:val="18"/>
        </w:rPr>
        <w:t>2020</w:t>
      </w:r>
      <w:r w:rsidRPr="002A3CA1">
        <w:rPr>
          <w:rFonts w:ascii="Palatino Linotype" w:hAnsi="Palatino Linotype"/>
          <w:sz w:val="18"/>
          <w:szCs w:val="18"/>
        </w:rPr>
        <w:t xml:space="preserve">, </w:t>
      </w:r>
      <w:r w:rsidRPr="002A3CA1">
        <w:rPr>
          <w:rFonts w:ascii="Palatino Linotype" w:hAnsi="Palatino Linotype"/>
          <w:i/>
          <w:iCs/>
          <w:sz w:val="18"/>
          <w:szCs w:val="18"/>
        </w:rPr>
        <w:t>9</w:t>
      </w:r>
      <w:r w:rsidRPr="002A3CA1">
        <w:rPr>
          <w:rFonts w:ascii="Palatino Linotype" w:hAnsi="Palatino Linotype"/>
          <w:sz w:val="18"/>
          <w:szCs w:val="18"/>
        </w:rPr>
        <w:t>, 747.</w:t>
      </w:r>
    </w:p>
    <w:p w14:paraId="4194373F" w14:textId="70591F9E" w:rsidR="002A3CA1" w:rsidRPr="002A3CA1" w:rsidRDefault="002A3CA1" w:rsidP="00477C43">
      <w:pPr>
        <w:pStyle w:val="Bibliography"/>
        <w:spacing w:line="240" w:lineRule="auto"/>
        <w:rPr>
          <w:rFonts w:ascii="Palatino Linotype" w:hAnsi="Palatino Linotype"/>
          <w:sz w:val="18"/>
          <w:szCs w:val="18"/>
        </w:rPr>
      </w:pPr>
      <w:r w:rsidRPr="002A3CA1">
        <w:rPr>
          <w:rFonts w:ascii="Palatino Linotype" w:hAnsi="Palatino Linotype"/>
          <w:sz w:val="18"/>
          <w:szCs w:val="18"/>
        </w:rPr>
        <w:t xml:space="preserve">10. Santini, L.; Di Marco, M.; Visconti, P.; Baisero, D.; Boitani, L.; Rondinini, C. Ecological correlates of dispersal distance in terrestrial mammals. </w:t>
      </w:r>
      <w:r w:rsidRPr="002A3CA1">
        <w:rPr>
          <w:rFonts w:ascii="Palatino Linotype" w:hAnsi="Palatino Linotype"/>
          <w:i/>
          <w:iCs/>
          <w:sz w:val="18"/>
          <w:szCs w:val="18"/>
        </w:rPr>
        <w:t>Hystrix, the Italian Journal of Mammalogy</w:t>
      </w:r>
      <w:r w:rsidRPr="002A3CA1">
        <w:rPr>
          <w:rFonts w:ascii="Palatino Linotype" w:hAnsi="Palatino Linotype"/>
          <w:sz w:val="18"/>
          <w:szCs w:val="18"/>
        </w:rPr>
        <w:t xml:space="preserve"> </w:t>
      </w:r>
      <w:r w:rsidRPr="002A3CA1">
        <w:rPr>
          <w:rFonts w:ascii="Palatino Linotype" w:hAnsi="Palatino Linotype"/>
          <w:b/>
          <w:bCs/>
          <w:sz w:val="18"/>
          <w:szCs w:val="18"/>
        </w:rPr>
        <w:t>2013</w:t>
      </w:r>
      <w:r w:rsidRPr="002A3CA1">
        <w:rPr>
          <w:rFonts w:ascii="Palatino Linotype" w:hAnsi="Palatino Linotype"/>
          <w:sz w:val="18"/>
          <w:szCs w:val="18"/>
        </w:rPr>
        <w:t xml:space="preserve">, </w:t>
      </w:r>
      <w:r w:rsidRPr="002A3CA1">
        <w:rPr>
          <w:rFonts w:ascii="Palatino Linotype" w:hAnsi="Palatino Linotype"/>
          <w:i/>
          <w:iCs/>
          <w:sz w:val="18"/>
          <w:szCs w:val="18"/>
        </w:rPr>
        <w:t>24</w:t>
      </w:r>
      <w:r w:rsidRPr="002A3CA1">
        <w:rPr>
          <w:rFonts w:ascii="Palatino Linotype" w:hAnsi="Palatino Linotype"/>
          <w:sz w:val="18"/>
          <w:szCs w:val="18"/>
        </w:rPr>
        <w:t>, doi:10.4404/hystrix-24.2-8746.</w:t>
      </w:r>
    </w:p>
    <w:p w14:paraId="6E18328B" w14:textId="207B7F06" w:rsidR="002A3CA1" w:rsidRPr="002A3CA1" w:rsidRDefault="002A3CA1" w:rsidP="00477C43">
      <w:pPr>
        <w:pStyle w:val="Bibliography"/>
        <w:spacing w:line="240" w:lineRule="auto"/>
        <w:rPr>
          <w:rFonts w:ascii="Palatino Linotype" w:hAnsi="Palatino Linotype"/>
          <w:sz w:val="18"/>
          <w:szCs w:val="18"/>
        </w:rPr>
      </w:pPr>
      <w:r w:rsidRPr="002A3CA1">
        <w:rPr>
          <w:rFonts w:ascii="Palatino Linotype" w:hAnsi="Palatino Linotype"/>
          <w:sz w:val="18"/>
          <w:szCs w:val="18"/>
        </w:rPr>
        <w:t xml:space="preserve">11. Sharma, K.; Rahmani, A. Four Horned Antelope or Chowsingha (Tetracerous quadricornis, Blainville, 1816). </w:t>
      </w:r>
      <w:r w:rsidRPr="002A3CA1">
        <w:rPr>
          <w:rFonts w:ascii="Palatino Linotype" w:hAnsi="Palatino Linotype"/>
          <w:i/>
          <w:iCs/>
          <w:sz w:val="18"/>
          <w:szCs w:val="18"/>
        </w:rPr>
        <w:t>ENVIS bulletin (Wildlife and Protected Areas): Ungulates of India</w:t>
      </w:r>
      <w:r w:rsidRPr="002A3CA1">
        <w:rPr>
          <w:rFonts w:ascii="Palatino Linotype" w:hAnsi="Palatino Linotype"/>
          <w:sz w:val="18"/>
          <w:szCs w:val="18"/>
        </w:rPr>
        <w:t xml:space="preserve"> </w:t>
      </w:r>
      <w:r w:rsidRPr="002A3CA1">
        <w:rPr>
          <w:rFonts w:ascii="Palatino Linotype" w:hAnsi="Palatino Linotype"/>
          <w:b/>
          <w:bCs/>
          <w:sz w:val="18"/>
          <w:szCs w:val="18"/>
        </w:rPr>
        <w:t>2005</w:t>
      </w:r>
      <w:r w:rsidRPr="002A3CA1">
        <w:rPr>
          <w:rFonts w:ascii="Palatino Linotype" w:hAnsi="Palatino Linotype"/>
          <w:sz w:val="18"/>
          <w:szCs w:val="18"/>
        </w:rPr>
        <w:t>.</w:t>
      </w:r>
    </w:p>
    <w:p w14:paraId="3157E35A" w14:textId="7AB665B1" w:rsidR="002A3CA1" w:rsidRPr="002A3CA1" w:rsidRDefault="002A3CA1" w:rsidP="00477C43">
      <w:pPr>
        <w:pStyle w:val="Bibliography"/>
        <w:spacing w:line="240" w:lineRule="auto"/>
        <w:rPr>
          <w:rFonts w:ascii="Palatino Linotype" w:hAnsi="Palatino Linotype"/>
          <w:sz w:val="18"/>
          <w:szCs w:val="18"/>
        </w:rPr>
      </w:pPr>
      <w:r w:rsidRPr="002A3CA1">
        <w:rPr>
          <w:rFonts w:ascii="Palatino Linotype" w:hAnsi="Palatino Linotype"/>
          <w:sz w:val="18"/>
          <w:szCs w:val="18"/>
        </w:rPr>
        <w:t xml:space="preserve">12. Sankar, K.; Johnsingh, A.; Acharya, B. Blue bull or nilgai ( </w:t>
      </w:r>
      <w:r w:rsidRPr="00477C43">
        <w:rPr>
          <w:rFonts w:ascii="Palatino Linotype" w:hAnsi="Palatino Linotype"/>
          <w:i/>
          <w:iCs/>
          <w:sz w:val="18"/>
          <w:szCs w:val="18"/>
        </w:rPr>
        <w:t>Boselaphus tragocamelus</w:t>
      </w:r>
      <w:r w:rsidRPr="002A3CA1">
        <w:rPr>
          <w:rFonts w:ascii="Palatino Linotype" w:hAnsi="Palatino Linotype"/>
          <w:sz w:val="18"/>
          <w:szCs w:val="18"/>
        </w:rPr>
        <w:t xml:space="preserve">, Pallas, 1766). </w:t>
      </w:r>
      <w:r w:rsidRPr="002A3CA1">
        <w:rPr>
          <w:rFonts w:ascii="Palatino Linotype" w:hAnsi="Palatino Linotype"/>
          <w:i/>
          <w:iCs/>
          <w:sz w:val="18"/>
          <w:szCs w:val="18"/>
        </w:rPr>
        <w:t>Ungulates of India. ENVIS bulletin: wildlife and protected areas</w:t>
      </w:r>
      <w:r w:rsidRPr="002A3CA1">
        <w:rPr>
          <w:rFonts w:ascii="Palatino Linotype" w:hAnsi="Palatino Linotype"/>
          <w:sz w:val="18"/>
          <w:szCs w:val="18"/>
        </w:rPr>
        <w:t xml:space="preserve"> </w:t>
      </w:r>
      <w:r w:rsidRPr="002A3CA1">
        <w:rPr>
          <w:rFonts w:ascii="Palatino Linotype" w:hAnsi="Palatino Linotype"/>
          <w:b/>
          <w:bCs/>
          <w:sz w:val="18"/>
          <w:szCs w:val="18"/>
        </w:rPr>
        <w:t>2004</w:t>
      </w:r>
      <w:r w:rsidRPr="002A3CA1">
        <w:rPr>
          <w:rFonts w:ascii="Palatino Linotype" w:hAnsi="Palatino Linotype"/>
          <w:sz w:val="18"/>
          <w:szCs w:val="18"/>
        </w:rPr>
        <w:t xml:space="preserve">, </w:t>
      </w:r>
      <w:r w:rsidRPr="002A3CA1">
        <w:rPr>
          <w:rFonts w:ascii="Palatino Linotype" w:hAnsi="Palatino Linotype"/>
          <w:i/>
          <w:iCs/>
          <w:sz w:val="18"/>
          <w:szCs w:val="18"/>
        </w:rPr>
        <w:t>71</w:t>
      </w:r>
      <w:r w:rsidRPr="002A3CA1">
        <w:rPr>
          <w:rFonts w:ascii="Palatino Linotype" w:hAnsi="Palatino Linotype"/>
          <w:sz w:val="18"/>
          <w:szCs w:val="18"/>
        </w:rPr>
        <w:t>, 120–143.</w:t>
      </w:r>
    </w:p>
    <w:p w14:paraId="23E70C60" w14:textId="062886DF" w:rsidR="00893BF7" w:rsidRPr="002A3CA1" w:rsidRDefault="002A3CA1" w:rsidP="00841FC3">
      <w:pPr>
        <w:spacing w:before="240" w:line="240" w:lineRule="auto"/>
        <w:rPr>
          <w:rFonts w:ascii="Palatino Linotype" w:hAnsi="Palatino Linotype"/>
          <w:sz w:val="18"/>
          <w:szCs w:val="18"/>
        </w:rPr>
      </w:pPr>
      <w:r w:rsidRPr="002A3CA1">
        <w:rPr>
          <w:rFonts w:ascii="Palatino Linotype" w:hAnsi="Palatino Linotype"/>
          <w:sz w:val="18"/>
          <w:szCs w:val="18"/>
        </w:rPr>
        <w:fldChar w:fldCharType="end"/>
      </w:r>
    </w:p>
    <w:sectPr w:rsidR="00893BF7" w:rsidRPr="002A3CA1" w:rsidSect="00D7397A">
      <w:headerReference w:type="default" r:id="rId7"/>
      <w:pgSz w:w="11906" w:h="16838" w:code="9"/>
      <w:pgMar w:top="1418" w:right="1531" w:bottom="1077" w:left="1531" w:header="1020" w:footer="850" w:gutter="0"/>
      <w:lnNumType w:countBy="1" w:restart="continuous"/>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CC9BD4" w14:textId="77777777" w:rsidR="006877F3" w:rsidRDefault="006877F3" w:rsidP="00F15EAA">
      <w:pPr>
        <w:spacing w:line="240" w:lineRule="auto"/>
      </w:pPr>
      <w:r>
        <w:separator/>
      </w:r>
    </w:p>
  </w:endnote>
  <w:endnote w:type="continuationSeparator" w:id="0">
    <w:p w14:paraId="2AFA9E1E" w14:textId="77777777" w:rsidR="006877F3" w:rsidRDefault="006877F3" w:rsidP="00F15EAA">
      <w:pPr>
        <w:spacing w:line="240" w:lineRule="auto"/>
      </w:pPr>
      <w:r>
        <w:continuationSeparator/>
      </w:r>
    </w:p>
  </w:endnote>
  <w:endnote w:type="continuationNotice" w:id="1">
    <w:p w14:paraId="25F5E3C1" w14:textId="77777777" w:rsidR="006877F3" w:rsidRDefault="006877F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0C1C93" w14:textId="77777777" w:rsidR="006877F3" w:rsidRDefault="006877F3" w:rsidP="00F15EAA">
      <w:pPr>
        <w:spacing w:line="240" w:lineRule="auto"/>
      </w:pPr>
      <w:r>
        <w:separator/>
      </w:r>
    </w:p>
  </w:footnote>
  <w:footnote w:type="continuationSeparator" w:id="0">
    <w:p w14:paraId="2D2A349B" w14:textId="77777777" w:rsidR="006877F3" w:rsidRDefault="006877F3" w:rsidP="00F15EAA">
      <w:pPr>
        <w:spacing w:line="240" w:lineRule="auto"/>
      </w:pPr>
      <w:r>
        <w:continuationSeparator/>
      </w:r>
    </w:p>
  </w:footnote>
  <w:footnote w:type="continuationNotice" w:id="1">
    <w:p w14:paraId="3C33E0E9" w14:textId="77777777" w:rsidR="006877F3" w:rsidRDefault="006877F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175538" w14:textId="77777777" w:rsidR="00D7397A" w:rsidRPr="005C28F9" w:rsidRDefault="00D7397A" w:rsidP="00D7397A">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ISPRS Int. J. Geo-Inf. </w:t>
    </w:r>
    <w:r w:rsidRPr="009F1417">
      <w:rPr>
        <w:rFonts w:ascii="Palatino Linotype" w:hAnsi="Palatino Linotype"/>
        <w:b/>
        <w:sz w:val="16"/>
      </w:rPr>
      <w:t>20</w:t>
    </w:r>
    <w:r>
      <w:rPr>
        <w:rFonts w:ascii="Palatino Linotype" w:hAnsi="Palatino Linotype"/>
        <w:b/>
        <w:sz w:val="16"/>
      </w:rPr>
      <w:t>20</w:t>
    </w:r>
    <w:r w:rsidRPr="009F1417">
      <w:rPr>
        <w:rFonts w:ascii="Palatino Linotype" w:hAnsi="Palatino Linotype"/>
        <w:sz w:val="16"/>
      </w:rPr>
      <w:t xml:space="preserve">, </w:t>
    </w:r>
    <w:r>
      <w:rPr>
        <w:rFonts w:ascii="Palatino Linotype" w:hAnsi="Palatino Linotype"/>
        <w:i/>
        <w:sz w:val="16"/>
      </w:rPr>
      <w:t>9</w:t>
    </w:r>
    <w:r>
      <w:rPr>
        <w:rFonts w:ascii="Palatino Linotype" w:hAnsi="Palatino Linotype"/>
        <w:sz w:val="16"/>
      </w:rPr>
      <w:t>, x FOR PEER REVIEW</w:t>
    </w: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Pr>
        <w:rFonts w:ascii="Palatino Linotype" w:hAnsi="Palatino Linotype"/>
        <w:noProof/>
        <w:sz w:val="16"/>
      </w:rPr>
      <w:t>3</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Pr>
        <w:rFonts w:ascii="Palatino Linotype" w:hAnsi="Palatino Linotype"/>
        <w:noProof/>
        <w:sz w:val="16"/>
      </w:rPr>
      <w:t>5</w:t>
    </w:r>
    <w:r>
      <w:rPr>
        <w:rFonts w:ascii="Palatino Linotype" w:hAnsi="Palatino Linotype"/>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5"/>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A08"/>
    <w:rsid w:val="00007497"/>
    <w:rsid w:val="00046B8E"/>
    <w:rsid w:val="00052081"/>
    <w:rsid w:val="000645CE"/>
    <w:rsid w:val="000A6409"/>
    <w:rsid w:val="000B70A2"/>
    <w:rsid w:val="000F07C0"/>
    <w:rsid w:val="001412C8"/>
    <w:rsid w:val="001445D0"/>
    <w:rsid w:val="00145329"/>
    <w:rsid w:val="001C60A3"/>
    <w:rsid w:val="001D6884"/>
    <w:rsid w:val="001F5288"/>
    <w:rsid w:val="00255551"/>
    <w:rsid w:val="002A3CA1"/>
    <w:rsid w:val="002B2495"/>
    <w:rsid w:val="003755F1"/>
    <w:rsid w:val="00384F77"/>
    <w:rsid w:val="00406E24"/>
    <w:rsid w:val="00407417"/>
    <w:rsid w:val="00477C43"/>
    <w:rsid w:val="00477CCD"/>
    <w:rsid w:val="004A6619"/>
    <w:rsid w:val="004B170D"/>
    <w:rsid w:val="004C65CE"/>
    <w:rsid w:val="00533815"/>
    <w:rsid w:val="00550562"/>
    <w:rsid w:val="005B31DC"/>
    <w:rsid w:val="005D0C21"/>
    <w:rsid w:val="005E6C3D"/>
    <w:rsid w:val="0062680E"/>
    <w:rsid w:val="006470DE"/>
    <w:rsid w:val="006877F3"/>
    <w:rsid w:val="006A64E4"/>
    <w:rsid w:val="006C445A"/>
    <w:rsid w:val="00751129"/>
    <w:rsid w:val="00766B61"/>
    <w:rsid w:val="00773AD3"/>
    <w:rsid w:val="0078283F"/>
    <w:rsid w:val="007A5974"/>
    <w:rsid w:val="007C105A"/>
    <w:rsid w:val="0081158D"/>
    <w:rsid w:val="00811D0D"/>
    <w:rsid w:val="00841FC3"/>
    <w:rsid w:val="0085324C"/>
    <w:rsid w:val="0086796E"/>
    <w:rsid w:val="00893BF7"/>
    <w:rsid w:val="008B3D7F"/>
    <w:rsid w:val="00905A08"/>
    <w:rsid w:val="0092017B"/>
    <w:rsid w:val="00932858"/>
    <w:rsid w:val="009736A2"/>
    <w:rsid w:val="009755B9"/>
    <w:rsid w:val="00987569"/>
    <w:rsid w:val="009B20F3"/>
    <w:rsid w:val="009D7582"/>
    <w:rsid w:val="009F4658"/>
    <w:rsid w:val="00A07428"/>
    <w:rsid w:val="00A57581"/>
    <w:rsid w:val="00A75F31"/>
    <w:rsid w:val="00A90860"/>
    <w:rsid w:val="00AB5284"/>
    <w:rsid w:val="00B16E30"/>
    <w:rsid w:val="00B25984"/>
    <w:rsid w:val="00B44794"/>
    <w:rsid w:val="00B729F2"/>
    <w:rsid w:val="00BD0E32"/>
    <w:rsid w:val="00C12678"/>
    <w:rsid w:val="00C22890"/>
    <w:rsid w:val="00C57776"/>
    <w:rsid w:val="00C919EB"/>
    <w:rsid w:val="00D03572"/>
    <w:rsid w:val="00D13BFC"/>
    <w:rsid w:val="00D34EAF"/>
    <w:rsid w:val="00D4380F"/>
    <w:rsid w:val="00D7397A"/>
    <w:rsid w:val="00D748D3"/>
    <w:rsid w:val="00D94E57"/>
    <w:rsid w:val="00DC40E9"/>
    <w:rsid w:val="00DF1FA3"/>
    <w:rsid w:val="00E17A6F"/>
    <w:rsid w:val="00E37727"/>
    <w:rsid w:val="00E44DE9"/>
    <w:rsid w:val="00E46E85"/>
    <w:rsid w:val="00E524B9"/>
    <w:rsid w:val="00E6380A"/>
    <w:rsid w:val="00E85663"/>
    <w:rsid w:val="00E922C2"/>
    <w:rsid w:val="00ED0B3A"/>
    <w:rsid w:val="00EE4C37"/>
    <w:rsid w:val="00F073D0"/>
    <w:rsid w:val="00F15EAA"/>
    <w:rsid w:val="00F71B71"/>
    <w:rsid w:val="00FC29C2"/>
    <w:rsid w:val="00FE196D"/>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6B573"/>
  <w15:chartTrackingRefBased/>
  <w15:docId w15:val="{00873682-4911-4E00-832C-2726F89E1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A08"/>
    <w:pPr>
      <w:spacing w:after="0" w:line="340" w:lineRule="atLeast"/>
      <w:jc w:val="both"/>
    </w:pPr>
    <w:rPr>
      <w:rFonts w:ascii="Times New Roman" w:eastAsia="Times New Roman" w:hAnsi="Times New Roman" w:cs="Times New Roman"/>
      <w:color w:val="000000"/>
      <w:sz w:val="24"/>
      <w:lang w:val="en-US" w:eastAsia="de-D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21heading1">
    <w:name w:val="MDPI_2.1_heading1"/>
    <w:basedOn w:val="Normal"/>
    <w:qFormat/>
    <w:rsid w:val="00905A08"/>
    <w:pPr>
      <w:adjustRightInd w:val="0"/>
      <w:snapToGrid w:val="0"/>
      <w:spacing w:before="240" w:after="120" w:line="260" w:lineRule="atLeast"/>
      <w:jc w:val="left"/>
      <w:outlineLvl w:val="0"/>
    </w:pPr>
    <w:rPr>
      <w:rFonts w:ascii="Palatino Linotype" w:hAnsi="Palatino Linotype"/>
      <w:b/>
      <w:snapToGrid w:val="0"/>
      <w:sz w:val="20"/>
      <w:szCs w:val="22"/>
      <w:lang w:bidi="en-US"/>
    </w:rPr>
  </w:style>
  <w:style w:type="paragraph" w:customStyle="1" w:styleId="MDPI71References">
    <w:name w:val="MDPI_7.1_References"/>
    <w:basedOn w:val="Normal"/>
    <w:qFormat/>
    <w:rsid w:val="00905A08"/>
    <w:pPr>
      <w:numPr>
        <w:numId w:val="1"/>
      </w:numPr>
      <w:adjustRightInd w:val="0"/>
      <w:snapToGrid w:val="0"/>
      <w:spacing w:line="260" w:lineRule="atLeast"/>
      <w:ind w:left="425" w:hanging="425"/>
    </w:pPr>
    <w:rPr>
      <w:rFonts w:ascii="Palatino Linotype" w:hAnsi="Palatino Linotype"/>
      <w:snapToGrid w:val="0"/>
      <w:sz w:val="18"/>
      <w:lang w:bidi="en-US"/>
    </w:rPr>
  </w:style>
  <w:style w:type="character" w:styleId="LineNumber">
    <w:name w:val="line number"/>
    <w:basedOn w:val="DefaultParagraphFont"/>
    <w:uiPriority w:val="99"/>
    <w:semiHidden/>
    <w:unhideWhenUsed/>
    <w:rsid w:val="00905A08"/>
  </w:style>
  <w:style w:type="paragraph" w:styleId="Header">
    <w:name w:val="header"/>
    <w:basedOn w:val="Normal"/>
    <w:link w:val="HeaderChar"/>
    <w:uiPriority w:val="99"/>
    <w:unhideWhenUsed/>
    <w:rsid w:val="00F15EAA"/>
    <w:pPr>
      <w:tabs>
        <w:tab w:val="center" w:pos="4513"/>
        <w:tab w:val="right" w:pos="9026"/>
      </w:tabs>
      <w:spacing w:line="240" w:lineRule="auto"/>
    </w:pPr>
  </w:style>
  <w:style w:type="character" w:customStyle="1" w:styleId="HeaderChar">
    <w:name w:val="Header Char"/>
    <w:basedOn w:val="DefaultParagraphFont"/>
    <w:link w:val="Header"/>
    <w:uiPriority w:val="99"/>
    <w:rsid w:val="00F15EAA"/>
    <w:rPr>
      <w:rFonts w:ascii="Times New Roman" w:eastAsia="Times New Roman" w:hAnsi="Times New Roman" w:cs="Times New Roman"/>
      <w:color w:val="000000"/>
      <w:sz w:val="24"/>
      <w:lang w:val="en-US" w:eastAsia="de-DE" w:bidi="ar-SA"/>
    </w:rPr>
  </w:style>
  <w:style w:type="paragraph" w:styleId="Footer">
    <w:name w:val="footer"/>
    <w:basedOn w:val="Normal"/>
    <w:link w:val="FooterChar"/>
    <w:uiPriority w:val="99"/>
    <w:unhideWhenUsed/>
    <w:rsid w:val="00F15EAA"/>
    <w:pPr>
      <w:tabs>
        <w:tab w:val="center" w:pos="4513"/>
        <w:tab w:val="right" w:pos="9026"/>
      </w:tabs>
      <w:spacing w:line="240" w:lineRule="auto"/>
    </w:pPr>
  </w:style>
  <w:style w:type="character" w:customStyle="1" w:styleId="FooterChar">
    <w:name w:val="Footer Char"/>
    <w:basedOn w:val="DefaultParagraphFont"/>
    <w:link w:val="Footer"/>
    <w:uiPriority w:val="99"/>
    <w:rsid w:val="00F15EAA"/>
    <w:rPr>
      <w:rFonts w:ascii="Times New Roman" w:eastAsia="Times New Roman" w:hAnsi="Times New Roman" w:cs="Times New Roman"/>
      <w:color w:val="000000"/>
      <w:sz w:val="24"/>
      <w:lang w:val="en-US" w:eastAsia="de-DE" w:bidi="ar-SA"/>
    </w:rPr>
  </w:style>
  <w:style w:type="paragraph" w:styleId="Bibliography">
    <w:name w:val="Bibliography"/>
    <w:basedOn w:val="Normal"/>
    <w:next w:val="Normal"/>
    <w:uiPriority w:val="37"/>
    <w:unhideWhenUsed/>
    <w:rsid w:val="006470DE"/>
  </w:style>
  <w:style w:type="paragraph" w:styleId="BalloonText">
    <w:name w:val="Balloon Text"/>
    <w:basedOn w:val="Normal"/>
    <w:link w:val="BalloonTextChar"/>
    <w:uiPriority w:val="99"/>
    <w:semiHidden/>
    <w:unhideWhenUsed/>
    <w:rsid w:val="00477C4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7C43"/>
    <w:rPr>
      <w:rFonts w:ascii="Segoe UI" w:eastAsia="Times New Roman" w:hAnsi="Segoe UI" w:cs="Segoe UI"/>
      <w:color w:val="000000"/>
      <w:sz w:val="18"/>
      <w:szCs w:val="18"/>
      <w:lang w:val="en-US"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2475</Words>
  <Characters>14114</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Rajashekhar Niyogi</dc:creator>
  <cp:keywords/>
  <dc:description/>
  <cp:lastModifiedBy>Rajashekhar Niyogi</cp:lastModifiedBy>
  <cp:revision>8</cp:revision>
  <dcterms:created xsi:type="dcterms:W3CDTF">2020-12-30T13:57:00Z</dcterms:created>
  <dcterms:modified xsi:type="dcterms:W3CDTF">2020-12-31T06:52:00Z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zotero-version="5.0.88"&gt;&lt;session id="Q8upMrTe"/&gt;&lt;style id="http://www.zotero.org/styles/isprs-international-journal-of-geo-information" hasBibliography="1" bibliographyStyleHasBeenSet="1"/&gt;&lt;prefs&gt;&lt;pref name="fieldType" value="Field"</vt:lpwstr>
  </property>
  <property fmtid="{D5CDD505-2E9C-101B-9397-08002B2CF9AE}" pid="3" name="ZOTERO_PREF_2">
    <vt:lpwstr>/&gt;&lt;/prefs&gt;&lt;/data&gt;</vt:lpwstr>
  </property>
</Properties>
</file>