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97272C" w14:textId="4A435638" w:rsidR="004178E8" w:rsidRPr="00736E46" w:rsidRDefault="004178E8" w:rsidP="004178E8">
      <w:pPr>
        <w:adjustRightInd w:val="0"/>
        <w:snapToGrid w:val="0"/>
        <w:spacing w:after="240" w:line="400" w:lineRule="exact"/>
        <w:outlineLvl w:val="0"/>
        <w:rPr>
          <w:b/>
          <w:sz w:val="36"/>
          <w:szCs w:val="36"/>
          <w:lang w:bidi="en-US"/>
        </w:rPr>
      </w:pPr>
      <w:r w:rsidRPr="00BE36C7">
        <w:rPr>
          <w:b/>
          <w:sz w:val="36"/>
        </w:rPr>
        <w:t>Supplementary</w:t>
      </w:r>
      <w:r w:rsidRPr="00BE36C7">
        <w:rPr>
          <w:b/>
          <w:spacing w:val="-42"/>
          <w:sz w:val="36"/>
        </w:rPr>
        <w:t xml:space="preserve"> </w:t>
      </w:r>
      <w:r w:rsidRPr="00430778">
        <w:rPr>
          <w:b/>
          <w:sz w:val="36"/>
          <w:szCs w:val="36"/>
        </w:rPr>
        <w:t xml:space="preserve">Materials: </w:t>
      </w:r>
      <w:r w:rsidR="003C16E8" w:rsidRPr="00736E46">
        <w:rPr>
          <w:b/>
          <w:sz w:val="36"/>
          <w:szCs w:val="36"/>
          <w:lang w:bidi="en-US"/>
        </w:rPr>
        <w:t>Comparative Analysis of Phenology Algorithms of the Spring Barley Model in APSIM 7.9 and APSIM Next Generation: A Case Study for High Latitudes</w:t>
      </w:r>
    </w:p>
    <w:p w14:paraId="79A179B7" w14:textId="5786DDF3" w:rsidR="002E7A97" w:rsidRPr="002E7A97" w:rsidRDefault="002E7A97" w:rsidP="002E7A97">
      <w:pPr>
        <w:adjustRightInd w:val="0"/>
        <w:snapToGrid w:val="0"/>
        <w:spacing w:after="360"/>
        <w:rPr>
          <w:rFonts w:eastAsia="Times New Roman"/>
          <w:b/>
          <w:lang w:val="sv-SE" w:eastAsia="de-DE" w:bidi="en-US"/>
        </w:rPr>
      </w:pPr>
      <w:r w:rsidRPr="002E7A97">
        <w:rPr>
          <w:rFonts w:eastAsia="Times New Roman"/>
          <w:b/>
          <w:lang w:val="sv-SE" w:eastAsia="de-DE" w:bidi="en-US"/>
        </w:rPr>
        <w:t xml:space="preserve">Uttam Kumar, Julien Morel, Göran Bergkvist, Taru Palosuo, Anne-Maj Gustavsson, Allan Peake, Hamish Brown, Mukhtar Ahmed and David Parsons </w:t>
      </w:r>
    </w:p>
    <w:p w14:paraId="3ECC9F05" w14:textId="0518B3EE" w:rsidR="00A10DA6" w:rsidRPr="00EA21C4" w:rsidRDefault="000B1860" w:rsidP="000B1860">
      <w:pPr>
        <w:pStyle w:val="MDPI41tablecaption"/>
        <w:ind w:left="425" w:right="425"/>
        <w:jc w:val="both"/>
      </w:pPr>
      <w:r w:rsidRPr="000B1860">
        <w:rPr>
          <w:rFonts w:ascii="Times New Roman" w:hAnsi="Times New Roman"/>
          <w:b/>
          <w:bCs/>
          <w:szCs w:val="24"/>
        </w:rPr>
        <w:t xml:space="preserve">Table </w:t>
      </w:r>
      <w:r>
        <w:rPr>
          <w:rFonts w:ascii="Times New Roman" w:hAnsi="Times New Roman"/>
          <w:b/>
          <w:bCs/>
          <w:szCs w:val="24"/>
        </w:rPr>
        <w:t>S</w:t>
      </w:r>
      <w:r w:rsidRPr="000B1860">
        <w:rPr>
          <w:rFonts w:ascii="Times New Roman" w:hAnsi="Times New Roman"/>
          <w:b/>
          <w:bCs/>
          <w:szCs w:val="24"/>
        </w:rPr>
        <w:t xml:space="preserve">1. </w:t>
      </w:r>
      <w:r w:rsidR="00A10DA6" w:rsidRPr="00B00EBF">
        <w:t xml:space="preserve">Soil water characteristics at </w:t>
      </w:r>
      <w:proofErr w:type="spellStart"/>
      <w:r w:rsidR="00A10DA6" w:rsidRPr="00B00EBF">
        <w:t>Röbäcksdalen</w:t>
      </w:r>
      <w:proofErr w:type="spellEnd"/>
      <w:r w:rsidR="00A10DA6" w:rsidRPr="00B00EBF">
        <w:t xml:space="preserve">, </w:t>
      </w:r>
      <w:proofErr w:type="spellStart"/>
      <w:r w:rsidR="00A10DA6" w:rsidRPr="00B00EBF">
        <w:t>Öjebyn</w:t>
      </w:r>
      <w:proofErr w:type="spellEnd"/>
      <w:r w:rsidR="00A10DA6" w:rsidRPr="00B00EBF">
        <w:t xml:space="preserve">, Offer, </w:t>
      </w:r>
      <w:proofErr w:type="spellStart"/>
      <w:r w:rsidR="00A10DA6" w:rsidRPr="00B00EBF">
        <w:t>Ås</w:t>
      </w:r>
      <w:proofErr w:type="spellEnd"/>
      <w:r w:rsidR="00A10DA6" w:rsidRPr="00B00EBF">
        <w:t xml:space="preserve"> and </w:t>
      </w:r>
      <w:proofErr w:type="spellStart"/>
      <w:r w:rsidR="00A10DA6" w:rsidRPr="00B00EBF">
        <w:t>Ruukki</w:t>
      </w:r>
      <w:proofErr w:type="spellEnd"/>
      <w:r w:rsidR="00A10DA6" w:rsidRPr="00B00EBF">
        <w:t xml:space="preserve"> used to run APSIM</w:t>
      </w:r>
      <w:r w:rsidR="00F37C60">
        <w:t xml:space="preserve"> </w:t>
      </w:r>
      <w:r w:rsidR="00A10DA6" w:rsidRPr="00B00EBF">
        <w:t xml:space="preserve">7.9 and APSIM-NG barley models. The </w:t>
      </w:r>
      <w:r w:rsidR="00131CA8">
        <w:t>bolded</w:t>
      </w:r>
      <w:r w:rsidR="00131CA8" w:rsidRPr="00B00EBF">
        <w:t xml:space="preserve"> </w:t>
      </w:r>
      <w:r w:rsidR="00A10DA6" w:rsidRPr="00B00EBF">
        <w:t>figures were assumed to complete the entries for the soil profile up to 1 m</w:t>
      </w:r>
      <w:r w:rsidR="00EA21C4">
        <w:t>.</w:t>
      </w:r>
    </w:p>
    <w:tbl>
      <w:tblPr>
        <w:tblW w:w="6019" w:type="dxa"/>
        <w:jc w:val="center"/>
        <w:tblCellMar>
          <w:left w:w="70" w:type="dxa"/>
          <w:right w:w="70" w:type="dxa"/>
        </w:tblCellMar>
        <w:tblLook w:val="04A0" w:firstRow="1" w:lastRow="0" w:firstColumn="1" w:lastColumn="0" w:noHBand="0" w:noVBand="1"/>
      </w:tblPr>
      <w:tblGrid>
        <w:gridCol w:w="960"/>
        <w:gridCol w:w="1000"/>
        <w:gridCol w:w="1299"/>
        <w:gridCol w:w="960"/>
        <w:gridCol w:w="980"/>
        <w:gridCol w:w="820"/>
      </w:tblGrid>
      <w:tr w:rsidR="00A10DA6" w:rsidRPr="0088753F" w14:paraId="559FC118" w14:textId="77777777" w:rsidTr="00F825EE">
        <w:trPr>
          <w:trHeight w:val="531"/>
          <w:jc w:val="center"/>
        </w:trPr>
        <w:tc>
          <w:tcPr>
            <w:tcW w:w="960" w:type="dxa"/>
            <w:tcBorders>
              <w:top w:val="single" w:sz="4" w:space="0" w:color="auto"/>
              <w:left w:val="nil"/>
              <w:bottom w:val="single" w:sz="4" w:space="0" w:color="auto"/>
              <w:right w:val="nil"/>
            </w:tcBorders>
            <w:shd w:val="clear" w:color="auto" w:fill="auto"/>
            <w:vAlign w:val="center"/>
            <w:hideMark/>
          </w:tcPr>
          <w:p w14:paraId="4AFD4B46"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Depth (cm)</w:t>
            </w:r>
          </w:p>
        </w:tc>
        <w:tc>
          <w:tcPr>
            <w:tcW w:w="1000" w:type="dxa"/>
            <w:tcBorders>
              <w:top w:val="single" w:sz="4" w:space="0" w:color="auto"/>
              <w:left w:val="nil"/>
              <w:bottom w:val="single" w:sz="4" w:space="0" w:color="auto"/>
              <w:right w:val="nil"/>
            </w:tcBorders>
            <w:shd w:val="clear" w:color="auto" w:fill="auto"/>
            <w:vAlign w:val="center"/>
            <w:hideMark/>
          </w:tcPr>
          <w:p w14:paraId="723D88B4" w14:textId="7C24E258"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Saturation Point (g/g)</w:t>
            </w:r>
          </w:p>
        </w:tc>
        <w:tc>
          <w:tcPr>
            <w:tcW w:w="1299" w:type="dxa"/>
            <w:tcBorders>
              <w:top w:val="single" w:sz="4" w:space="0" w:color="auto"/>
              <w:left w:val="nil"/>
              <w:bottom w:val="single" w:sz="4" w:space="0" w:color="auto"/>
              <w:right w:val="nil"/>
            </w:tcBorders>
            <w:shd w:val="clear" w:color="auto" w:fill="auto"/>
            <w:vAlign w:val="center"/>
            <w:hideMark/>
          </w:tcPr>
          <w:p w14:paraId="7E407191" w14:textId="0616B28D" w:rsidR="0041609A"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 xml:space="preserve">Field </w:t>
            </w:r>
            <w:r w:rsidR="00D41276">
              <w:rPr>
                <w:rFonts w:eastAsia="Times New Roman" w:cs="Calibri"/>
                <w:b/>
                <w:bCs/>
                <w:sz w:val="18"/>
                <w:szCs w:val="18"/>
                <w:lang w:eastAsia="sv-SE"/>
              </w:rPr>
              <w:t>C</w:t>
            </w:r>
            <w:r w:rsidRPr="00F825EE">
              <w:rPr>
                <w:rFonts w:eastAsia="Times New Roman" w:cs="Calibri"/>
                <w:b/>
                <w:bCs/>
                <w:sz w:val="18"/>
                <w:szCs w:val="18"/>
                <w:lang w:eastAsia="sv-SE"/>
              </w:rPr>
              <w:t xml:space="preserve">apacity </w:t>
            </w:r>
          </w:p>
          <w:p w14:paraId="3DB25E26" w14:textId="43525F81"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(pF 1</w:t>
            </w:r>
            <w:r w:rsidR="00812032">
              <w:rPr>
                <w:rFonts w:eastAsia="Times New Roman" w:cs="Calibri"/>
                <w:b/>
                <w:bCs/>
                <w:sz w:val="18"/>
                <w:szCs w:val="18"/>
                <w:lang w:eastAsia="sv-SE"/>
              </w:rPr>
              <w:t xml:space="preserve"> </w:t>
            </w:r>
            <w:r w:rsidRPr="00F825EE">
              <w:rPr>
                <w:rFonts w:eastAsia="Times New Roman" w:cs="Calibri"/>
                <w:b/>
                <w:bCs/>
                <w:sz w:val="18"/>
                <w:szCs w:val="18"/>
                <w:lang w:eastAsia="sv-SE"/>
              </w:rPr>
              <w:t>m) (g/g)</w:t>
            </w:r>
          </w:p>
        </w:tc>
        <w:tc>
          <w:tcPr>
            <w:tcW w:w="960" w:type="dxa"/>
            <w:tcBorders>
              <w:top w:val="single" w:sz="4" w:space="0" w:color="auto"/>
              <w:left w:val="nil"/>
              <w:bottom w:val="single" w:sz="4" w:space="0" w:color="auto"/>
              <w:right w:val="nil"/>
            </w:tcBorders>
            <w:shd w:val="clear" w:color="auto" w:fill="auto"/>
            <w:vAlign w:val="center"/>
            <w:hideMark/>
          </w:tcPr>
          <w:p w14:paraId="7ED29BE9"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Wilting Point (g/g)</w:t>
            </w:r>
          </w:p>
        </w:tc>
        <w:tc>
          <w:tcPr>
            <w:tcW w:w="980" w:type="dxa"/>
            <w:tcBorders>
              <w:top w:val="single" w:sz="4" w:space="0" w:color="auto"/>
              <w:left w:val="nil"/>
              <w:bottom w:val="single" w:sz="4" w:space="0" w:color="auto"/>
              <w:right w:val="nil"/>
            </w:tcBorders>
            <w:shd w:val="clear" w:color="auto" w:fill="auto"/>
            <w:vAlign w:val="center"/>
            <w:hideMark/>
          </w:tcPr>
          <w:p w14:paraId="70B43E1D" w14:textId="0B1FFBCC"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 xml:space="preserve">Dry bulk </w:t>
            </w:r>
            <w:r w:rsidR="00D41276">
              <w:rPr>
                <w:rFonts w:eastAsia="Times New Roman" w:cs="Calibri"/>
                <w:b/>
                <w:bCs/>
                <w:sz w:val="18"/>
                <w:szCs w:val="18"/>
                <w:lang w:eastAsia="sv-SE"/>
              </w:rPr>
              <w:t>D</w:t>
            </w:r>
            <w:r w:rsidRPr="00F825EE">
              <w:rPr>
                <w:rFonts w:eastAsia="Times New Roman" w:cs="Calibri"/>
                <w:b/>
                <w:bCs/>
                <w:sz w:val="18"/>
                <w:szCs w:val="18"/>
                <w:lang w:eastAsia="sv-SE"/>
              </w:rPr>
              <w:t>ensity (g/cm</w:t>
            </w:r>
            <w:r w:rsidRPr="00F825EE">
              <w:rPr>
                <w:rFonts w:ascii="Times New Roman" w:eastAsia="Times New Roman" w:hAnsi="Times New Roman"/>
                <w:b/>
                <w:bCs/>
                <w:sz w:val="18"/>
                <w:szCs w:val="18"/>
                <w:lang w:eastAsia="sv-SE"/>
              </w:rPr>
              <w:t>ᶾ</w:t>
            </w:r>
            <w:r w:rsidRPr="00F825EE">
              <w:rPr>
                <w:rFonts w:eastAsia="Times New Roman" w:cs="Calibri"/>
                <w:b/>
                <w:bCs/>
                <w:sz w:val="18"/>
                <w:szCs w:val="18"/>
                <w:lang w:eastAsia="sv-SE"/>
              </w:rPr>
              <w:t>)</w:t>
            </w:r>
          </w:p>
        </w:tc>
        <w:tc>
          <w:tcPr>
            <w:tcW w:w="820" w:type="dxa"/>
            <w:tcBorders>
              <w:top w:val="single" w:sz="4" w:space="0" w:color="auto"/>
              <w:left w:val="nil"/>
              <w:bottom w:val="single" w:sz="4" w:space="0" w:color="auto"/>
              <w:right w:val="nil"/>
            </w:tcBorders>
            <w:shd w:val="clear" w:color="auto" w:fill="auto"/>
            <w:vAlign w:val="center"/>
            <w:hideMark/>
          </w:tcPr>
          <w:p w14:paraId="4DBFE422" w14:textId="213E3689" w:rsidR="00A10DA6" w:rsidRPr="00F825EE" w:rsidRDefault="0041609A"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p</w:t>
            </w:r>
            <w:r w:rsidR="00A10DA6" w:rsidRPr="00F825EE">
              <w:rPr>
                <w:rFonts w:eastAsia="Times New Roman" w:cs="Calibri"/>
                <w:b/>
                <w:bCs/>
                <w:sz w:val="18"/>
                <w:szCs w:val="18"/>
                <w:lang w:eastAsia="sv-SE"/>
              </w:rPr>
              <w:t>H</w:t>
            </w:r>
          </w:p>
        </w:tc>
      </w:tr>
      <w:tr w:rsidR="00F825EE" w:rsidRPr="0088753F" w14:paraId="362B7706" w14:textId="77777777" w:rsidTr="00F825EE">
        <w:trPr>
          <w:trHeight w:val="300"/>
          <w:jc w:val="center"/>
        </w:trPr>
        <w:tc>
          <w:tcPr>
            <w:tcW w:w="6019" w:type="dxa"/>
            <w:gridSpan w:val="6"/>
            <w:tcBorders>
              <w:top w:val="nil"/>
              <w:left w:val="nil"/>
              <w:bottom w:val="single" w:sz="4" w:space="0" w:color="auto"/>
              <w:right w:val="nil"/>
            </w:tcBorders>
            <w:shd w:val="clear" w:color="auto" w:fill="auto"/>
            <w:vAlign w:val="center"/>
            <w:hideMark/>
          </w:tcPr>
          <w:p w14:paraId="2EB378BB" w14:textId="790F4E5B" w:rsidR="00F825EE" w:rsidRPr="00D41276" w:rsidRDefault="00F825EE" w:rsidP="000960AE">
            <w:pPr>
              <w:jc w:val="center"/>
              <w:rPr>
                <w:rFonts w:eastAsia="Times New Roman" w:cs="Calibri"/>
                <w:sz w:val="18"/>
                <w:szCs w:val="18"/>
                <w:highlight w:val="green"/>
                <w:lang w:eastAsia="sv-SE"/>
              </w:rPr>
            </w:pPr>
            <w:r w:rsidRPr="00D41276">
              <w:rPr>
                <w:rFonts w:eastAsia="Times New Roman" w:cs="Calibri"/>
                <w:sz w:val="18"/>
                <w:szCs w:val="18"/>
                <w:lang w:eastAsia="sv-SE"/>
              </w:rPr>
              <w:t>Röbacksdalen</w:t>
            </w:r>
          </w:p>
        </w:tc>
      </w:tr>
      <w:tr w:rsidR="00A10DA6" w:rsidRPr="0088753F" w14:paraId="5FDA64E1" w14:textId="77777777" w:rsidTr="00F825EE">
        <w:trPr>
          <w:trHeight w:val="300"/>
          <w:jc w:val="center"/>
        </w:trPr>
        <w:tc>
          <w:tcPr>
            <w:tcW w:w="960" w:type="dxa"/>
            <w:tcBorders>
              <w:top w:val="nil"/>
              <w:left w:val="nil"/>
              <w:bottom w:val="nil"/>
              <w:right w:val="nil"/>
            </w:tcBorders>
            <w:shd w:val="clear" w:color="auto" w:fill="auto"/>
            <w:noWrap/>
            <w:vAlign w:val="bottom"/>
            <w:hideMark/>
          </w:tcPr>
          <w:p w14:paraId="3C81F9E5"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0-10</w:t>
            </w:r>
          </w:p>
        </w:tc>
        <w:tc>
          <w:tcPr>
            <w:tcW w:w="1000" w:type="dxa"/>
            <w:tcBorders>
              <w:top w:val="nil"/>
              <w:left w:val="nil"/>
              <w:bottom w:val="nil"/>
              <w:right w:val="nil"/>
            </w:tcBorders>
            <w:shd w:val="clear" w:color="auto" w:fill="auto"/>
            <w:noWrap/>
            <w:vAlign w:val="bottom"/>
            <w:hideMark/>
          </w:tcPr>
          <w:p w14:paraId="615CA26D"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37.72</w:t>
            </w:r>
          </w:p>
        </w:tc>
        <w:tc>
          <w:tcPr>
            <w:tcW w:w="1299" w:type="dxa"/>
            <w:tcBorders>
              <w:top w:val="nil"/>
              <w:left w:val="nil"/>
              <w:bottom w:val="nil"/>
              <w:right w:val="nil"/>
            </w:tcBorders>
            <w:shd w:val="clear" w:color="auto" w:fill="auto"/>
            <w:noWrap/>
            <w:vAlign w:val="bottom"/>
            <w:hideMark/>
          </w:tcPr>
          <w:p w14:paraId="39D02071"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34.20</w:t>
            </w:r>
          </w:p>
        </w:tc>
        <w:tc>
          <w:tcPr>
            <w:tcW w:w="960" w:type="dxa"/>
            <w:tcBorders>
              <w:top w:val="nil"/>
              <w:left w:val="nil"/>
              <w:bottom w:val="nil"/>
              <w:right w:val="nil"/>
            </w:tcBorders>
            <w:shd w:val="clear" w:color="auto" w:fill="auto"/>
            <w:noWrap/>
            <w:vAlign w:val="bottom"/>
            <w:hideMark/>
          </w:tcPr>
          <w:p w14:paraId="007957A9"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6.43</w:t>
            </w:r>
          </w:p>
        </w:tc>
        <w:tc>
          <w:tcPr>
            <w:tcW w:w="980" w:type="dxa"/>
            <w:tcBorders>
              <w:top w:val="nil"/>
              <w:left w:val="nil"/>
              <w:bottom w:val="nil"/>
              <w:right w:val="nil"/>
            </w:tcBorders>
            <w:shd w:val="clear" w:color="auto" w:fill="auto"/>
            <w:noWrap/>
            <w:vAlign w:val="bottom"/>
            <w:hideMark/>
          </w:tcPr>
          <w:p w14:paraId="4A24A23F"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1.29</w:t>
            </w:r>
          </w:p>
        </w:tc>
        <w:tc>
          <w:tcPr>
            <w:tcW w:w="820" w:type="dxa"/>
            <w:tcBorders>
              <w:top w:val="nil"/>
              <w:left w:val="nil"/>
              <w:bottom w:val="nil"/>
              <w:right w:val="nil"/>
            </w:tcBorders>
            <w:shd w:val="clear" w:color="auto" w:fill="auto"/>
            <w:noWrap/>
            <w:vAlign w:val="bottom"/>
            <w:hideMark/>
          </w:tcPr>
          <w:p w14:paraId="7A711909"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5.72</w:t>
            </w:r>
          </w:p>
        </w:tc>
      </w:tr>
      <w:tr w:rsidR="00A10DA6" w:rsidRPr="0088753F" w14:paraId="6E21DAC3" w14:textId="77777777" w:rsidTr="00F825EE">
        <w:trPr>
          <w:trHeight w:val="72"/>
          <w:jc w:val="center"/>
        </w:trPr>
        <w:tc>
          <w:tcPr>
            <w:tcW w:w="960" w:type="dxa"/>
            <w:tcBorders>
              <w:top w:val="nil"/>
              <w:left w:val="nil"/>
              <w:bottom w:val="nil"/>
              <w:right w:val="nil"/>
            </w:tcBorders>
            <w:shd w:val="clear" w:color="auto" w:fill="auto"/>
            <w:noWrap/>
            <w:vAlign w:val="bottom"/>
            <w:hideMark/>
          </w:tcPr>
          <w:p w14:paraId="585CFA42"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10-20</w:t>
            </w:r>
          </w:p>
        </w:tc>
        <w:tc>
          <w:tcPr>
            <w:tcW w:w="1000" w:type="dxa"/>
            <w:tcBorders>
              <w:top w:val="nil"/>
              <w:left w:val="nil"/>
              <w:bottom w:val="nil"/>
              <w:right w:val="nil"/>
            </w:tcBorders>
            <w:shd w:val="clear" w:color="auto" w:fill="auto"/>
            <w:noWrap/>
            <w:vAlign w:val="bottom"/>
            <w:hideMark/>
          </w:tcPr>
          <w:p w14:paraId="01F98CBF"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46.75</w:t>
            </w:r>
          </w:p>
        </w:tc>
        <w:tc>
          <w:tcPr>
            <w:tcW w:w="1299" w:type="dxa"/>
            <w:tcBorders>
              <w:top w:val="nil"/>
              <w:left w:val="nil"/>
              <w:bottom w:val="nil"/>
              <w:right w:val="nil"/>
            </w:tcBorders>
            <w:shd w:val="clear" w:color="auto" w:fill="auto"/>
            <w:noWrap/>
            <w:vAlign w:val="bottom"/>
            <w:hideMark/>
          </w:tcPr>
          <w:p w14:paraId="5D993BE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35.32</w:t>
            </w:r>
          </w:p>
        </w:tc>
        <w:tc>
          <w:tcPr>
            <w:tcW w:w="960" w:type="dxa"/>
            <w:tcBorders>
              <w:top w:val="nil"/>
              <w:left w:val="nil"/>
              <w:bottom w:val="nil"/>
              <w:right w:val="nil"/>
            </w:tcBorders>
            <w:shd w:val="clear" w:color="auto" w:fill="auto"/>
            <w:noWrap/>
            <w:vAlign w:val="bottom"/>
            <w:hideMark/>
          </w:tcPr>
          <w:p w14:paraId="5A9BCF75"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6.44</w:t>
            </w:r>
          </w:p>
        </w:tc>
        <w:tc>
          <w:tcPr>
            <w:tcW w:w="980" w:type="dxa"/>
            <w:tcBorders>
              <w:top w:val="nil"/>
              <w:left w:val="nil"/>
              <w:bottom w:val="nil"/>
              <w:right w:val="nil"/>
            </w:tcBorders>
            <w:shd w:val="clear" w:color="auto" w:fill="auto"/>
            <w:noWrap/>
            <w:vAlign w:val="bottom"/>
            <w:hideMark/>
          </w:tcPr>
          <w:p w14:paraId="26729160"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1.01</w:t>
            </w:r>
          </w:p>
        </w:tc>
        <w:tc>
          <w:tcPr>
            <w:tcW w:w="820" w:type="dxa"/>
            <w:tcBorders>
              <w:top w:val="nil"/>
              <w:left w:val="nil"/>
              <w:bottom w:val="nil"/>
              <w:right w:val="nil"/>
            </w:tcBorders>
            <w:shd w:val="clear" w:color="auto" w:fill="auto"/>
            <w:noWrap/>
            <w:vAlign w:val="bottom"/>
            <w:hideMark/>
          </w:tcPr>
          <w:p w14:paraId="143FC97F"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5.47</w:t>
            </w:r>
          </w:p>
        </w:tc>
      </w:tr>
      <w:tr w:rsidR="00A10DA6" w:rsidRPr="0088753F" w14:paraId="4BB0D83F" w14:textId="77777777" w:rsidTr="00F825EE">
        <w:trPr>
          <w:trHeight w:val="146"/>
          <w:jc w:val="center"/>
        </w:trPr>
        <w:tc>
          <w:tcPr>
            <w:tcW w:w="960" w:type="dxa"/>
            <w:tcBorders>
              <w:top w:val="nil"/>
              <w:left w:val="nil"/>
              <w:bottom w:val="nil"/>
              <w:right w:val="nil"/>
            </w:tcBorders>
            <w:shd w:val="clear" w:color="auto" w:fill="auto"/>
            <w:noWrap/>
            <w:vAlign w:val="bottom"/>
            <w:hideMark/>
          </w:tcPr>
          <w:p w14:paraId="23D24B9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20-40</w:t>
            </w:r>
          </w:p>
        </w:tc>
        <w:tc>
          <w:tcPr>
            <w:tcW w:w="1000" w:type="dxa"/>
            <w:tcBorders>
              <w:top w:val="nil"/>
              <w:left w:val="nil"/>
              <w:bottom w:val="nil"/>
              <w:right w:val="nil"/>
            </w:tcBorders>
            <w:shd w:val="clear" w:color="auto" w:fill="auto"/>
            <w:noWrap/>
            <w:vAlign w:val="bottom"/>
            <w:hideMark/>
          </w:tcPr>
          <w:p w14:paraId="55AA0D0F"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62.21</w:t>
            </w:r>
          </w:p>
        </w:tc>
        <w:tc>
          <w:tcPr>
            <w:tcW w:w="1299" w:type="dxa"/>
            <w:tcBorders>
              <w:top w:val="nil"/>
              <w:left w:val="nil"/>
              <w:bottom w:val="nil"/>
              <w:right w:val="nil"/>
            </w:tcBorders>
            <w:shd w:val="clear" w:color="auto" w:fill="auto"/>
            <w:noWrap/>
            <w:vAlign w:val="bottom"/>
            <w:hideMark/>
          </w:tcPr>
          <w:p w14:paraId="77C3DD4D"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44.78</w:t>
            </w:r>
          </w:p>
        </w:tc>
        <w:tc>
          <w:tcPr>
            <w:tcW w:w="960" w:type="dxa"/>
            <w:tcBorders>
              <w:top w:val="nil"/>
              <w:left w:val="nil"/>
              <w:bottom w:val="nil"/>
              <w:right w:val="nil"/>
            </w:tcBorders>
            <w:shd w:val="clear" w:color="auto" w:fill="auto"/>
            <w:noWrap/>
            <w:vAlign w:val="bottom"/>
            <w:hideMark/>
          </w:tcPr>
          <w:p w14:paraId="300DBF8C"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6.61</w:t>
            </w:r>
          </w:p>
        </w:tc>
        <w:tc>
          <w:tcPr>
            <w:tcW w:w="980" w:type="dxa"/>
            <w:tcBorders>
              <w:top w:val="nil"/>
              <w:left w:val="nil"/>
              <w:bottom w:val="nil"/>
              <w:right w:val="nil"/>
            </w:tcBorders>
            <w:shd w:val="clear" w:color="auto" w:fill="auto"/>
            <w:noWrap/>
            <w:vAlign w:val="bottom"/>
            <w:hideMark/>
          </w:tcPr>
          <w:p w14:paraId="1A7A18FB"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0.88</w:t>
            </w:r>
          </w:p>
        </w:tc>
        <w:tc>
          <w:tcPr>
            <w:tcW w:w="820" w:type="dxa"/>
            <w:tcBorders>
              <w:top w:val="nil"/>
              <w:left w:val="nil"/>
              <w:bottom w:val="nil"/>
              <w:right w:val="nil"/>
            </w:tcBorders>
            <w:shd w:val="clear" w:color="auto" w:fill="auto"/>
            <w:noWrap/>
            <w:vAlign w:val="bottom"/>
            <w:hideMark/>
          </w:tcPr>
          <w:p w14:paraId="591D14B9"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5.31</w:t>
            </w:r>
          </w:p>
        </w:tc>
      </w:tr>
      <w:tr w:rsidR="00A10DA6" w:rsidRPr="0088753F" w14:paraId="330FBE0D" w14:textId="77777777" w:rsidTr="00F825EE">
        <w:trPr>
          <w:trHeight w:val="78"/>
          <w:jc w:val="center"/>
        </w:trPr>
        <w:tc>
          <w:tcPr>
            <w:tcW w:w="960" w:type="dxa"/>
            <w:tcBorders>
              <w:top w:val="nil"/>
              <w:left w:val="nil"/>
              <w:bottom w:val="nil"/>
              <w:right w:val="nil"/>
            </w:tcBorders>
            <w:shd w:val="clear" w:color="auto" w:fill="auto"/>
            <w:noWrap/>
            <w:vAlign w:val="bottom"/>
            <w:hideMark/>
          </w:tcPr>
          <w:p w14:paraId="5A64B6F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20-40</w:t>
            </w:r>
          </w:p>
        </w:tc>
        <w:tc>
          <w:tcPr>
            <w:tcW w:w="1000" w:type="dxa"/>
            <w:tcBorders>
              <w:top w:val="nil"/>
              <w:left w:val="nil"/>
              <w:bottom w:val="nil"/>
              <w:right w:val="nil"/>
            </w:tcBorders>
            <w:shd w:val="clear" w:color="auto" w:fill="auto"/>
            <w:noWrap/>
            <w:vAlign w:val="bottom"/>
            <w:hideMark/>
          </w:tcPr>
          <w:p w14:paraId="64CBDF8B"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62.21</w:t>
            </w:r>
          </w:p>
        </w:tc>
        <w:tc>
          <w:tcPr>
            <w:tcW w:w="1299" w:type="dxa"/>
            <w:tcBorders>
              <w:top w:val="nil"/>
              <w:left w:val="nil"/>
              <w:bottom w:val="nil"/>
              <w:right w:val="nil"/>
            </w:tcBorders>
            <w:shd w:val="clear" w:color="auto" w:fill="auto"/>
            <w:noWrap/>
            <w:vAlign w:val="bottom"/>
            <w:hideMark/>
          </w:tcPr>
          <w:p w14:paraId="7C4BD21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44.78</w:t>
            </w:r>
          </w:p>
        </w:tc>
        <w:tc>
          <w:tcPr>
            <w:tcW w:w="960" w:type="dxa"/>
            <w:tcBorders>
              <w:top w:val="nil"/>
              <w:left w:val="nil"/>
              <w:bottom w:val="nil"/>
              <w:right w:val="nil"/>
            </w:tcBorders>
            <w:shd w:val="clear" w:color="auto" w:fill="auto"/>
            <w:noWrap/>
            <w:vAlign w:val="bottom"/>
            <w:hideMark/>
          </w:tcPr>
          <w:p w14:paraId="03C72967"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6.61</w:t>
            </w:r>
          </w:p>
        </w:tc>
        <w:tc>
          <w:tcPr>
            <w:tcW w:w="980" w:type="dxa"/>
            <w:tcBorders>
              <w:top w:val="nil"/>
              <w:left w:val="nil"/>
              <w:bottom w:val="nil"/>
              <w:right w:val="nil"/>
            </w:tcBorders>
            <w:shd w:val="clear" w:color="auto" w:fill="auto"/>
            <w:noWrap/>
            <w:vAlign w:val="bottom"/>
            <w:hideMark/>
          </w:tcPr>
          <w:p w14:paraId="0A8C09B2"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0.88</w:t>
            </w:r>
          </w:p>
        </w:tc>
        <w:tc>
          <w:tcPr>
            <w:tcW w:w="820" w:type="dxa"/>
            <w:tcBorders>
              <w:top w:val="nil"/>
              <w:left w:val="nil"/>
              <w:bottom w:val="nil"/>
              <w:right w:val="nil"/>
            </w:tcBorders>
            <w:shd w:val="clear" w:color="auto" w:fill="auto"/>
            <w:noWrap/>
            <w:vAlign w:val="bottom"/>
            <w:hideMark/>
          </w:tcPr>
          <w:p w14:paraId="395CAAC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5.31</w:t>
            </w:r>
          </w:p>
        </w:tc>
      </w:tr>
      <w:tr w:rsidR="00A10DA6" w:rsidRPr="0088753F" w14:paraId="1C012A46" w14:textId="77777777" w:rsidTr="00F825EE">
        <w:trPr>
          <w:trHeight w:val="66"/>
          <w:jc w:val="center"/>
        </w:trPr>
        <w:tc>
          <w:tcPr>
            <w:tcW w:w="960" w:type="dxa"/>
            <w:tcBorders>
              <w:top w:val="nil"/>
              <w:left w:val="nil"/>
              <w:bottom w:val="nil"/>
              <w:right w:val="nil"/>
            </w:tcBorders>
            <w:shd w:val="clear" w:color="auto" w:fill="auto"/>
            <w:noWrap/>
            <w:vAlign w:val="bottom"/>
            <w:hideMark/>
          </w:tcPr>
          <w:p w14:paraId="7DFACFF0"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40-60</w:t>
            </w:r>
          </w:p>
        </w:tc>
        <w:tc>
          <w:tcPr>
            <w:tcW w:w="1000" w:type="dxa"/>
            <w:tcBorders>
              <w:top w:val="nil"/>
              <w:left w:val="nil"/>
              <w:bottom w:val="nil"/>
              <w:right w:val="nil"/>
            </w:tcBorders>
            <w:shd w:val="clear" w:color="auto" w:fill="auto"/>
            <w:noWrap/>
            <w:vAlign w:val="bottom"/>
            <w:hideMark/>
          </w:tcPr>
          <w:p w14:paraId="1A08148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50.91</w:t>
            </w:r>
          </w:p>
        </w:tc>
        <w:tc>
          <w:tcPr>
            <w:tcW w:w="1299" w:type="dxa"/>
            <w:tcBorders>
              <w:top w:val="nil"/>
              <w:left w:val="nil"/>
              <w:bottom w:val="nil"/>
              <w:right w:val="nil"/>
            </w:tcBorders>
            <w:shd w:val="clear" w:color="auto" w:fill="auto"/>
            <w:noWrap/>
            <w:vAlign w:val="bottom"/>
            <w:hideMark/>
          </w:tcPr>
          <w:p w14:paraId="4307B5D7"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42.74</w:t>
            </w:r>
          </w:p>
        </w:tc>
        <w:tc>
          <w:tcPr>
            <w:tcW w:w="960" w:type="dxa"/>
            <w:tcBorders>
              <w:top w:val="nil"/>
              <w:left w:val="nil"/>
              <w:bottom w:val="nil"/>
              <w:right w:val="nil"/>
            </w:tcBorders>
            <w:shd w:val="clear" w:color="auto" w:fill="auto"/>
            <w:noWrap/>
            <w:vAlign w:val="bottom"/>
            <w:hideMark/>
          </w:tcPr>
          <w:p w14:paraId="19D7C130"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6.76</w:t>
            </w:r>
          </w:p>
        </w:tc>
        <w:tc>
          <w:tcPr>
            <w:tcW w:w="980" w:type="dxa"/>
            <w:tcBorders>
              <w:top w:val="nil"/>
              <w:left w:val="nil"/>
              <w:bottom w:val="nil"/>
              <w:right w:val="nil"/>
            </w:tcBorders>
            <w:shd w:val="clear" w:color="auto" w:fill="auto"/>
            <w:noWrap/>
            <w:vAlign w:val="bottom"/>
            <w:hideMark/>
          </w:tcPr>
          <w:p w14:paraId="051B1E3D"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1.10</w:t>
            </w:r>
          </w:p>
        </w:tc>
        <w:tc>
          <w:tcPr>
            <w:tcW w:w="820" w:type="dxa"/>
            <w:tcBorders>
              <w:top w:val="nil"/>
              <w:left w:val="nil"/>
              <w:bottom w:val="nil"/>
              <w:right w:val="nil"/>
            </w:tcBorders>
            <w:shd w:val="clear" w:color="auto" w:fill="auto"/>
            <w:noWrap/>
            <w:vAlign w:val="bottom"/>
            <w:hideMark/>
          </w:tcPr>
          <w:p w14:paraId="7C63CECB"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4.72</w:t>
            </w:r>
          </w:p>
        </w:tc>
      </w:tr>
      <w:tr w:rsidR="00A10DA6" w:rsidRPr="0088753F" w14:paraId="2B6E6250" w14:textId="77777777" w:rsidTr="00F825EE">
        <w:trPr>
          <w:trHeight w:val="98"/>
          <w:jc w:val="center"/>
        </w:trPr>
        <w:tc>
          <w:tcPr>
            <w:tcW w:w="960" w:type="dxa"/>
            <w:tcBorders>
              <w:top w:val="nil"/>
              <w:left w:val="nil"/>
              <w:bottom w:val="nil"/>
              <w:right w:val="nil"/>
            </w:tcBorders>
            <w:shd w:val="clear" w:color="auto" w:fill="auto"/>
            <w:noWrap/>
            <w:vAlign w:val="bottom"/>
            <w:hideMark/>
          </w:tcPr>
          <w:p w14:paraId="73BF81E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40-60</w:t>
            </w:r>
          </w:p>
        </w:tc>
        <w:tc>
          <w:tcPr>
            <w:tcW w:w="1000" w:type="dxa"/>
            <w:tcBorders>
              <w:top w:val="nil"/>
              <w:left w:val="nil"/>
              <w:bottom w:val="nil"/>
              <w:right w:val="nil"/>
            </w:tcBorders>
            <w:shd w:val="clear" w:color="auto" w:fill="auto"/>
            <w:noWrap/>
            <w:vAlign w:val="bottom"/>
            <w:hideMark/>
          </w:tcPr>
          <w:p w14:paraId="14E6E617"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50.91</w:t>
            </w:r>
          </w:p>
        </w:tc>
        <w:tc>
          <w:tcPr>
            <w:tcW w:w="1299" w:type="dxa"/>
            <w:tcBorders>
              <w:top w:val="nil"/>
              <w:left w:val="nil"/>
              <w:bottom w:val="nil"/>
              <w:right w:val="nil"/>
            </w:tcBorders>
            <w:shd w:val="clear" w:color="auto" w:fill="auto"/>
            <w:noWrap/>
            <w:vAlign w:val="bottom"/>
            <w:hideMark/>
          </w:tcPr>
          <w:p w14:paraId="7915C74F"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42.74</w:t>
            </w:r>
          </w:p>
        </w:tc>
        <w:tc>
          <w:tcPr>
            <w:tcW w:w="960" w:type="dxa"/>
            <w:tcBorders>
              <w:top w:val="nil"/>
              <w:left w:val="nil"/>
              <w:bottom w:val="nil"/>
              <w:right w:val="nil"/>
            </w:tcBorders>
            <w:shd w:val="clear" w:color="auto" w:fill="auto"/>
            <w:noWrap/>
            <w:vAlign w:val="bottom"/>
            <w:hideMark/>
          </w:tcPr>
          <w:p w14:paraId="538C226D"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6.76</w:t>
            </w:r>
          </w:p>
        </w:tc>
        <w:tc>
          <w:tcPr>
            <w:tcW w:w="980" w:type="dxa"/>
            <w:tcBorders>
              <w:top w:val="nil"/>
              <w:left w:val="nil"/>
              <w:bottom w:val="nil"/>
              <w:right w:val="nil"/>
            </w:tcBorders>
            <w:shd w:val="clear" w:color="auto" w:fill="auto"/>
            <w:noWrap/>
            <w:vAlign w:val="bottom"/>
            <w:hideMark/>
          </w:tcPr>
          <w:p w14:paraId="42118BD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1.10</w:t>
            </w:r>
          </w:p>
        </w:tc>
        <w:tc>
          <w:tcPr>
            <w:tcW w:w="820" w:type="dxa"/>
            <w:tcBorders>
              <w:top w:val="nil"/>
              <w:left w:val="nil"/>
              <w:bottom w:val="nil"/>
              <w:right w:val="nil"/>
            </w:tcBorders>
            <w:shd w:val="clear" w:color="auto" w:fill="auto"/>
            <w:noWrap/>
            <w:vAlign w:val="bottom"/>
            <w:hideMark/>
          </w:tcPr>
          <w:p w14:paraId="362E5B39"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4.72</w:t>
            </w:r>
          </w:p>
        </w:tc>
      </w:tr>
      <w:tr w:rsidR="00A10DA6" w:rsidRPr="0088753F" w14:paraId="41927F94" w14:textId="77777777" w:rsidTr="00F825EE">
        <w:trPr>
          <w:trHeight w:val="66"/>
          <w:jc w:val="center"/>
        </w:trPr>
        <w:tc>
          <w:tcPr>
            <w:tcW w:w="960" w:type="dxa"/>
            <w:tcBorders>
              <w:top w:val="nil"/>
              <w:left w:val="nil"/>
              <w:bottom w:val="nil"/>
              <w:right w:val="nil"/>
            </w:tcBorders>
            <w:shd w:val="clear" w:color="auto" w:fill="auto"/>
            <w:noWrap/>
            <w:vAlign w:val="bottom"/>
            <w:hideMark/>
          </w:tcPr>
          <w:p w14:paraId="44BE7147"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60-90</w:t>
            </w:r>
          </w:p>
        </w:tc>
        <w:tc>
          <w:tcPr>
            <w:tcW w:w="1000" w:type="dxa"/>
            <w:tcBorders>
              <w:top w:val="nil"/>
              <w:left w:val="nil"/>
              <w:bottom w:val="nil"/>
              <w:right w:val="nil"/>
            </w:tcBorders>
            <w:shd w:val="clear" w:color="auto" w:fill="auto"/>
            <w:noWrap/>
            <w:vAlign w:val="bottom"/>
            <w:hideMark/>
          </w:tcPr>
          <w:p w14:paraId="590C7EF1"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40.65</w:t>
            </w:r>
          </w:p>
        </w:tc>
        <w:tc>
          <w:tcPr>
            <w:tcW w:w="1299" w:type="dxa"/>
            <w:tcBorders>
              <w:top w:val="nil"/>
              <w:left w:val="nil"/>
              <w:bottom w:val="nil"/>
              <w:right w:val="nil"/>
            </w:tcBorders>
            <w:shd w:val="clear" w:color="auto" w:fill="auto"/>
            <w:noWrap/>
            <w:vAlign w:val="bottom"/>
            <w:hideMark/>
          </w:tcPr>
          <w:p w14:paraId="4F6ECEB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38.20</w:t>
            </w:r>
          </w:p>
        </w:tc>
        <w:tc>
          <w:tcPr>
            <w:tcW w:w="960" w:type="dxa"/>
            <w:tcBorders>
              <w:top w:val="nil"/>
              <w:left w:val="nil"/>
              <w:bottom w:val="nil"/>
              <w:right w:val="nil"/>
            </w:tcBorders>
            <w:shd w:val="clear" w:color="auto" w:fill="auto"/>
            <w:noWrap/>
            <w:vAlign w:val="bottom"/>
            <w:hideMark/>
          </w:tcPr>
          <w:p w14:paraId="68FC7920"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6.16</w:t>
            </w:r>
          </w:p>
        </w:tc>
        <w:tc>
          <w:tcPr>
            <w:tcW w:w="980" w:type="dxa"/>
            <w:tcBorders>
              <w:top w:val="nil"/>
              <w:left w:val="nil"/>
              <w:bottom w:val="nil"/>
              <w:right w:val="nil"/>
            </w:tcBorders>
            <w:shd w:val="clear" w:color="auto" w:fill="auto"/>
            <w:noWrap/>
            <w:vAlign w:val="bottom"/>
            <w:hideMark/>
          </w:tcPr>
          <w:p w14:paraId="38BFA122"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1.30</w:t>
            </w:r>
          </w:p>
        </w:tc>
        <w:tc>
          <w:tcPr>
            <w:tcW w:w="820" w:type="dxa"/>
            <w:tcBorders>
              <w:top w:val="nil"/>
              <w:left w:val="nil"/>
              <w:bottom w:val="nil"/>
              <w:right w:val="nil"/>
            </w:tcBorders>
            <w:shd w:val="clear" w:color="auto" w:fill="auto"/>
            <w:noWrap/>
            <w:vAlign w:val="bottom"/>
            <w:hideMark/>
          </w:tcPr>
          <w:p w14:paraId="2A956D65"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4.21</w:t>
            </w:r>
          </w:p>
        </w:tc>
      </w:tr>
      <w:tr w:rsidR="00A10DA6" w:rsidRPr="0088753F" w14:paraId="76B752DF" w14:textId="77777777" w:rsidTr="00F825EE">
        <w:trPr>
          <w:trHeight w:val="104"/>
          <w:jc w:val="center"/>
        </w:trPr>
        <w:tc>
          <w:tcPr>
            <w:tcW w:w="960" w:type="dxa"/>
            <w:tcBorders>
              <w:top w:val="nil"/>
              <w:left w:val="nil"/>
              <w:bottom w:val="nil"/>
              <w:right w:val="nil"/>
            </w:tcBorders>
            <w:shd w:val="clear" w:color="auto" w:fill="auto"/>
            <w:noWrap/>
            <w:vAlign w:val="bottom"/>
            <w:hideMark/>
          </w:tcPr>
          <w:p w14:paraId="2C3519F9"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60-90</w:t>
            </w:r>
          </w:p>
        </w:tc>
        <w:tc>
          <w:tcPr>
            <w:tcW w:w="1000" w:type="dxa"/>
            <w:tcBorders>
              <w:top w:val="nil"/>
              <w:left w:val="nil"/>
              <w:bottom w:val="nil"/>
              <w:right w:val="nil"/>
            </w:tcBorders>
            <w:shd w:val="clear" w:color="auto" w:fill="auto"/>
            <w:noWrap/>
            <w:vAlign w:val="bottom"/>
            <w:hideMark/>
          </w:tcPr>
          <w:p w14:paraId="0C322AB2"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40.65</w:t>
            </w:r>
          </w:p>
        </w:tc>
        <w:tc>
          <w:tcPr>
            <w:tcW w:w="1299" w:type="dxa"/>
            <w:tcBorders>
              <w:top w:val="nil"/>
              <w:left w:val="nil"/>
              <w:bottom w:val="nil"/>
              <w:right w:val="nil"/>
            </w:tcBorders>
            <w:shd w:val="clear" w:color="auto" w:fill="auto"/>
            <w:noWrap/>
            <w:vAlign w:val="bottom"/>
            <w:hideMark/>
          </w:tcPr>
          <w:p w14:paraId="7B9C9BD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38.20</w:t>
            </w:r>
          </w:p>
        </w:tc>
        <w:tc>
          <w:tcPr>
            <w:tcW w:w="960" w:type="dxa"/>
            <w:tcBorders>
              <w:top w:val="nil"/>
              <w:left w:val="nil"/>
              <w:bottom w:val="nil"/>
              <w:right w:val="nil"/>
            </w:tcBorders>
            <w:shd w:val="clear" w:color="auto" w:fill="auto"/>
            <w:noWrap/>
            <w:vAlign w:val="bottom"/>
            <w:hideMark/>
          </w:tcPr>
          <w:p w14:paraId="42139B9D"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6.16</w:t>
            </w:r>
          </w:p>
        </w:tc>
        <w:tc>
          <w:tcPr>
            <w:tcW w:w="980" w:type="dxa"/>
            <w:tcBorders>
              <w:top w:val="nil"/>
              <w:left w:val="nil"/>
              <w:bottom w:val="nil"/>
              <w:right w:val="nil"/>
            </w:tcBorders>
            <w:shd w:val="clear" w:color="auto" w:fill="auto"/>
            <w:noWrap/>
            <w:vAlign w:val="bottom"/>
            <w:hideMark/>
          </w:tcPr>
          <w:p w14:paraId="0545B07A"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1.30</w:t>
            </w:r>
          </w:p>
        </w:tc>
        <w:tc>
          <w:tcPr>
            <w:tcW w:w="820" w:type="dxa"/>
            <w:tcBorders>
              <w:top w:val="nil"/>
              <w:left w:val="nil"/>
              <w:bottom w:val="nil"/>
              <w:right w:val="nil"/>
            </w:tcBorders>
            <w:shd w:val="clear" w:color="auto" w:fill="auto"/>
            <w:noWrap/>
            <w:vAlign w:val="bottom"/>
            <w:hideMark/>
          </w:tcPr>
          <w:p w14:paraId="5D8FF50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4.21</w:t>
            </w:r>
          </w:p>
        </w:tc>
      </w:tr>
      <w:tr w:rsidR="00A10DA6" w:rsidRPr="0088753F" w14:paraId="1DB1703A" w14:textId="77777777" w:rsidTr="00F825EE">
        <w:trPr>
          <w:trHeight w:val="66"/>
          <w:jc w:val="center"/>
        </w:trPr>
        <w:tc>
          <w:tcPr>
            <w:tcW w:w="960" w:type="dxa"/>
            <w:tcBorders>
              <w:top w:val="nil"/>
              <w:left w:val="nil"/>
              <w:bottom w:val="nil"/>
              <w:right w:val="nil"/>
            </w:tcBorders>
            <w:shd w:val="clear" w:color="auto" w:fill="auto"/>
            <w:noWrap/>
            <w:vAlign w:val="bottom"/>
            <w:hideMark/>
          </w:tcPr>
          <w:p w14:paraId="71F32C9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60-90</w:t>
            </w:r>
          </w:p>
        </w:tc>
        <w:tc>
          <w:tcPr>
            <w:tcW w:w="1000" w:type="dxa"/>
            <w:tcBorders>
              <w:top w:val="nil"/>
              <w:left w:val="nil"/>
              <w:bottom w:val="nil"/>
              <w:right w:val="nil"/>
            </w:tcBorders>
            <w:shd w:val="clear" w:color="auto" w:fill="auto"/>
            <w:noWrap/>
            <w:vAlign w:val="bottom"/>
            <w:hideMark/>
          </w:tcPr>
          <w:p w14:paraId="1902BF87"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40.65</w:t>
            </w:r>
          </w:p>
        </w:tc>
        <w:tc>
          <w:tcPr>
            <w:tcW w:w="1299" w:type="dxa"/>
            <w:tcBorders>
              <w:top w:val="nil"/>
              <w:left w:val="nil"/>
              <w:bottom w:val="nil"/>
              <w:right w:val="nil"/>
            </w:tcBorders>
            <w:shd w:val="clear" w:color="auto" w:fill="auto"/>
            <w:noWrap/>
            <w:vAlign w:val="bottom"/>
            <w:hideMark/>
          </w:tcPr>
          <w:p w14:paraId="197A5EB5"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38.20</w:t>
            </w:r>
          </w:p>
        </w:tc>
        <w:tc>
          <w:tcPr>
            <w:tcW w:w="960" w:type="dxa"/>
            <w:tcBorders>
              <w:top w:val="nil"/>
              <w:left w:val="nil"/>
              <w:bottom w:val="nil"/>
              <w:right w:val="nil"/>
            </w:tcBorders>
            <w:shd w:val="clear" w:color="auto" w:fill="auto"/>
            <w:noWrap/>
            <w:vAlign w:val="bottom"/>
            <w:hideMark/>
          </w:tcPr>
          <w:p w14:paraId="0690163B"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6.16</w:t>
            </w:r>
          </w:p>
        </w:tc>
        <w:tc>
          <w:tcPr>
            <w:tcW w:w="980" w:type="dxa"/>
            <w:tcBorders>
              <w:top w:val="nil"/>
              <w:left w:val="nil"/>
              <w:bottom w:val="nil"/>
              <w:right w:val="nil"/>
            </w:tcBorders>
            <w:shd w:val="clear" w:color="auto" w:fill="auto"/>
            <w:noWrap/>
            <w:vAlign w:val="bottom"/>
            <w:hideMark/>
          </w:tcPr>
          <w:p w14:paraId="60B18C0E"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1.30</w:t>
            </w:r>
          </w:p>
        </w:tc>
        <w:tc>
          <w:tcPr>
            <w:tcW w:w="820" w:type="dxa"/>
            <w:tcBorders>
              <w:top w:val="nil"/>
              <w:left w:val="nil"/>
              <w:bottom w:val="nil"/>
              <w:right w:val="nil"/>
            </w:tcBorders>
            <w:shd w:val="clear" w:color="auto" w:fill="auto"/>
            <w:noWrap/>
            <w:vAlign w:val="bottom"/>
            <w:hideMark/>
          </w:tcPr>
          <w:p w14:paraId="1656DEE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4.21</w:t>
            </w:r>
          </w:p>
        </w:tc>
      </w:tr>
      <w:tr w:rsidR="00A10DA6" w:rsidRPr="0088753F" w14:paraId="21EB126A" w14:textId="77777777" w:rsidTr="00812032">
        <w:trPr>
          <w:trHeight w:val="110"/>
          <w:jc w:val="center"/>
        </w:trPr>
        <w:tc>
          <w:tcPr>
            <w:tcW w:w="960" w:type="dxa"/>
            <w:tcBorders>
              <w:top w:val="nil"/>
              <w:left w:val="nil"/>
              <w:bottom w:val="single" w:sz="4" w:space="0" w:color="auto"/>
              <w:right w:val="nil"/>
            </w:tcBorders>
            <w:shd w:val="clear" w:color="auto" w:fill="auto"/>
            <w:noWrap/>
            <w:vAlign w:val="bottom"/>
            <w:hideMark/>
          </w:tcPr>
          <w:p w14:paraId="3B2B18AB"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90-120</w:t>
            </w:r>
          </w:p>
        </w:tc>
        <w:tc>
          <w:tcPr>
            <w:tcW w:w="1000" w:type="dxa"/>
            <w:tcBorders>
              <w:top w:val="nil"/>
              <w:left w:val="nil"/>
              <w:bottom w:val="single" w:sz="4" w:space="0" w:color="auto"/>
              <w:right w:val="nil"/>
            </w:tcBorders>
            <w:shd w:val="clear" w:color="auto" w:fill="auto"/>
            <w:noWrap/>
            <w:vAlign w:val="bottom"/>
            <w:hideMark/>
          </w:tcPr>
          <w:p w14:paraId="7F5E296A"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44.25</w:t>
            </w:r>
          </w:p>
        </w:tc>
        <w:tc>
          <w:tcPr>
            <w:tcW w:w="1299" w:type="dxa"/>
            <w:tcBorders>
              <w:top w:val="nil"/>
              <w:left w:val="nil"/>
              <w:bottom w:val="single" w:sz="4" w:space="0" w:color="auto"/>
              <w:right w:val="nil"/>
            </w:tcBorders>
            <w:shd w:val="clear" w:color="auto" w:fill="auto"/>
            <w:noWrap/>
            <w:vAlign w:val="bottom"/>
            <w:hideMark/>
          </w:tcPr>
          <w:p w14:paraId="5A67CAC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41.29</w:t>
            </w:r>
          </w:p>
        </w:tc>
        <w:tc>
          <w:tcPr>
            <w:tcW w:w="960" w:type="dxa"/>
            <w:tcBorders>
              <w:top w:val="nil"/>
              <w:left w:val="nil"/>
              <w:bottom w:val="single" w:sz="4" w:space="0" w:color="auto"/>
              <w:right w:val="nil"/>
            </w:tcBorders>
            <w:shd w:val="clear" w:color="auto" w:fill="auto"/>
            <w:noWrap/>
            <w:vAlign w:val="bottom"/>
            <w:hideMark/>
          </w:tcPr>
          <w:p w14:paraId="5ADB3D7C"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5.81</w:t>
            </w:r>
          </w:p>
        </w:tc>
        <w:tc>
          <w:tcPr>
            <w:tcW w:w="980" w:type="dxa"/>
            <w:tcBorders>
              <w:top w:val="nil"/>
              <w:left w:val="nil"/>
              <w:bottom w:val="single" w:sz="4" w:space="0" w:color="auto"/>
              <w:right w:val="nil"/>
            </w:tcBorders>
            <w:shd w:val="clear" w:color="auto" w:fill="auto"/>
            <w:noWrap/>
            <w:vAlign w:val="bottom"/>
            <w:hideMark/>
          </w:tcPr>
          <w:p w14:paraId="27D2AE4B"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1.22</w:t>
            </w:r>
          </w:p>
        </w:tc>
        <w:tc>
          <w:tcPr>
            <w:tcW w:w="820" w:type="dxa"/>
            <w:tcBorders>
              <w:top w:val="nil"/>
              <w:left w:val="nil"/>
              <w:bottom w:val="single" w:sz="4" w:space="0" w:color="auto"/>
              <w:right w:val="nil"/>
            </w:tcBorders>
            <w:shd w:val="clear" w:color="auto" w:fill="auto"/>
            <w:noWrap/>
            <w:vAlign w:val="bottom"/>
            <w:hideMark/>
          </w:tcPr>
          <w:p w14:paraId="58752A7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3.87</w:t>
            </w:r>
          </w:p>
        </w:tc>
      </w:tr>
      <w:tr w:rsidR="000960AE" w:rsidRPr="0088753F" w14:paraId="07DA18AB" w14:textId="77777777" w:rsidTr="00812032">
        <w:trPr>
          <w:trHeight w:val="198"/>
          <w:jc w:val="center"/>
        </w:trPr>
        <w:tc>
          <w:tcPr>
            <w:tcW w:w="6019" w:type="dxa"/>
            <w:gridSpan w:val="6"/>
            <w:tcBorders>
              <w:top w:val="single" w:sz="4" w:space="0" w:color="auto"/>
              <w:left w:val="nil"/>
              <w:bottom w:val="single" w:sz="4" w:space="0" w:color="auto"/>
              <w:right w:val="nil"/>
            </w:tcBorders>
            <w:shd w:val="clear" w:color="auto" w:fill="auto"/>
            <w:noWrap/>
            <w:vAlign w:val="bottom"/>
            <w:hideMark/>
          </w:tcPr>
          <w:p w14:paraId="690F37BC" w14:textId="72705479" w:rsidR="000960AE" w:rsidRPr="00D41276" w:rsidRDefault="000960AE" w:rsidP="000960AE">
            <w:pPr>
              <w:spacing w:line="240" w:lineRule="auto"/>
              <w:jc w:val="center"/>
              <w:rPr>
                <w:rFonts w:eastAsia="Times New Roman" w:cs="Calibri"/>
                <w:sz w:val="18"/>
                <w:szCs w:val="18"/>
                <w:lang w:eastAsia="sv-SE"/>
              </w:rPr>
            </w:pPr>
            <w:r w:rsidRPr="00D41276">
              <w:rPr>
                <w:rFonts w:eastAsia="Times New Roman" w:cs="Calibri"/>
                <w:sz w:val="18"/>
                <w:szCs w:val="18"/>
                <w:lang w:eastAsia="sv-SE"/>
              </w:rPr>
              <w:t> Öjebyn</w:t>
            </w:r>
          </w:p>
        </w:tc>
      </w:tr>
      <w:tr w:rsidR="00A10DA6" w:rsidRPr="0088753F" w14:paraId="712C9605" w14:textId="77777777" w:rsidTr="00F825EE">
        <w:trPr>
          <w:trHeight w:val="120"/>
          <w:jc w:val="center"/>
        </w:trPr>
        <w:tc>
          <w:tcPr>
            <w:tcW w:w="960" w:type="dxa"/>
            <w:tcBorders>
              <w:top w:val="nil"/>
              <w:left w:val="nil"/>
              <w:bottom w:val="nil"/>
              <w:right w:val="nil"/>
            </w:tcBorders>
            <w:shd w:val="clear" w:color="auto" w:fill="auto"/>
            <w:noWrap/>
            <w:vAlign w:val="bottom"/>
            <w:hideMark/>
          </w:tcPr>
          <w:p w14:paraId="54F104C7"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0-10</w:t>
            </w:r>
          </w:p>
        </w:tc>
        <w:tc>
          <w:tcPr>
            <w:tcW w:w="1000" w:type="dxa"/>
            <w:tcBorders>
              <w:top w:val="nil"/>
              <w:left w:val="nil"/>
              <w:bottom w:val="nil"/>
              <w:right w:val="nil"/>
            </w:tcBorders>
            <w:shd w:val="clear" w:color="auto" w:fill="auto"/>
            <w:noWrap/>
            <w:vAlign w:val="bottom"/>
            <w:hideMark/>
          </w:tcPr>
          <w:p w14:paraId="3D512A0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45.55</w:t>
            </w:r>
          </w:p>
        </w:tc>
        <w:tc>
          <w:tcPr>
            <w:tcW w:w="1299" w:type="dxa"/>
            <w:tcBorders>
              <w:top w:val="nil"/>
              <w:left w:val="nil"/>
              <w:bottom w:val="nil"/>
              <w:right w:val="nil"/>
            </w:tcBorders>
            <w:shd w:val="clear" w:color="auto" w:fill="auto"/>
            <w:noWrap/>
            <w:vAlign w:val="bottom"/>
            <w:hideMark/>
          </w:tcPr>
          <w:p w14:paraId="6DC5F8F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37.60</w:t>
            </w:r>
          </w:p>
        </w:tc>
        <w:tc>
          <w:tcPr>
            <w:tcW w:w="960" w:type="dxa"/>
            <w:tcBorders>
              <w:top w:val="nil"/>
              <w:left w:val="nil"/>
              <w:bottom w:val="nil"/>
              <w:right w:val="nil"/>
            </w:tcBorders>
            <w:shd w:val="clear" w:color="auto" w:fill="auto"/>
            <w:noWrap/>
            <w:vAlign w:val="bottom"/>
            <w:hideMark/>
          </w:tcPr>
          <w:p w14:paraId="5EEC7B2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14.35</w:t>
            </w:r>
          </w:p>
        </w:tc>
        <w:tc>
          <w:tcPr>
            <w:tcW w:w="980" w:type="dxa"/>
            <w:tcBorders>
              <w:top w:val="nil"/>
              <w:left w:val="nil"/>
              <w:bottom w:val="nil"/>
              <w:right w:val="nil"/>
            </w:tcBorders>
            <w:shd w:val="clear" w:color="auto" w:fill="auto"/>
            <w:noWrap/>
            <w:vAlign w:val="bottom"/>
            <w:hideMark/>
          </w:tcPr>
          <w:p w14:paraId="313CC71B"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1.28</w:t>
            </w:r>
          </w:p>
        </w:tc>
        <w:tc>
          <w:tcPr>
            <w:tcW w:w="820" w:type="dxa"/>
            <w:tcBorders>
              <w:top w:val="nil"/>
              <w:left w:val="nil"/>
              <w:bottom w:val="nil"/>
              <w:right w:val="nil"/>
            </w:tcBorders>
            <w:shd w:val="clear" w:color="auto" w:fill="auto"/>
            <w:noWrap/>
            <w:vAlign w:val="bottom"/>
            <w:hideMark/>
          </w:tcPr>
          <w:p w14:paraId="03AF250A"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5.72</w:t>
            </w:r>
          </w:p>
        </w:tc>
      </w:tr>
      <w:tr w:rsidR="00A10DA6" w:rsidRPr="0088753F" w14:paraId="6487D00C" w14:textId="77777777" w:rsidTr="00F825EE">
        <w:trPr>
          <w:trHeight w:val="66"/>
          <w:jc w:val="center"/>
        </w:trPr>
        <w:tc>
          <w:tcPr>
            <w:tcW w:w="960" w:type="dxa"/>
            <w:tcBorders>
              <w:top w:val="nil"/>
              <w:left w:val="nil"/>
              <w:bottom w:val="nil"/>
              <w:right w:val="nil"/>
            </w:tcBorders>
            <w:shd w:val="clear" w:color="auto" w:fill="auto"/>
            <w:noWrap/>
            <w:vAlign w:val="bottom"/>
            <w:hideMark/>
          </w:tcPr>
          <w:p w14:paraId="5684302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10-20</w:t>
            </w:r>
          </w:p>
        </w:tc>
        <w:tc>
          <w:tcPr>
            <w:tcW w:w="1000" w:type="dxa"/>
            <w:tcBorders>
              <w:top w:val="nil"/>
              <w:left w:val="nil"/>
              <w:bottom w:val="nil"/>
              <w:right w:val="nil"/>
            </w:tcBorders>
            <w:shd w:val="clear" w:color="auto" w:fill="auto"/>
            <w:noWrap/>
            <w:vAlign w:val="bottom"/>
            <w:hideMark/>
          </w:tcPr>
          <w:p w14:paraId="28384F91"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45.55</w:t>
            </w:r>
          </w:p>
        </w:tc>
        <w:tc>
          <w:tcPr>
            <w:tcW w:w="1299" w:type="dxa"/>
            <w:tcBorders>
              <w:top w:val="nil"/>
              <w:left w:val="nil"/>
              <w:bottom w:val="nil"/>
              <w:right w:val="nil"/>
            </w:tcBorders>
            <w:shd w:val="clear" w:color="auto" w:fill="auto"/>
            <w:noWrap/>
            <w:vAlign w:val="bottom"/>
            <w:hideMark/>
          </w:tcPr>
          <w:p w14:paraId="135129C5"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32.25</w:t>
            </w:r>
          </w:p>
        </w:tc>
        <w:tc>
          <w:tcPr>
            <w:tcW w:w="960" w:type="dxa"/>
            <w:tcBorders>
              <w:top w:val="nil"/>
              <w:left w:val="nil"/>
              <w:bottom w:val="nil"/>
              <w:right w:val="nil"/>
            </w:tcBorders>
            <w:shd w:val="clear" w:color="auto" w:fill="auto"/>
            <w:noWrap/>
            <w:vAlign w:val="bottom"/>
            <w:hideMark/>
          </w:tcPr>
          <w:p w14:paraId="2BBC37F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14.35</w:t>
            </w:r>
          </w:p>
        </w:tc>
        <w:tc>
          <w:tcPr>
            <w:tcW w:w="980" w:type="dxa"/>
            <w:tcBorders>
              <w:top w:val="nil"/>
              <w:left w:val="nil"/>
              <w:bottom w:val="nil"/>
              <w:right w:val="nil"/>
            </w:tcBorders>
            <w:shd w:val="clear" w:color="auto" w:fill="auto"/>
            <w:noWrap/>
            <w:vAlign w:val="bottom"/>
            <w:hideMark/>
          </w:tcPr>
          <w:p w14:paraId="6EBBF0EB"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1.28</w:t>
            </w:r>
          </w:p>
        </w:tc>
        <w:tc>
          <w:tcPr>
            <w:tcW w:w="820" w:type="dxa"/>
            <w:tcBorders>
              <w:top w:val="nil"/>
              <w:left w:val="nil"/>
              <w:bottom w:val="nil"/>
              <w:right w:val="nil"/>
            </w:tcBorders>
            <w:shd w:val="clear" w:color="auto" w:fill="auto"/>
            <w:noWrap/>
            <w:vAlign w:val="bottom"/>
            <w:hideMark/>
          </w:tcPr>
          <w:p w14:paraId="3B1660AE"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5.47</w:t>
            </w:r>
          </w:p>
        </w:tc>
      </w:tr>
      <w:tr w:rsidR="00A10DA6" w:rsidRPr="0088753F" w14:paraId="574E0765" w14:textId="77777777" w:rsidTr="00F825EE">
        <w:trPr>
          <w:trHeight w:val="136"/>
          <w:jc w:val="center"/>
        </w:trPr>
        <w:tc>
          <w:tcPr>
            <w:tcW w:w="960" w:type="dxa"/>
            <w:tcBorders>
              <w:top w:val="nil"/>
              <w:left w:val="nil"/>
              <w:bottom w:val="nil"/>
              <w:right w:val="nil"/>
            </w:tcBorders>
            <w:shd w:val="clear" w:color="auto" w:fill="auto"/>
            <w:noWrap/>
            <w:vAlign w:val="bottom"/>
            <w:hideMark/>
          </w:tcPr>
          <w:p w14:paraId="49453839"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20-40</w:t>
            </w:r>
          </w:p>
        </w:tc>
        <w:tc>
          <w:tcPr>
            <w:tcW w:w="1000" w:type="dxa"/>
            <w:tcBorders>
              <w:top w:val="nil"/>
              <w:left w:val="nil"/>
              <w:bottom w:val="nil"/>
              <w:right w:val="nil"/>
            </w:tcBorders>
            <w:shd w:val="clear" w:color="auto" w:fill="auto"/>
            <w:noWrap/>
            <w:vAlign w:val="bottom"/>
            <w:hideMark/>
          </w:tcPr>
          <w:p w14:paraId="7F8AB0B4"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50.05</w:t>
            </w:r>
          </w:p>
        </w:tc>
        <w:tc>
          <w:tcPr>
            <w:tcW w:w="1299" w:type="dxa"/>
            <w:tcBorders>
              <w:top w:val="nil"/>
              <w:left w:val="nil"/>
              <w:bottom w:val="nil"/>
              <w:right w:val="nil"/>
            </w:tcBorders>
            <w:shd w:val="clear" w:color="auto" w:fill="auto"/>
            <w:noWrap/>
            <w:vAlign w:val="bottom"/>
            <w:hideMark/>
          </w:tcPr>
          <w:p w14:paraId="06A9ECF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32.75</w:t>
            </w:r>
          </w:p>
        </w:tc>
        <w:tc>
          <w:tcPr>
            <w:tcW w:w="960" w:type="dxa"/>
            <w:tcBorders>
              <w:top w:val="nil"/>
              <w:left w:val="nil"/>
              <w:bottom w:val="nil"/>
              <w:right w:val="nil"/>
            </w:tcBorders>
            <w:shd w:val="clear" w:color="auto" w:fill="auto"/>
            <w:noWrap/>
            <w:vAlign w:val="bottom"/>
            <w:hideMark/>
          </w:tcPr>
          <w:p w14:paraId="3FF49812"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15.10</w:t>
            </w:r>
          </w:p>
        </w:tc>
        <w:tc>
          <w:tcPr>
            <w:tcW w:w="980" w:type="dxa"/>
            <w:tcBorders>
              <w:top w:val="nil"/>
              <w:left w:val="nil"/>
              <w:bottom w:val="nil"/>
              <w:right w:val="nil"/>
            </w:tcBorders>
            <w:shd w:val="clear" w:color="auto" w:fill="auto"/>
            <w:noWrap/>
            <w:vAlign w:val="bottom"/>
            <w:hideMark/>
          </w:tcPr>
          <w:p w14:paraId="257ACA4D"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1.42</w:t>
            </w:r>
          </w:p>
        </w:tc>
        <w:tc>
          <w:tcPr>
            <w:tcW w:w="820" w:type="dxa"/>
            <w:tcBorders>
              <w:top w:val="nil"/>
              <w:left w:val="nil"/>
              <w:bottom w:val="nil"/>
              <w:right w:val="nil"/>
            </w:tcBorders>
            <w:shd w:val="clear" w:color="auto" w:fill="auto"/>
            <w:noWrap/>
            <w:vAlign w:val="bottom"/>
            <w:hideMark/>
          </w:tcPr>
          <w:p w14:paraId="72AFA4B1"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5.31</w:t>
            </w:r>
          </w:p>
        </w:tc>
      </w:tr>
      <w:tr w:rsidR="00A10DA6" w:rsidRPr="0088753F" w14:paraId="45B539CD" w14:textId="77777777" w:rsidTr="00F825EE">
        <w:trPr>
          <w:trHeight w:val="67"/>
          <w:jc w:val="center"/>
        </w:trPr>
        <w:tc>
          <w:tcPr>
            <w:tcW w:w="960" w:type="dxa"/>
            <w:tcBorders>
              <w:top w:val="nil"/>
              <w:left w:val="nil"/>
              <w:bottom w:val="nil"/>
              <w:right w:val="nil"/>
            </w:tcBorders>
            <w:shd w:val="clear" w:color="auto" w:fill="auto"/>
            <w:noWrap/>
            <w:vAlign w:val="bottom"/>
            <w:hideMark/>
          </w:tcPr>
          <w:p w14:paraId="677E998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20-40</w:t>
            </w:r>
          </w:p>
        </w:tc>
        <w:tc>
          <w:tcPr>
            <w:tcW w:w="1000" w:type="dxa"/>
            <w:tcBorders>
              <w:top w:val="nil"/>
              <w:left w:val="nil"/>
              <w:bottom w:val="nil"/>
              <w:right w:val="nil"/>
            </w:tcBorders>
            <w:shd w:val="clear" w:color="auto" w:fill="auto"/>
            <w:noWrap/>
            <w:vAlign w:val="bottom"/>
            <w:hideMark/>
          </w:tcPr>
          <w:p w14:paraId="7ED41F09"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44.25</w:t>
            </w:r>
          </w:p>
        </w:tc>
        <w:tc>
          <w:tcPr>
            <w:tcW w:w="1299" w:type="dxa"/>
            <w:tcBorders>
              <w:top w:val="nil"/>
              <w:left w:val="nil"/>
              <w:bottom w:val="nil"/>
              <w:right w:val="nil"/>
            </w:tcBorders>
            <w:shd w:val="clear" w:color="auto" w:fill="auto"/>
            <w:noWrap/>
            <w:vAlign w:val="bottom"/>
            <w:hideMark/>
          </w:tcPr>
          <w:p w14:paraId="2AB7A46A"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31.25</w:t>
            </w:r>
          </w:p>
        </w:tc>
        <w:tc>
          <w:tcPr>
            <w:tcW w:w="960" w:type="dxa"/>
            <w:tcBorders>
              <w:top w:val="nil"/>
              <w:left w:val="nil"/>
              <w:bottom w:val="nil"/>
              <w:right w:val="nil"/>
            </w:tcBorders>
            <w:shd w:val="clear" w:color="auto" w:fill="auto"/>
            <w:noWrap/>
            <w:vAlign w:val="bottom"/>
            <w:hideMark/>
          </w:tcPr>
          <w:p w14:paraId="622B51FE"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18.60</w:t>
            </w:r>
          </w:p>
        </w:tc>
        <w:tc>
          <w:tcPr>
            <w:tcW w:w="980" w:type="dxa"/>
            <w:tcBorders>
              <w:top w:val="nil"/>
              <w:left w:val="nil"/>
              <w:bottom w:val="nil"/>
              <w:right w:val="nil"/>
            </w:tcBorders>
            <w:shd w:val="clear" w:color="auto" w:fill="auto"/>
            <w:noWrap/>
            <w:vAlign w:val="bottom"/>
            <w:hideMark/>
          </w:tcPr>
          <w:p w14:paraId="32F57529"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1.44</w:t>
            </w:r>
          </w:p>
        </w:tc>
        <w:tc>
          <w:tcPr>
            <w:tcW w:w="820" w:type="dxa"/>
            <w:tcBorders>
              <w:top w:val="nil"/>
              <w:left w:val="nil"/>
              <w:bottom w:val="nil"/>
              <w:right w:val="nil"/>
            </w:tcBorders>
            <w:shd w:val="clear" w:color="auto" w:fill="auto"/>
            <w:noWrap/>
            <w:vAlign w:val="bottom"/>
            <w:hideMark/>
          </w:tcPr>
          <w:p w14:paraId="0D9C715A"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5.31</w:t>
            </w:r>
          </w:p>
        </w:tc>
      </w:tr>
      <w:tr w:rsidR="00A10DA6" w:rsidRPr="0088753F" w14:paraId="7339B0AD" w14:textId="77777777" w:rsidTr="00F825EE">
        <w:trPr>
          <w:trHeight w:val="142"/>
          <w:jc w:val="center"/>
        </w:trPr>
        <w:tc>
          <w:tcPr>
            <w:tcW w:w="960" w:type="dxa"/>
            <w:tcBorders>
              <w:top w:val="nil"/>
              <w:left w:val="nil"/>
              <w:bottom w:val="nil"/>
              <w:right w:val="nil"/>
            </w:tcBorders>
            <w:shd w:val="clear" w:color="auto" w:fill="auto"/>
            <w:noWrap/>
            <w:vAlign w:val="bottom"/>
            <w:hideMark/>
          </w:tcPr>
          <w:p w14:paraId="5477387A"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40-60</w:t>
            </w:r>
          </w:p>
        </w:tc>
        <w:tc>
          <w:tcPr>
            <w:tcW w:w="1000" w:type="dxa"/>
            <w:tcBorders>
              <w:top w:val="nil"/>
              <w:left w:val="nil"/>
              <w:bottom w:val="nil"/>
              <w:right w:val="nil"/>
            </w:tcBorders>
            <w:shd w:val="clear" w:color="auto" w:fill="auto"/>
            <w:noWrap/>
            <w:vAlign w:val="bottom"/>
            <w:hideMark/>
          </w:tcPr>
          <w:p w14:paraId="7CBE735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44.00</w:t>
            </w:r>
          </w:p>
        </w:tc>
        <w:tc>
          <w:tcPr>
            <w:tcW w:w="1299" w:type="dxa"/>
            <w:tcBorders>
              <w:top w:val="nil"/>
              <w:left w:val="nil"/>
              <w:bottom w:val="nil"/>
              <w:right w:val="nil"/>
            </w:tcBorders>
            <w:shd w:val="clear" w:color="auto" w:fill="auto"/>
            <w:noWrap/>
            <w:vAlign w:val="bottom"/>
            <w:hideMark/>
          </w:tcPr>
          <w:p w14:paraId="315BB45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31.40</w:t>
            </w:r>
          </w:p>
        </w:tc>
        <w:tc>
          <w:tcPr>
            <w:tcW w:w="960" w:type="dxa"/>
            <w:tcBorders>
              <w:top w:val="nil"/>
              <w:left w:val="nil"/>
              <w:bottom w:val="nil"/>
              <w:right w:val="nil"/>
            </w:tcBorders>
            <w:shd w:val="clear" w:color="auto" w:fill="auto"/>
            <w:noWrap/>
            <w:vAlign w:val="bottom"/>
            <w:hideMark/>
          </w:tcPr>
          <w:p w14:paraId="26221817"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20.15</w:t>
            </w:r>
          </w:p>
        </w:tc>
        <w:tc>
          <w:tcPr>
            <w:tcW w:w="980" w:type="dxa"/>
            <w:tcBorders>
              <w:top w:val="nil"/>
              <w:left w:val="nil"/>
              <w:bottom w:val="nil"/>
              <w:right w:val="nil"/>
            </w:tcBorders>
            <w:shd w:val="clear" w:color="auto" w:fill="auto"/>
            <w:noWrap/>
            <w:vAlign w:val="bottom"/>
            <w:hideMark/>
          </w:tcPr>
          <w:p w14:paraId="050303D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1.43</w:t>
            </w:r>
          </w:p>
        </w:tc>
        <w:tc>
          <w:tcPr>
            <w:tcW w:w="820" w:type="dxa"/>
            <w:tcBorders>
              <w:top w:val="nil"/>
              <w:left w:val="nil"/>
              <w:bottom w:val="nil"/>
              <w:right w:val="nil"/>
            </w:tcBorders>
            <w:shd w:val="clear" w:color="auto" w:fill="auto"/>
            <w:noWrap/>
            <w:vAlign w:val="bottom"/>
            <w:hideMark/>
          </w:tcPr>
          <w:p w14:paraId="5FB6647B"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4.72</w:t>
            </w:r>
          </w:p>
        </w:tc>
      </w:tr>
      <w:tr w:rsidR="00A10DA6" w:rsidRPr="0088753F" w14:paraId="75D6559E" w14:textId="77777777" w:rsidTr="00F825EE">
        <w:trPr>
          <w:trHeight w:val="74"/>
          <w:jc w:val="center"/>
        </w:trPr>
        <w:tc>
          <w:tcPr>
            <w:tcW w:w="960" w:type="dxa"/>
            <w:tcBorders>
              <w:top w:val="nil"/>
              <w:left w:val="nil"/>
              <w:bottom w:val="nil"/>
              <w:right w:val="nil"/>
            </w:tcBorders>
            <w:shd w:val="clear" w:color="auto" w:fill="auto"/>
            <w:noWrap/>
            <w:vAlign w:val="bottom"/>
            <w:hideMark/>
          </w:tcPr>
          <w:p w14:paraId="073BCF91"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40-60</w:t>
            </w:r>
          </w:p>
        </w:tc>
        <w:tc>
          <w:tcPr>
            <w:tcW w:w="1000" w:type="dxa"/>
            <w:tcBorders>
              <w:top w:val="nil"/>
              <w:left w:val="nil"/>
              <w:bottom w:val="nil"/>
              <w:right w:val="nil"/>
            </w:tcBorders>
            <w:shd w:val="clear" w:color="auto" w:fill="auto"/>
            <w:noWrap/>
            <w:vAlign w:val="bottom"/>
            <w:hideMark/>
          </w:tcPr>
          <w:p w14:paraId="1C96A4C0"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42.50</w:t>
            </w:r>
          </w:p>
        </w:tc>
        <w:tc>
          <w:tcPr>
            <w:tcW w:w="1299" w:type="dxa"/>
            <w:tcBorders>
              <w:top w:val="nil"/>
              <w:left w:val="nil"/>
              <w:bottom w:val="nil"/>
              <w:right w:val="nil"/>
            </w:tcBorders>
            <w:shd w:val="clear" w:color="auto" w:fill="auto"/>
            <w:noWrap/>
            <w:vAlign w:val="bottom"/>
            <w:hideMark/>
          </w:tcPr>
          <w:p w14:paraId="5A3B20A2"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36.55</w:t>
            </w:r>
          </w:p>
        </w:tc>
        <w:tc>
          <w:tcPr>
            <w:tcW w:w="960" w:type="dxa"/>
            <w:tcBorders>
              <w:top w:val="nil"/>
              <w:left w:val="nil"/>
              <w:bottom w:val="nil"/>
              <w:right w:val="nil"/>
            </w:tcBorders>
            <w:shd w:val="clear" w:color="auto" w:fill="auto"/>
            <w:noWrap/>
            <w:vAlign w:val="bottom"/>
            <w:hideMark/>
          </w:tcPr>
          <w:p w14:paraId="295FBA40"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6.40</w:t>
            </w:r>
          </w:p>
        </w:tc>
        <w:tc>
          <w:tcPr>
            <w:tcW w:w="980" w:type="dxa"/>
            <w:tcBorders>
              <w:top w:val="nil"/>
              <w:left w:val="nil"/>
              <w:bottom w:val="nil"/>
              <w:right w:val="nil"/>
            </w:tcBorders>
            <w:shd w:val="clear" w:color="auto" w:fill="auto"/>
            <w:noWrap/>
            <w:vAlign w:val="bottom"/>
            <w:hideMark/>
          </w:tcPr>
          <w:p w14:paraId="5878E31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1.51</w:t>
            </w:r>
          </w:p>
        </w:tc>
        <w:tc>
          <w:tcPr>
            <w:tcW w:w="820" w:type="dxa"/>
            <w:tcBorders>
              <w:top w:val="nil"/>
              <w:left w:val="nil"/>
              <w:bottom w:val="nil"/>
              <w:right w:val="nil"/>
            </w:tcBorders>
            <w:shd w:val="clear" w:color="auto" w:fill="auto"/>
            <w:noWrap/>
            <w:vAlign w:val="bottom"/>
            <w:hideMark/>
          </w:tcPr>
          <w:p w14:paraId="30ACF240"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4.72</w:t>
            </w:r>
          </w:p>
        </w:tc>
      </w:tr>
      <w:tr w:rsidR="00A10DA6" w:rsidRPr="0088753F" w14:paraId="460FB2E3" w14:textId="77777777" w:rsidTr="00F825EE">
        <w:trPr>
          <w:trHeight w:val="66"/>
          <w:jc w:val="center"/>
        </w:trPr>
        <w:tc>
          <w:tcPr>
            <w:tcW w:w="960" w:type="dxa"/>
            <w:tcBorders>
              <w:top w:val="nil"/>
              <w:left w:val="nil"/>
              <w:bottom w:val="nil"/>
              <w:right w:val="nil"/>
            </w:tcBorders>
            <w:shd w:val="clear" w:color="auto" w:fill="auto"/>
            <w:noWrap/>
            <w:vAlign w:val="bottom"/>
            <w:hideMark/>
          </w:tcPr>
          <w:p w14:paraId="3A9F7C7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60-90</w:t>
            </w:r>
          </w:p>
        </w:tc>
        <w:tc>
          <w:tcPr>
            <w:tcW w:w="1000" w:type="dxa"/>
            <w:tcBorders>
              <w:top w:val="nil"/>
              <w:left w:val="nil"/>
              <w:bottom w:val="nil"/>
              <w:right w:val="nil"/>
            </w:tcBorders>
            <w:shd w:val="clear" w:color="auto" w:fill="auto"/>
            <w:noWrap/>
            <w:vAlign w:val="bottom"/>
            <w:hideMark/>
          </w:tcPr>
          <w:p w14:paraId="1376DAFE"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41.90</w:t>
            </w:r>
          </w:p>
        </w:tc>
        <w:tc>
          <w:tcPr>
            <w:tcW w:w="1299" w:type="dxa"/>
            <w:tcBorders>
              <w:top w:val="nil"/>
              <w:left w:val="nil"/>
              <w:bottom w:val="nil"/>
              <w:right w:val="nil"/>
            </w:tcBorders>
            <w:shd w:val="clear" w:color="auto" w:fill="auto"/>
            <w:noWrap/>
            <w:vAlign w:val="bottom"/>
            <w:hideMark/>
          </w:tcPr>
          <w:p w14:paraId="51BBFC1E"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31.75</w:t>
            </w:r>
          </w:p>
        </w:tc>
        <w:tc>
          <w:tcPr>
            <w:tcW w:w="960" w:type="dxa"/>
            <w:tcBorders>
              <w:top w:val="nil"/>
              <w:left w:val="nil"/>
              <w:bottom w:val="nil"/>
              <w:right w:val="nil"/>
            </w:tcBorders>
            <w:shd w:val="clear" w:color="auto" w:fill="auto"/>
            <w:noWrap/>
            <w:vAlign w:val="bottom"/>
            <w:hideMark/>
          </w:tcPr>
          <w:p w14:paraId="33C3ED6E"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2.55</w:t>
            </w:r>
          </w:p>
        </w:tc>
        <w:tc>
          <w:tcPr>
            <w:tcW w:w="980" w:type="dxa"/>
            <w:tcBorders>
              <w:top w:val="nil"/>
              <w:left w:val="nil"/>
              <w:bottom w:val="nil"/>
              <w:right w:val="nil"/>
            </w:tcBorders>
            <w:shd w:val="clear" w:color="auto" w:fill="auto"/>
            <w:noWrap/>
            <w:vAlign w:val="bottom"/>
            <w:hideMark/>
          </w:tcPr>
          <w:p w14:paraId="7E786954"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1.53</w:t>
            </w:r>
          </w:p>
        </w:tc>
        <w:tc>
          <w:tcPr>
            <w:tcW w:w="820" w:type="dxa"/>
            <w:tcBorders>
              <w:top w:val="nil"/>
              <w:left w:val="nil"/>
              <w:bottom w:val="nil"/>
              <w:right w:val="nil"/>
            </w:tcBorders>
            <w:shd w:val="clear" w:color="auto" w:fill="auto"/>
            <w:noWrap/>
            <w:vAlign w:val="bottom"/>
            <w:hideMark/>
          </w:tcPr>
          <w:p w14:paraId="6C6DA995"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4.21</w:t>
            </w:r>
          </w:p>
        </w:tc>
      </w:tr>
      <w:tr w:rsidR="00A10DA6" w:rsidRPr="0088753F" w14:paraId="7EBC4524" w14:textId="77777777" w:rsidTr="00F825EE">
        <w:trPr>
          <w:trHeight w:val="94"/>
          <w:jc w:val="center"/>
        </w:trPr>
        <w:tc>
          <w:tcPr>
            <w:tcW w:w="960" w:type="dxa"/>
            <w:tcBorders>
              <w:top w:val="nil"/>
              <w:left w:val="nil"/>
              <w:bottom w:val="nil"/>
              <w:right w:val="nil"/>
            </w:tcBorders>
            <w:shd w:val="clear" w:color="auto" w:fill="auto"/>
            <w:noWrap/>
            <w:vAlign w:val="bottom"/>
            <w:hideMark/>
          </w:tcPr>
          <w:p w14:paraId="634E8EBF"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60-90</w:t>
            </w:r>
          </w:p>
        </w:tc>
        <w:tc>
          <w:tcPr>
            <w:tcW w:w="1000" w:type="dxa"/>
            <w:tcBorders>
              <w:top w:val="nil"/>
              <w:left w:val="nil"/>
              <w:bottom w:val="nil"/>
              <w:right w:val="nil"/>
            </w:tcBorders>
            <w:shd w:val="clear" w:color="auto" w:fill="auto"/>
            <w:noWrap/>
            <w:vAlign w:val="bottom"/>
            <w:hideMark/>
          </w:tcPr>
          <w:p w14:paraId="57C71EE2"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46.90</w:t>
            </w:r>
          </w:p>
        </w:tc>
        <w:tc>
          <w:tcPr>
            <w:tcW w:w="1299" w:type="dxa"/>
            <w:tcBorders>
              <w:top w:val="nil"/>
              <w:left w:val="nil"/>
              <w:bottom w:val="nil"/>
              <w:right w:val="nil"/>
            </w:tcBorders>
            <w:shd w:val="clear" w:color="auto" w:fill="auto"/>
            <w:noWrap/>
            <w:vAlign w:val="bottom"/>
            <w:hideMark/>
          </w:tcPr>
          <w:p w14:paraId="0CF8BAB7"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31.65</w:t>
            </w:r>
          </w:p>
        </w:tc>
        <w:tc>
          <w:tcPr>
            <w:tcW w:w="960" w:type="dxa"/>
            <w:tcBorders>
              <w:top w:val="nil"/>
              <w:left w:val="nil"/>
              <w:bottom w:val="nil"/>
              <w:right w:val="nil"/>
            </w:tcBorders>
            <w:shd w:val="clear" w:color="auto" w:fill="auto"/>
            <w:noWrap/>
            <w:vAlign w:val="bottom"/>
            <w:hideMark/>
          </w:tcPr>
          <w:p w14:paraId="3D1FC690"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12.20</w:t>
            </w:r>
          </w:p>
        </w:tc>
        <w:tc>
          <w:tcPr>
            <w:tcW w:w="980" w:type="dxa"/>
            <w:tcBorders>
              <w:top w:val="nil"/>
              <w:left w:val="nil"/>
              <w:bottom w:val="nil"/>
              <w:right w:val="nil"/>
            </w:tcBorders>
            <w:shd w:val="clear" w:color="auto" w:fill="auto"/>
            <w:noWrap/>
            <w:vAlign w:val="bottom"/>
            <w:hideMark/>
          </w:tcPr>
          <w:p w14:paraId="0711521D"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1.41</w:t>
            </w:r>
          </w:p>
        </w:tc>
        <w:tc>
          <w:tcPr>
            <w:tcW w:w="820" w:type="dxa"/>
            <w:tcBorders>
              <w:top w:val="nil"/>
              <w:left w:val="nil"/>
              <w:bottom w:val="nil"/>
              <w:right w:val="nil"/>
            </w:tcBorders>
            <w:shd w:val="clear" w:color="auto" w:fill="auto"/>
            <w:noWrap/>
            <w:vAlign w:val="bottom"/>
            <w:hideMark/>
          </w:tcPr>
          <w:p w14:paraId="3E87E72B"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4.21</w:t>
            </w:r>
          </w:p>
        </w:tc>
      </w:tr>
      <w:tr w:rsidR="00A10DA6" w:rsidRPr="0088753F" w14:paraId="7DFBF9D3" w14:textId="77777777" w:rsidTr="00F825EE">
        <w:trPr>
          <w:trHeight w:val="168"/>
          <w:jc w:val="center"/>
        </w:trPr>
        <w:tc>
          <w:tcPr>
            <w:tcW w:w="960" w:type="dxa"/>
            <w:tcBorders>
              <w:top w:val="nil"/>
              <w:left w:val="nil"/>
              <w:bottom w:val="nil"/>
              <w:right w:val="nil"/>
            </w:tcBorders>
            <w:shd w:val="clear" w:color="auto" w:fill="auto"/>
            <w:noWrap/>
            <w:vAlign w:val="bottom"/>
            <w:hideMark/>
          </w:tcPr>
          <w:p w14:paraId="17B58532"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60-90</w:t>
            </w:r>
          </w:p>
        </w:tc>
        <w:tc>
          <w:tcPr>
            <w:tcW w:w="1000" w:type="dxa"/>
            <w:tcBorders>
              <w:top w:val="nil"/>
              <w:left w:val="nil"/>
              <w:bottom w:val="nil"/>
              <w:right w:val="nil"/>
            </w:tcBorders>
            <w:shd w:val="clear" w:color="auto" w:fill="auto"/>
            <w:noWrap/>
            <w:vAlign w:val="bottom"/>
            <w:hideMark/>
          </w:tcPr>
          <w:p w14:paraId="29C3803E"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47.15</w:t>
            </w:r>
          </w:p>
        </w:tc>
        <w:tc>
          <w:tcPr>
            <w:tcW w:w="1299" w:type="dxa"/>
            <w:tcBorders>
              <w:top w:val="nil"/>
              <w:left w:val="nil"/>
              <w:bottom w:val="nil"/>
              <w:right w:val="nil"/>
            </w:tcBorders>
            <w:shd w:val="clear" w:color="auto" w:fill="auto"/>
            <w:noWrap/>
            <w:vAlign w:val="bottom"/>
            <w:hideMark/>
          </w:tcPr>
          <w:p w14:paraId="4C1BA36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36.00</w:t>
            </w:r>
          </w:p>
        </w:tc>
        <w:tc>
          <w:tcPr>
            <w:tcW w:w="960" w:type="dxa"/>
            <w:tcBorders>
              <w:top w:val="nil"/>
              <w:left w:val="nil"/>
              <w:bottom w:val="nil"/>
              <w:right w:val="nil"/>
            </w:tcBorders>
            <w:shd w:val="clear" w:color="auto" w:fill="auto"/>
            <w:noWrap/>
            <w:vAlign w:val="bottom"/>
            <w:hideMark/>
          </w:tcPr>
          <w:p w14:paraId="5B57F72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16.80</w:t>
            </w:r>
          </w:p>
        </w:tc>
        <w:tc>
          <w:tcPr>
            <w:tcW w:w="980" w:type="dxa"/>
            <w:tcBorders>
              <w:top w:val="nil"/>
              <w:left w:val="nil"/>
              <w:bottom w:val="nil"/>
              <w:right w:val="nil"/>
            </w:tcBorders>
            <w:shd w:val="clear" w:color="auto" w:fill="auto"/>
            <w:noWrap/>
            <w:vAlign w:val="bottom"/>
            <w:hideMark/>
          </w:tcPr>
          <w:p w14:paraId="58B0E250"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1.40</w:t>
            </w:r>
          </w:p>
        </w:tc>
        <w:tc>
          <w:tcPr>
            <w:tcW w:w="820" w:type="dxa"/>
            <w:tcBorders>
              <w:top w:val="nil"/>
              <w:left w:val="nil"/>
              <w:bottom w:val="nil"/>
              <w:right w:val="nil"/>
            </w:tcBorders>
            <w:shd w:val="clear" w:color="auto" w:fill="auto"/>
            <w:noWrap/>
            <w:vAlign w:val="bottom"/>
            <w:hideMark/>
          </w:tcPr>
          <w:p w14:paraId="14E706C9"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4.21</w:t>
            </w:r>
          </w:p>
        </w:tc>
      </w:tr>
      <w:tr w:rsidR="00A10DA6" w:rsidRPr="0088753F" w14:paraId="3A368DA6" w14:textId="77777777" w:rsidTr="00812032">
        <w:trPr>
          <w:trHeight w:val="100"/>
          <w:jc w:val="center"/>
        </w:trPr>
        <w:tc>
          <w:tcPr>
            <w:tcW w:w="960" w:type="dxa"/>
            <w:tcBorders>
              <w:top w:val="nil"/>
              <w:left w:val="nil"/>
              <w:bottom w:val="single" w:sz="4" w:space="0" w:color="auto"/>
              <w:right w:val="nil"/>
            </w:tcBorders>
            <w:shd w:val="clear" w:color="auto" w:fill="auto"/>
            <w:noWrap/>
            <w:vAlign w:val="bottom"/>
            <w:hideMark/>
          </w:tcPr>
          <w:p w14:paraId="46AC0552"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90-120</w:t>
            </w:r>
          </w:p>
        </w:tc>
        <w:tc>
          <w:tcPr>
            <w:tcW w:w="1000" w:type="dxa"/>
            <w:tcBorders>
              <w:top w:val="nil"/>
              <w:left w:val="nil"/>
              <w:bottom w:val="single" w:sz="4" w:space="0" w:color="auto"/>
              <w:right w:val="nil"/>
            </w:tcBorders>
            <w:shd w:val="clear" w:color="auto" w:fill="auto"/>
            <w:noWrap/>
            <w:vAlign w:val="bottom"/>
            <w:hideMark/>
          </w:tcPr>
          <w:p w14:paraId="5054E365"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43.90</w:t>
            </w:r>
          </w:p>
        </w:tc>
        <w:tc>
          <w:tcPr>
            <w:tcW w:w="1299" w:type="dxa"/>
            <w:tcBorders>
              <w:top w:val="nil"/>
              <w:left w:val="nil"/>
              <w:bottom w:val="single" w:sz="4" w:space="0" w:color="auto"/>
              <w:right w:val="nil"/>
            </w:tcBorders>
            <w:shd w:val="clear" w:color="auto" w:fill="auto"/>
            <w:noWrap/>
            <w:vAlign w:val="bottom"/>
            <w:hideMark/>
          </w:tcPr>
          <w:p w14:paraId="63A473E7"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40.15</w:t>
            </w:r>
          </w:p>
        </w:tc>
        <w:tc>
          <w:tcPr>
            <w:tcW w:w="960" w:type="dxa"/>
            <w:tcBorders>
              <w:top w:val="nil"/>
              <w:left w:val="nil"/>
              <w:bottom w:val="single" w:sz="4" w:space="0" w:color="auto"/>
              <w:right w:val="nil"/>
            </w:tcBorders>
            <w:shd w:val="clear" w:color="auto" w:fill="auto"/>
            <w:noWrap/>
            <w:vAlign w:val="bottom"/>
            <w:hideMark/>
          </w:tcPr>
          <w:p w14:paraId="36FF596F"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3.65</w:t>
            </w:r>
          </w:p>
        </w:tc>
        <w:tc>
          <w:tcPr>
            <w:tcW w:w="980" w:type="dxa"/>
            <w:tcBorders>
              <w:top w:val="nil"/>
              <w:left w:val="nil"/>
              <w:bottom w:val="single" w:sz="4" w:space="0" w:color="auto"/>
              <w:right w:val="nil"/>
            </w:tcBorders>
            <w:shd w:val="clear" w:color="auto" w:fill="auto"/>
            <w:noWrap/>
            <w:vAlign w:val="bottom"/>
            <w:hideMark/>
          </w:tcPr>
          <w:p w14:paraId="7D16BC1B"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1.53</w:t>
            </w:r>
          </w:p>
        </w:tc>
        <w:tc>
          <w:tcPr>
            <w:tcW w:w="820" w:type="dxa"/>
            <w:tcBorders>
              <w:top w:val="nil"/>
              <w:left w:val="nil"/>
              <w:bottom w:val="single" w:sz="4" w:space="0" w:color="auto"/>
              <w:right w:val="nil"/>
            </w:tcBorders>
            <w:shd w:val="clear" w:color="auto" w:fill="auto"/>
            <w:noWrap/>
            <w:vAlign w:val="bottom"/>
            <w:hideMark/>
          </w:tcPr>
          <w:p w14:paraId="6C3B4E45"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3.87</w:t>
            </w:r>
          </w:p>
        </w:tc>
      </w:tr>
      <w:tr w:rsidR="000960AE" w:rsidRPr="0088753F" w14:paraId="6EA5418A" w14:textId="77777777" w:rsidTr="00812032">
        <w:trPr>
          <w:trHeight w:val="174"/>
          <w:jc w:val="center"/>
        </w:trPr>
        <w:tc>
          <w:tcPr>
            <w:tcW w:w="6019" w:type="dxa"/>
            <w:gridSpan w:val="6"/>
            <w:tcBorders>
              <w:top w:val="single" w:sz="4" w:space="0" w:color="auto"/>
              <w:left w:val="nil"/>
              <w:bottom w:val="single" w:sz="4" w:space="0" w:color="auto"/>
              <w:right w:val="nil"/>
            </w:tcBorders>
            <w:shd w:val="clear" w:color="auto" w:fill="auto"/>
            <w:noWrap/>
            <w:vAlign w:val="bottom"/>
            <w:hideMark/>
          </w:tcPr>
          <w:p w14:paraId="2CFC85C9" w14:textId="010110A4" w:rsidR="000960AE" w:rsidRPr="00FE22FF" w:rsidRDefault="000960AE" w:rsidP="00957A8F">
            <w:pPr>
              <w:spacing w:line="240" w:lineRule="auto"/>
              <w:jc w:val="center"/>
              <w:rPr>
                <w:rFonts w:eastAsia="Times New Roman" w:cs="Calibri"/>
                <w:sz w:val="18"/>
                <w:szCs w:val="18"/>
                <w:lang w:eastAsia="sv-SE"/>
              </w:rPr>
            </w:pPr>
            <w:r w:rsidRPr="00FE22FF">
              <w:rPr>
                <w:rFonts w:eastAsia="Times New Roman" w:cs="Calibri"/>
                <w:sz w:val="18"/>
                <w:szCs w:val="18"/>
                <w:lang w:eastAsia="sv-SE"/>
              </w:rPr>
              <w:t>Offer</w:t>
            </w:r>
          </w:p>
        </w:tc>
      </w:tr>
      <w:tr w:rsidR="00A10DA6" w:rsidRPr="0088753F" w14:paraId="55E468E5" w14:textId="77777777" w:rsidTr="00F825EE">
        <w:trPr>
          <w:trHeight w:val="95"/>
          <w:jc w:val="center"/>
        </w:trPr>
        <w:tc>
          <w:tcPr>
            <w:tcW w:w="960" w:type="dxa"/>
            <w:tcBorders>
              <w:top w:val="nil"/>
              <w:left w:val="nil"/>
              <w:bottom w:val="nil"/>
              <w:right w:val="nil"/>
            </w:tcBorders>
            <w:shd w:val="clear" w:color="auto" w:fill="auto"/>
            <w:noWrap/>
            <w:vAlign w:val="bottom"/>
            <w:hideMark/>
          </w:tcPr>
          <w:p w14:paraId="54D03CF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0-10</w:t>
            </w:r>
          </w:p>
        </w:tc>
        <w:tc>
          <w:tcPr>
            <w:tcW w:w="1000" w:type="dxa"/>
            <w:tcBorders>
              <w:top w:val="nil"/>
              <w:left w:val="nil"/>
              <w:bottom w:val="nil"/>
              <w:right w:val="nil"/>
            </w:tcBorders>
            <w:shd w:val="clear" w:color="auto" w:fill="auto"/>
            <w:noWrap/>
            <w:vAlign w:val="bottom"/>
            <w:hideMark/>
          </w:tcPr>
          <w:p w14:paraId="53BF0CD2"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33.95</w:t>
            </w:r>
          </w:p>
        </w:tc>
        <w:tc>
          <w:tcPr>
            <w:tcW w:w="1299" w:type="dxa"/>
            <w:tcBorders>
              <w:top w:val="nil"/>
              <w:left w:val="nil"/>
              <w:bottom w:val="nil"/>
              <w:right w:val="nil"/>
            </w:tcBorders>
            <w:shd w:val="clear" w:color="auto" w:fill="auto"/>
            <w:noWrap/>
            <w:vAlign w:val="bottom"/>
            <w:hideMark/>
          </w:tcPr>
          <w:p w14:paraId="635BA642"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29.54</w:t>
            </w:r>
          </w:p>
        </w:tc>
        <w:tc>
          <w:tcPr>
            <w:tcW w:w="960" w:type="dxa"/>
            <w:tcBorders>
              <w:top w:val="nil"/>
              <w:left w:val="nil"/>
              <w:bottom w:val="nil"/>
              <w:right w:val="nil"/>
            </w:tcBorders>
            <w:shd w:val="clear" w:color="auto" w:fill="auto"/>
            <w:noWrap/>
            <w:vAlign w:val="bottom"/>
            <w:hideMark/>
          </w:tcPr>
          <w:p w14:paraId="4E06273D"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6.28</w:t>
            </w:r>
          </w:p>
        </w:tc>
        <w:tc>
          <w:tcPr>
            <w:tcW w:w="980" w:type="dxa"/>
            <w:tcBorders>
              <w:top w:val="nil"/>
              <w:left w:val="nil"/>
              <w:bottom w:val="nil"/>
              <w:right w:val="nil"/>
            </w:tcBorders>
            <w:shd w:val="clear" w:color="auto" w:fill="auto"/>
            <w:noWrap/>
            <w:vAlign w:val="bottom"/>
            <w:hideMark/>
          </w:tcPr>
          <w:p w14:paraId="5D1C334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1.36</w:t>
            </w:r>
          </w:p>
        </w:tc>
        <w:tc>
          <w:tcPr>
            <w:tcW w:w="820" w:type="dxa"/>
            <w:tcBorders>
              <w:top w:val="nil"/>
              <w:left w:val="nil"/>
              <w:bottom w:val="nil"/>
              <w:right w:val="nil"/>
            </w:tcBorders>
            <w:shd w:val="clear" w:color="auto" w:fill="auto"/>
            <w:noWrap/>
            <w:vAlign w:val="bottom"/>
            <w:hideMark/>
          </w:tcPr>
          <w:p w14:paraId="1DE784F5"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6.16</w:t>
            </w:r>
          </w:p>
        </w:tc>
      </w:tr>
      <w:tr w:rsidR="00A10DA6" w:rsidRPr="0088753F" w14:paraId="10D6C6CF" w14:textId="77777777" w:rsidTr="00F825EE">
        <w:trPr>
          <w:trHeight w:val="180"/>
          <w:jc w:val="center"/>
        </w:trPr>
        <w:tc>
          <w:tcPr>
            <w:tcW w:w="960" w:type="dxa"/>
            <w:tcBorders>
              <w:top w:val="nil"/>
              <w:left w:val="nil"/>
              <w:bottom w:val="nil"/>
              <w:right w:val="nil"/>
            </w:tcBorders>
            <w:shd w:val="clear" w:color="auto" w:fill="auto"/>
            <w:noWrap/>
            <w:vAlign w:val="bottom"/>
            <w:hideMark/>
          </w:tcPr>
          <w:p w14:paraId="3698F461"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10-20</w:t>
            </w:r>
          </w:p>
        </w:tc>
        <w:tc>
          <w:tcPr>
            <w:tcW w:w="1000" w:type="dxa"/>
            <w:tcBorders>
              <w:top w:val="nil"/>
              <w:left w:val="nil"/>
              <w:bottom w:val="nil"/>
              <w:right w:val="nil"/>
            </w:tcBorders>
            <w:shd w:val="clear" w:color="auto" w:fill="auto"/>
            <w:noWrap/>
            <w:vAlign w:val="bottom"/>
            <w:hideMark/>
          </w:tcPr>
          <w:p w14:paraId="24E40941"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36.04</w:t>
            </w:r>
          </w:p>
        </w:tc>
        <w:tc>
          <w:tcPr>
            <w:tcW w:w="1299" w:type="dxa"/>
            <w:tcBorders>
              <w:top w:val="nil"/>
              <w:left w:val="nil"/>
              <w:bottom w:val="nil"/>
              <w:right w:val="nil"/>
            </w:tcBorders>
            <w:shd w:val="clear" w:color="auto" w:fill="auto"/>
            <w:noWrap/>
            <w:vAlign w:val="bottom"/>
            <w:hideMark/>
          </w:tcPr>
          <w:p w14:paraId="5B43B830"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29.87</w:t>
            </w:r>
          </w:p>
        </w:tc>
        <w:tc>
          <w:tcPr>
            <w:tcW w:w="960" w:type="dxa"/>
            <w:tcBorders>
              <w:top w:val="nil"/>
              <w:left w:val="nil"/>
              <w:bottom w:val="nil"/>
              <w:right w:val="nil"/>
            </w:tcBorders>
            <w:shd w:val="clear" w:color="auto" w:fill="auto"/>
            <w:noWrap/>
            <w:vAlign w:val="bottom"/>
            <w:hideMark/>
          </w:tcPr>
          <w:p w14:paraId="4FFDDE6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6.23</w:t>
            </w:r>
          </w:p>
        </w:tc>
        <w:tc>
          <w:tcPr>
            <w:tcW w:w="980" w:type="dxa"/>
            <w:tcBorders>
              <w:top w:val="nil"/>
              <w:left w:val="nil"/>
              <w:bottom w:val="nil"/>
              <w:right w:val="nil"/>
            </w:tcBorders>
            <w:shd w:val="clear" w:color="auto" w:fill="auto"/>
            <w:noWrap/>
            <w:vAlign w:val="bottom"/>
            <w:hideMark/>
          </w:tcPr>
          <w:p w14:paraId="594A14DF"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1.30</w:t>
            </w:r>
          </w:p>
        </w:tc>
        <w:tc>
          <w:tcPr>
            <w:tcW w:w="820" w:type="dxa"/>
            <w:tcBorders>
              <w:top w:val="nil"/>
              <w:left w:val="nil"/>
              <w:bottom w:val="nil"/>
              <w:right w:val="nil"/>
            </w:tcBorders>
            <w:shd w:val="clear" w:color="auto" w:fill="auto"/>
            <w:noWrap/>
            <w:vAlign w:val="bottom"/>
            <w:hideMark/>
          </w:tcPr>
          <w:p w14:paraId="0A0F87BB"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6.2</w:t>
            </w:r>
          </w:p>
        </w:tc>
      </w:tr>
      <w:tr w:rsidR="00A10DA6" w:rsidRPr="0088753F" w14:paraId="69A04E8E" w14:textId="77777777" w:rsidTr="00F825EE">
        <w:trPr>
          <w:trHeight w:val="112"/>
          <w:jc w:val="center"/>
        </w:trPr>
        <w:tc>
          <w:tcPr>
            <w:tcW w:w="960" w:type="dxa"/>
            <w:tcBorders>
              <w:top w:val="nil"/>
              <w:left w:val="nil"/>
              <w:bottom w:val="nil"/>
              <w:right w:val="nil"/>
            </w:tcBorders>
            <w:shd w:val="clear" w:color="auto" w:fill="auto"/>
            <w:noWrap/>
            <w:vAlign w:val="bottom"/>
            <w:hideMark/>
          </w:tcPr>
          <w:p w14:paraId="1A95BDAE"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20-40</w:t>
            </w:r>
          </w:p>
        </w:tc>
        <w:tc>
          <w:tcPr>
            <w:tcW w:w="1000" w:type="dxa"/>
            <w:tcBorders>
              <w:top w:val="nil"/>
              <w:left w:val="nil"/>
              <w:bottom w:val="nil"/>
              <w:right w:val="nil"/>
            </w:tcBorders>
            <w:shd w:val="clear" w:color="auto" w:fill="auto"/>
            <w:noWrap/>
            <w:vAlign w:val="bottom"/>
            <w:hideMark/>
          </w:tcPr>
          <w:p w14:paraId="7D9A84D0"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30.50</w:t>
            </w:r>
          </w:p>
        </w:tc>
        <w:tc>
          <w:tcPr>
            <w:tcW w:w="1299" w:type="dxa"/>
            <w:tcBorders>
              <w:top w:val="nil"/>
              <w:left w:val="nil"/>
              <w:bottom w:val="nil"/>
              <w:right w:val="nil"/>
            </w:tcBorders>
            <w:shd w:val="clear" w:color="auto" w:fill="auto"/>
            <w:noWrap/>
            <w:vAlign w:val="bottom"/>
            <w:hideMark/>
          </w:tcPr>
          <w:p w14:paraId="2BE62024"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27.85</w:t>
            </w:r>
          </w:p>
        </w:tc>
        <w:tc>
          <w:tcPr>
            <w:tcW w:w="960" w:type="dxa"/>
            <w:tcBorders>
              <w:top w:val="nil"/>
              <w:left w:val="nil"/>
              <w:bottom w:val="nil"/>
              <w:right w:val="nil"/>
            </w:tcBorders>
            <w:shd w:val="clear" w:color="auto" w:fill="auto"/>
            <w:noWrap/>
            <w:vAlign w:val="bottom"/>
            <w:hideMark/>
          </w:tcPr>
          <w:p w14:paraId="366BD33B"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6.55</w:t>
            </w:r>
          </w:p>
        </w:tc>
        <w:tc>
          <w:tcPr>
            <w:tcW w:w="980" w:type="dxa"/>
            <w:tcBorders>
              <w:top w:val="nil"/>
              <w:left w:val="nil"/>
              <w:bottom w:val="nil"/>
              <w:right w:val="nil"/>
            </w:tcBorders>
            <w:shd w:val="clear" w:color="auto" w:fill="auto"/>
            <w:noWrap/>
            <w:vAlign w:val="bottom"/>
            <w:hideMark/>
          </w:tcPr>
          <w:p w14:paraId="61934337"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1.45</w:t>
            </w:r>
          </w:p>
        </w:tc>
        <w:tc>
          <w:tcPr>
            <w:tcW w:w="820" w:type="dxa"/>
            <w:tcBorders>
              <w:top w:val="nil"/>
              <w:left w:val="nil"/>
              <w:bottom w:val="nil"/>
              <w:right w:val="nil"/>
            </w:tcBorders>
            <w:shd w:val="clear" w:color="auto" w:fill="auto"/>
            <w:noWrap/>
            <w:vAlign w:val="bottom"/>
            <w:hideMark/>
          </w:tcPr>
          <w:p w14:paraId="69868B71"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6.3</w:t>
            </w:r>
          </w:p>
        </w:tc>
      </w:tr>
      <w:tr w:rsidR="00A10DA6" w:rsidRPr="0088753F" w14:paraId="08BB6D24" w14:textId="77777777" w:rsidTr="00F825EE">
        <w:trPr>
          <w:trHeight w:val="66"/>
          <w:jc w:val="center"/>
        </w:trPr>
        <w:tc>
          <w:tcPr>
            <w:tcW w:w="960" w:type="dxa"/>
            <w:tcBorders>
              <w:top w:val="nil"/>
              <w:left w:val="nil"/>
              <w:bottom w:val="nil"/>
              <w:right w:val="nil"/>
            </w:tcBorders>
            <w:shd w:val="clear" w:color="auto" w:fill="auto"/>
            <w:noWrap/>
            <w:vAlign w:val="bottom"/>
            <w:hideMark/>
          </w:tcPr>
          <w:p w14:paraId="45F29BFD"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20-40</w:t>
            </w:r>
          </w:p>
        </w:tc>
        <w:tc>
          <w:tcPr>
            <w:tcW w:w="1000" w:type="dxa"/>
            <w:tcBorders>
              <w:top w:val="nil"/>
              <w:left w:val="nil"/>
              <w:bottom w:val="nil"/>
              <w:right w:val="nil"/>
            </w:tcBorders>
            <w:shd w:val="clear" w:color="auto" w:fill="auto"/>
            <w:noWrap/>
            <w:vAlign w:val="bottom"/>
            <w:hideMark/>
          </w:tcPr>
          <w:p w14:paraId="0757232A"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30.50</w:t>
            </w:r>
          </w:p>
        </w:tc>
        <w:tc>
          <w:tcPr>
            <w:tcW w:w="1299" w:type="dxa"/>
            <w:tcBorders>
              <w:top w:val="nil"/>
              <w:left w:val="nil"/>
              <w:bottom w:val="nil"/>
              <w:right w:val="nil"/>
            </w:tcBorders>
            <w:shd w:val="clear" w:color="auto" w:fill="auto"/>
            <w:noWrap/>
            <w:vAlign w:val="bottom"/>
            <w:hideMark/>
          </w:tcPr>
          <w:p w14:paraId="34ECA51A"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27.85</w:t>
            </w:r>
          </w:p>
        </w:tc>
        <w:tc>
          <w:tcPr>
            <w:tcW w:w="960" w:type="dxa"/>
            <w:tcBorders>
              <w:top w:val="nil"/>
              <w:left w:val="nil"/>
              <w:bottom w:val="nil"/>
              <w:right w:val="nil"/>
            </w:tcBorders>
            <w:shd w:val="clear" w:color="auto" w:fill="auto"/>
            <w:noWrap/>
            <w:vAlign w:val="bottom"/>
            <w:hideMark/>
          </w:tcPr>
          <w:p w14:paraId="75869BAD"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6.55</w:t>
            </w:r>
          </w:p>
        </w:tc>
        <w:tc>
          <w:tcPr>
            <w:tcW w:w="980" w:type="dxa"/>
            <w:tcBorders>
              <w:top w:val="nil"/>
              <w:left w:val="nil"/>
              <w:bottom w:val="nil"/>
              <w:right w:val="nil"/>
            </w:tcBorders>
            <w:shd w:val="clear" w:color="auto" w:fill="auto"/>
            <w:noWrap/>
            <w:vAlign w:val="bottom"/>
            <w:hideMark/>
          </w:tcPr>
          <w:p w14:paraId="480F35C1"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1.45</w:t>
            </w:r>
          </w:p>
        </w:tc>
        <w:tc>
          <w:tcPr>
            <w:tcW w:w="820" w:type="dxa"/>
            <w:tcBorders>
              <w:top w:val="nil"/>
              <w:left w:val="nil"/>
              <w:bottom w:val="nil"/>
              <w:right w:val="nil"/>
            </w:tcBorders>
            <w:shd w:val="clear" w:color="auto" w:fill="auto"/>
            <w:noWrap/>
            <w:vAlign w:val="bottom"/>
            <w:hideMark/>
          </w:tcPr>
          <w:p w14:paraId="0A8E1B5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6.3</w:t>
            </w:r>
          </w:p>
        </w:tc>
      </w:tr>
      <w:tr w:rsidR="00A10DA6" w:rsidRPr="0088753F" w14:paraId="40C32CE3" w14:textId="77777777" w:rsidTr="00F825EE">
        <w:trPr>
          <w:trHeight w:val="118"/>
          <w:jc w:val="center"/>
        </w:trPr>
        <w:tc>
          <w:tcPr>
            <w:tcW w:w="960" w:type="dxa"/>
            <w:tcBorders>
              <w:top w:val="nil"/>
              <w:left w:val="nil"/>
              <w:bottom w:val="nil"/>
              <w:right w:val="nil"/>
            </w:tcBorders>
            <w:shd w:val="clear" w:color="auto" w:fill="auto"/>
            <w:noWrap/>
            <w:vAlign w:val="bottom"/>
            <w:hideMark/>
          </w:tcPr>
          <w:p w14:paraId="1956A8B7"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40-60</w:t>
            </w:r>
          </w:p>
        </w:tc>
        <w:tc>
          <w:tcPr>
            <w:tcW w:w="1000" w:type="dxa"/>
            <w:tcBorders>
              <w:top w:val="nil"/>
              <w:left w:val="nil"/>
              <w:bottom w:val="nil"/>
              <w:right w:val="nil"/>
            </w:tcBorders>
            <w:shd w:val="clear" w:color="auto" w:fill="auto"/>
            <w:noWrap/>
            <w:vAlign w:val="bottom"/>
            <w:hideMark/>
          </w:tcPr>
          <w:p w14:paraId="2C933585"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30.19</w:t>
            </w:r>
          </w:p>
        </w:tc>
        <w:tc>
          <w:tcPr>
            <w:tcW w:w="1299" w:type="dxa"/>
            <w:tcBorders>
              <w:top w:val="nil"/>
              <w:left w:val="nil"/>
              <w:bottom w:val="nil"/>
              <w:right w:val="nil"/>
            </w:tcBorders>
            <w:shd w:val="clear" w:color="auto" w:fill="auto"/>
            <w:noWrap/>
            <w:vAlign w:val="bottom"/>
            <w:hideMark/>
          </w:tcPr>
          <w:p w14:paraId="2678FC45"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26.99</w:t>
            </w:r>
          </w:p>
        </w:tc>
        <w:tc>
          <w:tcPr>
            <w:tcW w:w="960" w:type="dxa"/>
            <w:tcBorders>
              <w:top w:val="nil"/>
              <w:left w:val="nil"/>
              <w:bottom w:val="nil"/>
              <w:right w:val="nil"/>
            </w:tcBorders>
            <w:shd w:val="clear" w:color="auto" w:fill="auto"/>
            <w:noWrap/>
            <w:vAlign w:val="bottom"/>
            <w:hideMark/>
          </w:tcPr>
          <w:p w14:paraId="0A72AB7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6.26</w:t>
            </w:r>
          </w:p>
        </w:tc>
        <w:tc>
          <w:tcPr>
            <w:tcW w:w="980" w:type="dxa"/>
            <w:tcBorders>
              <w:top w:val="nil"/>
              <w:left w:val="nil"/>
              <w:bottom w:val="nil"/>
              <w:right w:val="nil"/>
            </w:tcBorders>
            <w:shd w:val="clear" w:color="auto" w:fill="auto"/>
            <w:noWrap/>
            <w:vAlign w:val="bottom"/>
            <w:hideMark/>
          </w:tcPr>
          <w:p w14:paraId="6C282015"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1.38</w:t>
            </w:r>
          </w:p>
        </w:tc>
        <w:tc>
          <w:tcPr>
            <w:tcW w:w="820" w:type="dxa"/>
            <w:tcBorders>
              <w:top w:val="nil"/>
              <w:left w:val="nil"/>
              <w:bottom w:val="nil"/>
              <w:right w:val="nil"/>
            </w:tcBorders>
            <w:shd w:val="clear" w:color="auto" w:fill="auto"/>
            <w:noWrap/>
            <w:vAlign w:val="bottom"/>
            <w:hideMark/>
          </w:tcPr>
          <w:p w14:paraId="5A63C681"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6.54</w:t>
            </w:r>
          </w:p>
        </w:tc>
      </w:tr>
      <w:tr w:rsidR="00A10DA6" w:rsidRPr="0088753F" w14:paraId="6306FB8F" w14:textId="77777777" w:rsidTr="00F825EE">
        <w:trPr>
          <w:trHeight w:val="66"/>
          <w:jc w:val="center"/>
        </w:trPr>
        <w:tc>
          <w:tcPr>
            <w:tcW w:w="960" w:type="dxa"/>
            <w:tcBorders>
              <w:top w:val="nil"/>
              <w:left w:val="nil"/>
              <w:bottom w:val="nil"/>
              <w:right w:val="nil"/>
            </w:tcBorders>
            <w:shd w:val="clear" w:color="auto" w:fill="auto"/>
            <w:noWrap/>
            <w:vAlign w:val="bottom"/>
            <w:hideMark/>
          </w:tcPr>
          <w:p w14:paraId="1A9DDB21"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40-60</w:t>
            </w:r>
          </w:p>
        </w:tc>
        <w:tc>
          <w:tcPr>
            <w:tcW w:w="1000" w:type="dxa"/>
            <w:tcBorders>
              <w:top w:val="nil"/>
              <w:left w:val="nil"/>
              <w:bottom w:val="nil"/>
              <w:right w:val="nil"/>
            </w:tcBorders>
            <w:shd w:val="clear" w:color="auto" w:fill="auto"/>
            <w:noWrap/>
            <w:vAlign w:val="bottom"/>
            <w:hideMark/>
          </w:tcPr>
          <w:p w14:paraId="34EC529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30.19</w:t>
            </w:r>
          </w:p>
        </w:tc>
        <w:tc>
          <w:tcPr>
            <w:tcW w:w="1299" w:type="dxa"/>
            <w:tcBorders>
              <w:top w:val="nil"/>
              <w:left w:val="nil"/>
              <w:bottom w:val="nil"/>
              <w:right w:val="nil"/>
            </w:tcBorders>
            <w:shd w:val="clear" w:color="auto" w:fill="auto"/>
            <w:noWrap/>
            <w:vAlign w:val="bottom"/>
            <w:hideMark/>
          </w:tcPr>
          <w:p w14:paraId="692916E9"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26.99</w:t>
            </w:r>
          </w:p>
        </w:tc>
        <w:tc>
          <w:tcPr>
            <w:tcW w:w="960" w:type="dxa"/>
            <w:tcBorders>
              <w:top w:val="nil"/>
              <w:left w:val="nil"/>
              <w:bottom w:val="nil"/>
              <w:right w:val="nil"/>
            </w:tcBorders>
            <w:shd w:val="clear" w:color="auto" w:fill="auto"/>
            <w:noWrap/>
            <w:vAlign w:val="bottom"/>
            <w:hideMark/>
          </w:tcPr>
          <w:p w14:paraId="6860E15A"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6.26</w:t>
            </w:r>
          </w:p>
        </w:tc>
        <w:tc>
          <w:tcPr>
            <w:tcW w:w="980" w:type="dxa"/>
            <w:tcBorders>
              <w:top w:val="nil"/>
              <w:left w:val="nil"/>
              <w:bottom w:val="nil"/>
              <w:right w:val="nil"/>
            </w:tcBorders>
            <w:shd w:val="clear" w:color="auto" w:fill="auto"/>
            <w:noWrap/>
            <w:vAlign w:val="bottom"/>
            <w:hideMark/>
          </w:tcPr>
          <w:p w14:paraId="67B22B6F"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1.38</w:t>
            </w:r>
          </w:p>
        </w:tc>
        <w:tc>
          <w:tcPr>
            <w:tcW w:w="820" w:type="dxa"/>
            <w:tcBorders>
              <w:top w:val="nil"/>
              <w:left w:val="nil"/>
              <w:bottom w:val="nil"/>
              <w:right w:val="nil"/>
            </w:tcBorders>
            <w:shd w:val="clear" w:color="auto" w:fill="auto"/>
            <w:noWrap/>
            <w:vAlign w:val="bottom"/>
            <w:hideMark/>
          </w:tcPr>
          <w:p w14:paraId="39393730"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6.54</w:t>
            </w:r>
          </w:p>
        </w:tc>
      </w:tr>
      <w:tr w:rsidR="00A10DA6" w:rsidRPr="0088753F" w14:paraId="3932023A" w14:textId="77777777" w:rsidTr="00F825EE">
        <w:trPr>
          <w:trHeight w:val="138"/>
          <w:jc w:val="center"/>
        </w:trPr>
        <w:tc>
          <w:tcPr>
            <w:tcW w:w="960" w:type="dxa"/>
            <w:tcBorders>
              <w:top w:val="nil"/>
              <w:left w:val="nil"/>
              <w:bottom w:val="nil"/>
              <w:right w:val="nil"/>
            </w:tcBorders>
            <w:shd w:val="clear" w:color="auto" w:fill="auto"/>
            <w:noWrap/>
            <w:vAlign w:val="bottom"/>
            <w:hideMark/>
          </w:tcPr>
          <w:p w14:paraId="1DED95F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60-90</w:t>
            </w:r>
          </w:p>
        </w:tc>
        <w:tc>
          <w:tcPr>
            <w:tcW w:w="1000" w:type="dxa"/>
            <w:tcBorders>
              <w:top w:val="nil"/>
              <w:left w:val="nil"/>
              <w:bottom w:val="nil"/>
              <w:right w:val="nil"/>
            </w:tcBorders>
            <w:shd w:val="clear" w:color="auto" w:fill="auto"/>
            <w:noWrap/>
            <w:vAlign w:val="bottom"/>
            <w:hideMark/>
          </w:tcPr>
          <w:p w14:paraId="3E9EBF41"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30.32</w:t>
            </w:r>
          </w:p>
        </w:tc>
        <w:tc>
          <w:tcPr>
            <w:tcW w:w="1299" w:type="dxa"/>
            <w:tcBorders>
              <w:top w:val="nil"/>
              <w:left w:val="nil"/>
              <w:bottom w:val="nil"/>
              <w:right w:val="nil"/>
            </w:tcBorders>
            <w:shd w:val="clear" w:color="auto" w:fill="auto"/>
            <w:noWrap/>
            <w:vAlign w:val="bottom"/>
            <w:hideMark/>
          </w:tcPr>
          <w:p w14:paraId="6B1C05FD"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28.02</w:t>
            </w:r>
          </w:p>
        </w:tc>
        <w:tc>
          <w:tcPr>
            <w:tcW w:w="960" w:type="dxa"/>
            <w:tcBorders>
              <w:top w:val="nil"/>
              <w:left w:val="nil"/>
              <w:bottom w:val="nil"/>
              <w:right w:val="nil"/>
            </w:tcBorders>
            <w:shd w:val="clear" w:color="auto" w:fill="auto"/>
            <w:noWrap/>
            <w:vAlign w:val="bottom"/>
            <w:hideMark/>
          </w:tcPr>
          <w:p w14:paraId="2D1EB1E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6.32</w:t>
            </w:r>
          </w:p>
        </w:tc>
        <w:tc>
          <w:tcPr>
            <w:tcW w:w="980" w:type="dxa"/>
            <w:tcBorders>
              <w:top w:val="nil"/>
              <w:left w:val="nil"/>
              <w:bottom w:val="nil"/>
              <w:right w:val="nil"/>
            </w:tcBorders>
            <w:shd w:val="clear" w:color="auto" w:fill="auto"/>
            <w:noWrap/>
            <w:vAlign w:val="bottom"/>
            <w:hideMark/>
          </w:tcPr>
          <w:p w14:paraId="0D9B891E"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1.43</w:t>
            </w:r>
          </w:p>
        </w:tc>
        <w:tc>
          <w:tcPr>
            <w:tcW w:w="820" w:type="dxa"/>
            <w:tcBorders>
              <w:top w:val="nil"/>
              <w:left w:val="nil"/>
              <w:bottom w:val="nil"/>
              <w:right w:val="nil"/>
            </w:tcBorders>
            <w:shd w:val="clear" w:color="auto" w:fill="auto"/>
            <w:noWrap/>
            <w:vAlign w:val="bottom"/>
            <w:hideMark/>
          </w:tcPr>
          <w:p w14:paraId="22E7FF1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6.63</w:t>
            </w:r>
          </w:p>
        </w:tc>
      </w:tr>
      <w:tr w:rsidR="00A10DA6" w:rsidRPr="0088753F" w14:paraId="0EFF6D62" w14:textId="77777777" w:rsidTr="00F825EE">
        <w:trPr>
          <w:trHeight w:val="70"/>
          <w:jc w:val="center"/>
        </w:trPr>
        <w:tc>
          <w:tcPr>
            <w:tcW w:w="960" w:type="dxa"/>
            <w:tcBorders>
              <w:top w:val="nil"/>
              <w:left w:val="nil"/>
              <w:bottom w:val="nil"/>
              <w:right w:val="nil"/>
            </w:tcBorders>
            <w:shd w:val="clear" w:color="auto" w:fill="auto"/>
            <w:noWrap/>
            <w:vAlign w:val="bottom"/>
            <w:hideMark/>
          </w:tcPr>
          <w:p w14:paraId="4E8C41FD"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60-90</w:t>
            </w:r>
          </w:p>
        </w:tc>
        <w:tc>
          <w:tcPr>
            <w:tcW w:w="1000" w:type="dxa"/>
            <w:tcBorders>
              <w:top w:val="nil"/>
              <w:left w:val="nil"/>
              <w:bottom w:val="nil"/>
              <w:right w:val="nil"/>
            </w:tcBorders>
            <w:shd w:val="clear" w:color="auto" w:fill="auto"/>
            <w:noWrap/>
            <w:vAlign w:val="bottom"/>
            <w:hideMark/>
          </w:tcPr>
          <w:p w14:paraId="75CC555B"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30.32</w:t>
            </w:r>
          </w:p>
        </w:tc>
        <w:tc>
          <w:tcPr>
            <w:tcW w:w="1299" w:type="dxa"/>
            <w:tcBorders>
              <w:top w:val="nil"/>
              <w:left w:val="nil"/>
              <w:bottom w:val="nil"/>
              <w:right w:val="nil"/>
            </w:tcBorders>
            <w:shd w:val="clear" w:color="auto" w:fill="auto"/>
            <w:noWrap/>
            <w:vAlign w:val="bottom"/>
            <w:hideMark/>
          </w:tcPr>
          <w:p w14:paraId="3AF38B14"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28.02</w:t>
            </w:r>
          </w:p>
        </w:tc>
        <w:tc>
          <w:tcPr>
            <w:tcW w:w="960" w:type="dxa"/>
            <w:tcBorders>
              <w:top w:val="nil"/>
              <w:left w:val="nil"/>
              <w:bottom w:val="nil"/>
              <w:right w:val="nil"/>
            </w:tcBorders>
            <w:shd w:val="clear" w:color="auto" w:fill="auto"/>
            <w:noWrap/>
            <w:vAlign w:val="bottom"/>
            <w:hideMark/>
          </w:tcPr>
          <w:p w14:paraId="2C2B6465"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6.32</w:t>
            </w:r>
          </w:p>
        </w:tc>
        <w:tc>
          <w:tcPr>
            <w:tcW w:w="980" w:type="dxa"/>
            <w:tcBorders>
              <w:top w:val="nil"/>
              <w:left w:val="nil"/>
              <w:bottom w:val="nil"/>
              <w:right w:val="nil"/>
            </w:tcBorders>
            <w:shd w:val="clear" w:color="auto" w:fill="auto"/>
            <w:noWrap/>
            <w:vAlign w:val="bottom"/>
            <w:hideMark/>
          </w:tcPr>
          <w:p w14:paraId="17B7404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1.43</w:t>
            </w:r>
          </w:p>
        </w:tc>
        <w:tc>
          <w:tcPr>
            <w:tcW w:w="820" w:type="dxa"/>
            <w:tcBorders>
              <w:top w:val="nil"/>
              <w:left w:val="nil"/>
              <w:bottom w:val="nil"/>
              <w:right w:val="nil"/>
            </w:tcBorders>
            <w:shd w:val="clear" w:color="auto" w:fill="auto"/>
            <w:noWrap/>
            <w:vAlign w:val="bottom"/>
            <w:hideMark/>
          </w:tcPr>
          <w:p w14:paraId="6C297F24"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6.63</w:t>
            </w:r>
          </w:p>
        </w:tc>
      </w:tr>
      <w:tr w:rsidR="00A10DA6" w:rsidRPr="0088753F" w14:paraId="663AC2A7" w14:textId="77777777" w:rsidTr="00F825EE">
        <w:trPr>
          <w:trHeight w:val="144"/>
          <w:jc w:val="center"/>
        </w:trPr>
        <w:tc>
          <w:tcPr>
            <w:tcW w:w="960" w:type="dxa"/>
            <w:tcBorders>
              <w:top w:val="nil"/>
              <w:left w:val="nil"/>
              <w:bottom w:val="nil"/>
              <w:right w:val="nil"/>
            </w:tcBorders>
            <w:shd w:val="clear" w:color="auto" w:fill="auto"/>
            <w:noWrap/>
            <w:vAlign w:val="bottom"/>
            <w:hideMark/>
          </w:tcPr>
          <w:p w14:paraId="78141241"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60-90</w:t>
            </w:r>
          </w:p>
        </w:tc>
        <w:tc>
          <w:tcPr>
            <w:tcW w:w="1000" w:type="dxa"/>
            <w:tcBorders>
              <w:top w:val="nil"/>
              <w:left w:val="nil"/>
              <w:bottom w:val="nil"/>
              <w:right w:val="nil"/>
            </w:tcBorders>
            <w:shd w:val="clear" w:color="auto" w:fill="auto"/>
            <w:noWrap/>
            <w:vAlign w:val="bottom"/>
            <w:hideMark/>
          </w:tcPr>
          <w:p w14:paraId="350D36A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30.32</w:t>
            </w:r>
          </w:p>
        </w:tc>
        <w:tc>
          <w:tcPr>
            <w:tcW w:w="1299" w:type="dxa"/>
            <w:tcBorders>
              <w:top w:val="nil"/>
              <w:left w:val="nil"/>
              <w:bottom w:val="nil"/>
              <w:right w:val="nil"/>
            </w:tcBorders>
            <w:shd w:val="clear" w:color="auto" w:fill="auto"/>
            <w:noWrap/>
            <w:vAlign w:val="bottom"/>
            <w:hideMark/>
          </w:tcPr>
          <w:p w14:paraId="56F6AC5D"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28.02</w:t>
            </w:r>
          </w:p>
        </w:tc>
        <w:tc>
          <w:tcPr>
            <w:tcW w:w="960" w:type="dxa"/>
            <w:tcBorders>
              <w:top w:val="nil"/>
              <w:left w:val="nil"/>
              <w:bottom w:val="nil"/>
              <w:right w:val="nil"/>
            </w:tcBorders>
            <w:shd w:val="clear" w:color="auto" w:fill="auto"/>
            <w:noWrap/>
            <w:vAlign w:val="bottom"/>
            <w:hideMark/>
          </w:tcPr>
          <w:p w14:paraId="503F43C0"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6.32</w:t>
            </w:r>
          </w:p>
        </w:tc>
        <w:tc>
          <w:tcPr>
            <w:tcW w:w="980" w:type="dxa"/>
            <w:tcBorders>
              <w:top w:val="nil"/>
              <w:left w:val="nil"/>
              <w:bottom w:val="nil"/>
              <w:right w:val="nil"/>
            </w:tcBorders>
            <w:shd w:val="clear" w:color="auto" w:fill="auto"/>
            <w:noWrap/>
            <w:vAlign w:val="bottom"/>
            <w:hideMark/>
          </w:tcPr>
          <w:p w14:paraId="2617000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1.43</w:t>
            </w:r>
          </w:p>
        </w:tc>
        <w:tc>
          <w:tcPr>
            <w:tcW w:w="820" w:type="dxa"/>
            <w:tcBorders>
              <w:top w:val="nil"/>
              <w:left w:val="nil"/>
              <w:bottom w:val="nil"/>
              <w:right w:val="nil"/>
            </w:tcBorders>
            <w:shd w:val="clear" w:color="auto" w:fill="auto"/>
            <w:noWrap/>
            <w:vAlign w:val="bottom"/>
            <w:hideMark/>
          </w:tcPr>
          <w:p w14:paraId="5B69003B"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6.63</w:t>
            </w:r>
          </w:p>
        </w:tc>
      </w:tr>
      <w:tr w:rsidR="00A10DA6" w:rsidRPr="0088753F" w14:paraId="42972FE1" w14:textId="77777777" w:rsidTr="00812032">
        <w:trPr>
          <w:trHeight w:val="76"/>
          <w:jc w:val="center"/>
        </w:trPr>
        <w:tc>
          <w:tcPr>
            <w:tcW w:w="960" w:type="dxa"/>
            <w:tcBorders>
              <w:top w:val="nil"/>
              <w:left w:val="nil"/>
              <w:bottom w:val="single" w:sz="4" w:space="0" w:color="auto"/>
              <w:right w:val="nil"/>
            </w:tcBorders>
            <w:shd w:val="clear" w:color="auto" w:fill="auto"/>
            <w:noWrap/>
            <w:vAlign w:val="bottom"/>
            <w:hideMark/>
          </w:tcPr>
          <w:p w14:paraId="774A7E1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90-120</w:t>
            </w:r>
          </w:p>
        </w:tc>
        <w:tc>
          <w:tcPr>
            <w:tcW w:w="1000" w:type="dxa"/>
            <w:tcBorders>
              <w:top w:val="nil"/>
              <w:left w:val="nil"/>
              <w:bottom w:val="single" w:sz="4" w:space="0" w:color="auto"/>
              <w:right w:val="nil"/>
            </w:tcBorders>
            <w:shd w:val="clear" w:color="auto" w:fill="auto"/>
            <w:noWrap/>
            <w:vAlign w:val="bottom"/>
            <w:hideMark/>
          </w:tcPr>
          <w:p w14:paraId="7FD46177"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31.42</w:t>
            </w:r>
          </w:p>
        </w:tc>
        <w:tc>
          <w:tcPr>
            <w:tcW w:w="1299" w:type="dxa"/>
            <w:tcBorders>
              <w:top w:val="nil"/>
              <w:left w:val="nil"/>
              <w:bottom w:val="single" w:sz="4" w:space="0" w:color="auto"/>
              <w:right w:val="nil"/>
            </w:tcBorders>
            <w:shd w:val="clear" w:color="auto" w:fill="auto"/>
            <w:noWrap/>
            <w:vAlign w:val="bottom"/>
            <w:hideMark/>
          </w:tcPr>
          <w:p w14:paraId="11AC111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29.43</w:t>
            </w:r>
          </w:p>
        </w:tc>
        <w:tc>
          <w:tcPr>
            <w:tcW w:w="960" w:type="dxa"/>
            <w:tcBorders>
              <w:top w:val="nil"/>
              <w:left w:val="nil"/>
              <w:bottom w:val="single" w:sz="4" w:space="0" w:color="auto"/>
              <w:right w:val="nil"/>
            </w:tcBorders>
            <w:shd w:val="clear" w:color="auto" w:fill="auto"/>
            <w:noWrap/>
            <w:vAlign w:val="bottom"/>
            <w:hideMark/>
          </w:tcPr>
          <w:p w14:paraId="11184067"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6.32</w:t>
            </w:r>
          </w:p>
        </w:tc>
        <w:tc>
          <w:tcPr>
            <w:tcW w:w="980" w:type="dxa"/>
            <w:tcBorders>
              <w:top w:val="nil"/>
              <w:left w:val="nil"/>
              <w:bottom w:val="single" w:sz="4" w:space="0" w:color="auto"/>
              <w:right w:val="nil"/>
            </w:tcBorders>
            <w:shd w:val="clear" w:color="auto" w:fill="auto"/>
            <w:noWrap/>
            <w:vAlign w:val="bottom"/>
            <w:hideMark/>
          </w:tcPr>
          <w:p w14:paraId="6A6B66DD"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1.45</w:t>
            </w:r>
          </w:p>
        </w:tc>
        <w:tc>
          <w:tcPr>
            <w:tcW w:w="820" w:type="dxa"/>
            <w:tcBorders>
              <w:top w:val="nil"/>
              <w:left w:val="nil"/>
              <w:bottom w:val="single" w:sz="4" w:space="0" w:color="auto"/>
              <w:right w:val="nil"/>
            </w:tcBorders>
            <w:shd w:val="clear" w:color="auto" w:fill="auto"/>
            <w:noWrap/>
            <w:vAlign w:val="bottom"/>
            <w:hideMark/>
          </w:tcPr>
          <w:p w14:paraId="3556160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6.53</w:t>
            </w:r>
          </w:p>
        </w:tc>
      </w:tr>
      <w:tr w:rsidR="00957A8F" w:rsidRPr="0088753F" w14:paraId="3C5DEBB1" w14:textId="77777777" w:rsidTr="00812032">
        <w:trPr>
          <w:trHeight w:val="150"/>
          <w:jc w:val="center"/>
        </w:trPr>
        <w:tc>
          <w:tcPr>
            <w:tcW w:w="6019" w:type="dxa"/>
            <w:gridSpan w:val="6"/>
            <w:tcBorders>
              <w:top w:val="single" w:sz="4" w:space="0" w:color="auto"/>
              <w:left w:val="nil"/>
              <w:bottom w:val="single" w:sz="4" w:space="0" w:color="auto"/>
              <w:right w:val="nil"/>
            </w:tcBorders>
            <w:shd w:val="clear" w:color="auto" w:fill="auto"/>
            <w:noWrap/>
            <w:vAlign w:val="bottom"/>
            <w:hideMark/>
          </w:tcPr>
          <w:p w14:paraId="1EDDC1BB" w14:textId="2C13845F" w:rsidR="00957A8F" w:rsidRPr="00FE22FF" w:rsidRDefault="00957A8F" w:rsidP="00957A8F">
            <w:pPr>
              <w:spacing w:line="240" w:lineRule="auto"/>
              <w:jc w:val="center"/>
              <w:rPr>
                <w:rFonts w:eastAsia="Times New Roman" w:cs="Calibri"/>
                <w:sz w:val="18"/>
                <w:szCs w:val="18"/>
                <w:lang w:eastAsia="sv-SE"/>
              </w:rPr>
            </w:pPr>
            <w:r w:rsidRPr="00FE22FF">
              <w:rPr>
                <w:rFonts w:eastAsia="Times New Roman" w:cs="Calibri"/>
                <w:sz w:val="18"/>
                <w:szCs w:val="18"/>
                <w:lang w:eastAsia="sv-SE"/>
              </w:rPr>
              <w:t> Ås </w:t>
            </w:r>
          </w:p>
        </w:tc>
      </w:tr>
      <w:tr w:rsidR="00A10DA6" w:rsidRPr="0088753F" w14:paraId="1451D88D" w14:textId="77777777" w:rsidTr="00F825EE">
        <w:trPr>
          <w:trHeight w:val="300"/>
          <w:jc w:val="center"/>
        </w:trPr>
        <w:tc>
          <w:tcPr>
            <w:tcW w:w="960" w:type="dxa"/>
            <w:tcBorders>
              <w:top w:val="nil"/>
              <w:left w:val="nil"/>
              <w:bottom w:val="nil"/>
              <w:right w:val="nil"/>
            </w:tcBorders>
            <w:shd w:val="clear" w:color="auto" w:fill="auto"/>
            <w:noWrap/>
            <w:vAlign w:val="bottom"/>
            <w:hideMark/>
          </w:tcPr>
          <w:p w14:paraId="7A27A71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0-10</w:t>
            </w:r>
          </w:p>
        </w:tc>
        <w:tc>
          <w:tcPr>
            <w:tcW w:w="1000" w:type="dxa"/>
            <w:tcBorders>
              <w:top w:val="nil"/>
              <w:left w:val="nil"/>
              <w:bottom w:val="nil"/>
              <w:right w:val="nil"/>
            </w:tcBorders>
            <w:shd w:val="clear" w:color="auto" w:fill="auto"/>
            <w:noWrap/>
            <w:vAlign w:val="bottom"/>
            <w:hideMark/>
          </w:tcPr>
          <w:p w14:paraId="5E41E34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32.71</w:t>
            </w:r>
          </w:p>
        </w:tc>
        <w:tc>
          <w:tcPr>
            <w:tcW w:w="1299" w:type="dxa"/>
            <w:tcBorders>
              <w:top w:val="nil"/>
              <w:left w:val="nil"/>
              <w:bottom w:val="nil"/>
              <w:right w:val="nil"/>
            </w:tcBorders>
            <w:shd w:val="clear" w:color="auto" w:fill="auto"/>
            <w:noWrap/>
            <w:vAlign w:val="bottom"/>
            <w:hideMark/>
          </w:tcPr>
          <w:p w14:paraId="20B86D50"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27.53</w:t>
            </w:r>
          </w:p>
        </w:tc>
        <w:tc>
          <w:tcPr>
            <w:tcW w:w="960" w:type="dxa"/>
            <w:tcBorders>
              <w:top w:val="nil"/>
              <w:left w:val="nil"/>
              <w:bottom w:val="nil"/>
              <w:right w:val="nil"/>
            </w:tcBorders>
            <w:shd w:val="clear" w:color="auto" w:fill="auto"/>
            <w:noWrap/>
            <w:vAlign w:val="bottom"/>
            <w:hideMark/>
          </w:tcPr>
          <w:p w14:paraId="5E46661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11.14</w:t>
            </w:r>
          </w:p>
        </w:tc>
        <w:tc>
          <w:tcPr>
            <w:tcW w:w="980" w:type="dxa"/>
            <w:tcBorders>
              <w:top w:val="nil"/>
              <w:left w:val="nil"/>
              <w:bottom w:val="nil"/>
              <w:right w:val="nil"/>
            </w:tcBorders>
            <w:shd w:val="clear" w:color="auto" w:fill="auto"/>
            <w:noWrap/>
            <w:vAlign w:val="bottom"/>
            <w:hideMark/>
          </w:tcPr>
          <w:p w14:paraId="4DC7338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1.35</w:t>
            </w:r>
          </w:p>
        </w:tc>
        <w:tc>
          <w:tcPr>
            <w:tcW w:w="820" w:type="dxa"/>
            <w:tcBorders>
              <w:top w:val="nil"/>
              <w:left w:val="nil"/>
              <w:bottom w:val="nil"/>
              <w:right w:val="nil"/>
            </w:tcBorders>
            <w:shd w:val="clear" w:color="auto" w:fill="auto"/>
            <w:noWrap/>
            <w:vAlign w:val="bottom"/>
            <w:hideMark/>
          </w:tcPr>
          <w:p w14:paraId="6E10C491"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6.11</w:t>
            </w:r>
          </w:p>
        </w:tc>
      </w:tr>
      <w:tr w:rsidR="00A10DA6" w:rsidRPr="0088753F" w14:paraId="61B5A9EE" w14:textId="77777777" w:rsidTr="00F825EE">
        <w:trPr>
          <w:trHeight w:val="66"/>
          <w:jc w:val="center"/>
        </w:trPr>
        <w:tc>
          <w:tcPr>
            <w:tcW w:w="960" w:type="dxa"/>
            <w:tcBorders>
              <w:top w:val="nil"/>
              <w:left w:val="nil"/>
              <w:bottom w:val="nil"/>
              <w:right w:val="nil"/>
            </w:tcBorders>
            <w:shd w:val="clear" w:color="auto" w:fill="auto"/>
            <w:noWrap/>
            <w:vAlign w:val="bottom"/>
            <w:hideMark/>
          </w:tcPr>
          <w:p w14:paraId="22ED6607"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10-20</w:t>
            </w:r>
          </w:p>
        </w:tc>
        <w:tc>
          <w:tcPr>
            <w:tcW w:w="1000" w:type="dxa"/>
            <w:tcBorders>
              <w:top w:val="nil"/>
              <w:left w:val="nil"/>
              <w:bottom w:val="nil"/>
              <w:right w:val="nil"/>
            </w:tcBorders>
            <w:shd w:val="clear" w:color="auto" w:fill="auto"/>
            <w:noWrap/>
            <w:vAlign w:val="bottom"/>
            <w:hideMark/>
          </w:tcPr>
          <w:p w14:paraId="086FD4FE"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33.09</w:t>
            </w:r>
          </w:p>
        </w:tc>
        <w:tc>
          <w:tcPr>
            <w:tcW w:w="1299" w:type="dxa"/>
            <w:tcBorders>
              <w:top w:val="nil"/>
              <w:left w:val="nil"/>
              <w:bottom w:val="nil"/>
              <w:right w:val="nil"/>
            </w:tcBorders>
            <w:shd w:val="clear" w:color="auto" w:fill="auto"/>
            <w:noWrap/>
            <w:vAlign w:val="bottom"/>
            <w:hideMark/>
          </w:tcPr>
          <w:p w14:paraId="454ABB7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21.18</w:t>
            </w:r>
          </w:p>
        </w:tc>
        <w:tc>
          <w:tcPr>
            <w:tcW w:w="960" w:type="dxa"/>
            <w:tcBorders>
              <w:top w:val="nil"/>
              <w:left w:val="nil"/>
              <w:bottom w:val="nil"/>
              <w:right w:val="nil"/>
            </w:tcBorders>
            <w:shd w:val="clear" w:color="auto" w:fill="auto"/>
            <w:noWrap/>
            <w:vAlign w:val="bottom"/>
            <w:hideMark/>
          </w:tcPr>
          <w:p w14:paraId="5F0677A1"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10.96</w:t>
            </w:r>
          </w:p>
        </w:tc>
        <w:tc>
          <w:tcPr>
            <w:tcW w:w="980" w:type="dxa"/>
            <w:tcBorders>
              <w:top w:val="nil"/>
              <w:left w:val="nil"/>
              <w:bottom w:val="nil"/>
              <w:right w:val="nil"/>
            </w:tcBorders>
            <w:shd w:val="clear" w:color="auto" w:fill="auto"/>
            <w:noWrap/>
            <w:vAlign w:val="bottom"/>
            <w:hideMark/>
          </w:tcPr>
          <w:p w14:paraId="16284C8F"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1.29</w:t>
            </w:r>
          </w:p>
        </w:tc>
        <w:tc>
          <w:tcPr>
            <w:tcW w:w="820" w:type="dxa"/>
            <w:tcBorders>
              <w:top w:val="nil"/>
              <w:left w:val="nil"/>
              <w:bottom w:val="nil"/>
              <w:right w:val="nil"/>
            </w:tcBorders>
            <w:shd w:val="clear" w:color="auto" w:fill="auto"/>
            <w:noWrap/>
            <w:vAlign w:val="bottom"/>
            <w:hideMark/>
          </w:tcPr>
          <w:p w14:paraId="230DC119"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6.19</w:t>
            </w:r>
          </w:p>
        </w:tc>
      </w:tr>
      <w:tr w:rsidR="00A10DA6" w:rsidRPr="0088753F" w14:paraId="492FDA12" w14:textId="77777777" w:rsidTr="00F825EE">
        <w:trPr>
          <w:trHeight w:val="131"/>
          <w:jc w:val="center"/>
        </w:trPr>
        <w:tc>
          <w:tcPr>
            <w:tcW w:w="960" w:type="dxa"/>
            <w:tcBorders>
              <w:top w:val="nil"/>
              <w:left w:val="nil"/>
              <w:bottom w:val="nil"/>
              <w:right w:val="nil"/>
            </w:tcBorders>
            <w:shd w:val="clear" w:color="auto" w:fill="auto"/>
            <w:noWrap/>
            <w:vAlign w:val="bottom"/>
            <w:hideMark/>
          </w:tcPr>
          <w:p w14:paraId="1145051A"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20-40</w:t>
            </w:r>
          </w:p>
        </w:tc>
        <w:tc>
          <w:tcPr>
            <w:tcW w:w="1000" w:type="dxa"/>
            <w:tcBorders>
              <w:top w:val="nil"/>
              <w:left w:val="nil"/>
              <w:bottom w:val="nil"/>
              <w:right w:val="nil"/>
            </w:tcBorders>
            <w:shd w:val="clear" w:color="auto" w:fill="auto"/>
            <w:noWrap/>
            <w:vAlign w:val="bottom"/>
            <w:hideMark/>
          </w:tcPr>
          <w:p w14:paraId="1FE170AB"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36.93</w:t>
            </w:r>
          </w:p>
        </w:tc>
        <w:tc>
          <w:tcPr>
            <w:tcW w:w="1299" w:type="dxa"/>
            <w:tcBorders>
              <w:top w:val="nil"/>
              <w:left w:val="nil"/>
              <w:bottom w:val="nil"/>
              <w:right w:val="nil"/>
            </w:tcBorders>
            <w:shd w:val="clear" w:color="auto" w:fill="auto"/>
            <w:noWrap/>
            <w:vAlign w:val="bottom"/>
            <w:hideMark/>
          </w:tcPr>
          <w:p w14:paraId="26AC08C5"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20.39</w:t>
            </w:r>
          </w:p>
        </w:tc>
        <w:tc>
          <w:tcPr>
            <w:tcW w:w="960" w:type="dxa"/>
            <w:tcBorders>
              <w:top w:val="nil"/>
              <w:left w:val="nil"/>
              <w:bottom w:val="nil"/>
              <w:right w:val="nil"/>
            </w:tcBorders>
            <w:shd w:val="clear" w:color="auto" w:fill="auto"/>
            <w:noWrap/>
            <w:vAlign w:val="bottom"/>
            <w:hideMark/>
          </w:tcPr>
          <w:p w14:paraId="30D92D55"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9.35</w:t>
            </w:r>
          </w:p>
        </w:tc>
        <w:tc>
          <w:tcPr>
            <w:tcW w:w="980" w:type="dxa"/>
            <w:tcBorders>
              <w:top w:val="nil"/>
              <w:left w:val="nil"/>
              <w:bottom w:val="nil"/>
              <w:right w:val="nil"/>
            </w:tcBorders>
            <w:shd w:val="clear" w:color="auto" w:fill="auto"/>
            <w:noWrap/>
            <w:vAlign w:val="bottom"/>
            <w:hideMark/>
          </w:tcPr>
          <w:p w14:paraId="16ACDF7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1.24</w:t>
            </w:r>
          </w:p>
        </w:tc>
        <w:tc>
          <w:tcPr>
            <w:tcW w:w="820" w:type="dxa"/>
            <w:tcBorders>
              <w:top w:val="nil"/>
              <w:left w:val="nil"/>
              <w:bottom w:val="nil"/>
              <w:right w:val="nil"/>
            </w:tcBorders>
            <w:shd w:val="clear" w:color="auto" w:fill="auto"/>
            <w:noWrap/>
            <w:vAlign w:val="bottom"/>
            <w:hideMark/>
          </w:tcPr>
          <w:p w14:paraId="01057395"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6.35</w:t>
            </w:r>
          </w:p>
        </w:tc>
      </w:tr>
      <w:tr w:rsidR="00A10DA6" w:rsidRPr="0088753F" w14:paraId="5D9A4B0A" w14:textId="77777777" w:rsidTr="00F825EE">
        <w:trPr>
          <w:trHeight w:val="66"/>
          <w:jc w:val="center"/>
        </w:trPr>
        <w:tc>
          <w:tcPr>
            <w:tcW w:w="960" w:type="dxa"/>
            <w:tcBorders>
              <w:top w:val="nil"/>
              <w:left w:val="nil"/>
              <w:bottom w:val="nil"/>
              <w:right w:val="nil"/>
            </w:tcBorders>
            <w:shd w:val="clear" w:color="auto" w:fill="auto"/>
            <w:noWrap/>
            <w:vAlign w:val="bottom"/>
            <w:hideMark/>
          </w:tcPr>
          <w:p w14:paraId="4BCDAE32"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20-40</w:t>
            </w:r>
          </w:p>
        </w:tc>
        <w:tc>
          <w:tcPr>
            <w:tcW w:w="1000" w:type="dxa"/>
            <w:tcBorders>
              <w:top w:val="nil"/>
              <w:left w:val="nil"/>
              <w:bottom w:val="nil"/>
              <w:right w:val="nil"/>
            </w:tcBorders>
            <w:shd w:val="clear" w:color="auto" w:fill="auto"/>
            <w:noWrap/>
            <w:vAlign w:val="bottom"/>
            <w:hideMark/>
          </w:tcPr>
          <w:p w14:paraId="2CA0884F"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36.93</w:t>
            </w:r>
          </w:p>
        </w:tc>
        <w:tc>
          <w:tcPr>
            <w:tcW w:w="1299" w:type="dxa"/>
            <w:tcBorders>
              <w:top w:val="nil"/>
              <w:left w:val="nil"/>
              <w:bottom w:val="nil"/>
              <w:right w:val="nil"/>
            </w:tcBorders>
            <w:shd w:val="clear" w:color="auto" w:fill="auto"/>
            <w:noWrap/>
            <w:vAlign w:val="bottom"/>
            <w:hideMark/>
          </w:tcPr>
          <w:p w14:paraId="259A17DE"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20.39</w:t>
            </w:r>
          </w:p>
        </w:tc>
        <w:tc>
          <w:tcPr>
            <w:tcW w:w="960" w:type="dxa"/>
            <w:tcBorders>
              <w:top w:val="nil"/>
              <w:left w:val="nil"/>
              <w:bottom w:val="nil"/>
              <w:right w:val="nil"/>
            </w:tcBorders>
            <w:shd w:val="clear" w:color="auto" w:fill="auto"/>
            <w:noWrap/>
            <w:vAlign w:val="bottom"/>
            <w:hideMark/>
          </w:tcPr>
          <w:p w14:paraId="239258F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9.35</w:t>
            </w:r>
          </w:p>
        </w:tc>
        <w:tc>
          <w:tcPr>
            <w:tcW w:w="980" w:type="dxa"/>
            <w:tcBorders>
              <w:top w:val="nil"/>
              <w:left w:val="nil"/>
              <w:bottom w:val="nil"/>
              <w:right w:val="nil"/>
            </w:tcBorders>
            <w:shd w:val="clear" w:color="auto" w:fill="auto"/>
            <w:noWrap/>
            <w:vAlign w:val="bottom"/>
            <w:hideMark/>
          </w:tcPr>
          <w:p w14:paraId="406BFA3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1.24</w:t>
            </w:r>
          </w:p>
        </w:tc>
        <w:tc>
          <w:tcPr>
            <w:tcW w:w="820" w:type="dxa"/>
            <w:tcBorders>
              <w:top w:val="nil"/>
              <w:left w:val="nil"/>
              <w:bottom w:val="nil"/>
              <w:right w:val="nil"/>
            </w:tcBorders>
            <w:shd w:val="clear" w:color="auto" w:fill="auto"/>
            <w:noWrap/>
            <w:vAlign w:val="bottom"/>
            <w:hideMark/>
          </w:tcPr>
          <w:p w14:paraId="096AB479"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6.35</w:t>
            </w:r>
          </w:p>
        </w:tc>
      </w:tr>
      <w:tr w:rsidR="00A10DA6" w:rsidRPr="0088753F" w14:paraId="79B80FC3" w14:textId="77777777" w:rsidTr="00F825EE">
        <w:trPr>
          <w:trHeight w:val="66"/>
          <w:jc w:val="center"/>
        </w:trPr>
        <w:tc>
          <w:tcPr>
            <w:tcW w:w="960" w:type="dxa"/>
            <w:tcBorders>
              <w:top w:val="nil"/>
              <w:left w:val="nil"/>
              <w:bottom w:val="nil"/>
              <w:right w:val="nil"/>
            </w:tcBorders>
            <w:shd w:val="clear" w:color="auto" w:fill="auto"/>
            <w:noWrap/>
            <w:vAlign w:val="bottom"/>
            <w:hideMark/>
          </w:tcPr>
          <w:p w14:paraId="033DAA9C"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lastRenderedPageBreak/>
              <w:t>40-60</w:t>
            </w:r>
          </w:p>
        </w:tc>
        <w:tc>
          <w:tcPr>
            <w:tcW w:w="1000" w:type="dxa"/>
            <w:tcBorders>
              <w:top w:val="nil"/>
              <w:left w:val="nil"/>
              <w:bottom w:val="nil"/>
              <w:right w:val="nil"/>
            </w:tcBorders>
            <w:shd w:val="clear" w:color="auto" w:fill="auto"/>
            <w:noWrap/>
            <w:vAlign w:val="bottom"/>
            <w:hideMark/>
          </w:tcPr>
          <w:p w14:paraId="6FC6CC54"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19.05</w:t>
            </w:r>
          </w:p>
        </w:tc>
        <w:tc>
          <w:tcPr>
            <w:tcW w:w="1299" w:type="dxa"/>
            <w:tcBorders>
              <w:top w:val="nil"/>
              <w:left w:val="nil"/>
              <w:bottom w:val="nil"/>
              <w:right w:val="nil"/>
            </w:tcBorders>
            <w:shd w:val="clear" w:color="auto" w:fill="auto"/>
            <w:noWrap/>
            <w:vAlign w:val="bottom"/>
            <w:hideMark/>
          </w:tcPr>
          <w:p w14:paraId="3899B26C"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15.99</w:t>
            </w:r>
          </w:p>
        </w:tc>
        <w:tc>
          <w:tcPr>
            <w:tcW w:w="960" w:type="dxa"/>
            <w:tcBorders>
              <w:top w:val="nil"/>
              <w:left w:val="nil"/>
              <w:bottom w:val="nil"/>
              <w:right w:val="nil"/>
            </w:tcBorders>
            <w:shd w:val="clear" w:color="auto" w:fill="auto"/>
            <w:noWrap/>
            <w:vAlign w:val="bottom"/>
            <w:hideMark/>
          </w:tcPr>
          <w:p w14:paraId="7B5EA60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11.29</w:t>
            </w:r>
          </w:p>
        </w:tc>
        <w:tc>
          <w:tcPr>
            <w:tcW w:w="980" w:type="dxa"/>
            <w:tcBorders>
              <w:top w:val="nil"/>
              <w:left w:val="nil"/>
              <w:bottom w:val="nil"/>
              <w:right w:val="nil"/>
            </w:tcBorders>
            <w:shd w:val="clear" w:color="auto" w:fill="auto"/>
            <w:noWrap/>
            <w:vAlign w:val="bottom"/>
            <w:hideMark/>
          </w:tcPr>
          <w:p w14:paraId="7914881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1.75</w:t>
            </w:r>
          </w:p>
        </w:tc>
        <w:tc>
          <w:tcPr>
            <w:tcW w:w="820" w:type="dxa"/>
            <w:tcBorders>
              <w:top w:val="nil"/>
              <w:left w:val="nil"/>
              <w:bottom w:val="nil"/>
              <w:right w:val="nil"/>
            </w:tcBorders>
            <w:shd w:val="clear" w:color="auto" w:fill="auto"/>
            <w:noWrap/>
            <w:vAlign w:val="bottom"/>
            <w:hideMark/>
          </w:tcPr>
          <w:p w14:paraId="23B534D2"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6.67</w:t>
            </w:r>
          </w:p>
        </w:tc>
      </w:tr>
      <w:tr w:rsidR="00A10DA6" w:rsidRPr="0088753F" w14:paraId="79B37A4B" w14:textId="77777777" w:rsidTr="00F825EE">
        <w:trPr>
          <w:trHeight w:val="98"/>
          <w:jc w:val="center"/>
        </w:trPr>
        <w:tc>
          <w:tcPr>
            <w:tcW w:w="960" w:type="dxa"/>
            <w:tcBorders>
              <w:top w:val="nil"/>
              <w:left w:val="nil"/>
              <w:bottom w:val="nil"/>
              <w:right w:val="nil"/>
            </w:tcBorders>
            <w:shd w:val="clear" w:color="auto" w:fill="auto"/>
            <w:noWrap/>
            <w:vAlign w:val="bottom"/>
            <w:hideMark/>
          </w:tcPr>
          <w:p w14:paraId="2541A3E0"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40-60</w:t>
            </w:r>
          </w:p>
        </w:tc>
        <w:tc>
          <w:tcPr>
            <w:tcW w:w="1000" w:type="dxa"/>
            <w:tcBorders>
              <w:top w:val="nil"/>
              <w:left w:val="nil"/>
              <w:bottom w:val="nil"/>
              <w:right w:val="nil"/>
            </w:tcBorders>
            <w:shd w:val="clear" w:color="auto" w:fill="auto"/>
            <w:noWrap/>
            <w:vAlign w:val="bottom"/>
            <w:hideMark/>
          </w:tcPr>
          <w:p w14:paraId="6238A1EA"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19.05</w:t>
            </w:r>
          </w:p>
        </w:tc>
        <w:tc>
          <w:tcPr>
            <w:tcW w:w="1299" w:type="dxa"/>
            <w:tcBorders>
              <w:top w:val="nil"/>
              <w:left w:val="nil"/>
              <w:bottom w:val="nil"/>
              <w:right w:val="nil"/>
            </w:tcBorders>
            <w:shd w:val="clear" w:color="auto" w:fill="auto"/>
            <w:noWrap/>
            <w:vAlign w:val="bottom"/>
            <w:hideMark/>
          </w:tcPr>
          <w:p w14:paraId="31A86A2C"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15.99</w:t>
            </w:r>
          </w:p>
        </w:tc>
        <w:tc>
          <w:tcPr>
            <w:tcW w:w="960" w:type="dxa"/>
            <w:tcBorders>
              <w:top w:val="nil"/>
              <w:left w:val="nil"/>
              <w:bottom w:val="nil"/>
              <w:right w:val="nil"/>
            </w:tcBorders>
            <w:shd w:val="clear" w:color="auto" w:fill="auto"/>
            <w:noWrap/>
            <w:vAlign w:val="bottom"/>
            <w:hideMark/>
          </w:tcPr>
          <w:p w14:paraId="24FDDD7F"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11.29</w:t>
            </w:r>
          </w:p>
        </w:tc>
        <w:tc>
          <w:tcPr>
            <w:tcW w:w="980" w:type="dxa"/>
            <w:tcBorders>
              <w:top w:val="nil"/>
              <w:left w:val="nil"/>
              <w:bottom w:val="nil"/>
              <w:right w:val="nil"/>
            </w:tcBorders>
            <w:shd w:val="clear" w:color="auto" w:fill="auto"/>
            <w:noWrap/>
            <w:vAlign w:val="bottom"/>
            <w:hideMark/>
          </w:tcPr>
          <w:p w14:paraId="3A271DDD"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1.75</w:t>
            </w:r>
          </w:p>
        </w:tc>
        <w:tc>
          <w:tcPr>
            <w:tcW w:w="820" w:type="dxa"/>
            <w:tcBorders>
              <w:top w:val="nil"/>
              <w:left w:val="nil"/>
              <w:bottom w:val="nil"/>
              <w:right w:val="nil"/>
            </w:tcBorders>
            <w:shd w:val="clear" w:color="auto" w:fill="auto"/>
            <w:noWrap/>
            <w:vAlign w:val="bottom"/>
            <w:hideMark/>
          </w:tcPr>
          <w:p w14:paraId="09B18121"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6.67</w:t>
            </w:r>
          </w:p>
        </w:tc>
      </w:tr>
      <w:tr w:rsidR="00A10DA6" w:rsidRPr="0088753F" w14:paraId="5EC713D3" w14:textId="77777777" w:rsidTr="00F825EE">
        <w:trPr>
          <w:trHeight w:val="172"/>
          <w:jc w:val="center"/>
        </w:trPr>
        <w:tc>
          <w:tcPr>
            <w:tcW w:w="960" w:type="dxa"/>
            <w:tcBorders>
              <w:top w:val="nil"/>
              <w:left w:val="nil"/>
              <w:bottom w:val="nil"/>
              <w:right w:val="nil"/>
            </w:tcBorders>
            <w:shd w:val="clear" w:color="auto" w:fill="auto"/>
            <w:noWrap/>
            <w:vAlign w:val="bottom"/>
            <w:hideMark/>
          </w:tcPr>
          <w:p w14:paraId="75678EFF"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60-90</w:t>
            </w:r>
          </w:p>
        </w:tc>
        <w:tc>
          <w:tcPr>
            <w:tcW w:w="1000" w:type="dxa"/>
            <w:tcBorders>
              <w:top w:val="nil"/>
              <w:left w:val="nil"/>
              <w:bottom w:val="nil"/>
              <w:right w:val="nil"/>
            </w:tcBorders>
            <w:shd w:val="clear" w:color="auto" w:fill="auto"/>
            <w:noWrap/>
            <w:vAlign w:val="bottom"/>
            <w:hideMark/>
          </w:tcPr>
          <w:p w14:paraId="20E5C14D"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25.62</w:t>
            </w:r>
          </w:p>
        </w:tc>
        <w:tc>
          <w:tcPr>
            <w:tcW w:w="1299" w:type="dxa"/>
            <w:tcBorders>
              <w:top w:val="nil"/>
              <w:left w:val="nil"/>
              <w:bottom w:val="nil"/>
              <w:right w:val="nil"/>
            </w:tcBorders>
            <w:shd w:val="clear" w:color="auto" w:fill="auto"/>
            <w:noWrap/>
            <w:vAlign w:val="bottom"/>
            <w:hideMark/>
          </w:tcPr>
          <w:p w14:paraId="293579C5"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16.96</w:t>
            </w:r>
          </w:p>
        </w:tc>
        <w:tc>
          <w:tcPr>
            <w:tcW w:w="960" w:type="dxa"/>
            <w:tcBorders>
              <w:top w:val="nil"/>
              <w:left w:val="nil"/>
              <w:bottom w:val="nil"/>
              <w:right w:val="nil"/>
            </w:tcBorders>
            <w:shd w:val="clear" w:color="auto" w:fill="auto"/>
            <w:noWrap/>
            <w:vAlign w:val="bottom"/>
            <w:hideMark/>
          </w:tcPr>
          <w:p w14:paraId="038D4965"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13.74</w:t>
            </w:r>
          </w:p>
        </w:tc>
        <w:tc>
          <w:tcPr>
            <w:tcW w:w="980" w:type="dxa"/>
            <w:tcBorders>
              <w:top w:val="nil"/>
              <w:left w:val="nil"/>
              <w:bottom w:val="nil"/>
              <w:right w:val="nil"/>
            </w:tcBorders>
            <w:shd w:val="clear" w:color="auto" w:fill="auto"/>
            <w:noWrap/>
            <w:vAlign w:val="bottom"/>
            <w:hideMark/>
          </w:tcPr>
          <w:p w14:paraId="5E455E7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1.34</w:t>
            </w:r>
          </w:p>
        </w:tc>
        <w:tc>
          <w:tcPr>
            <w:tcW w:w="820" w:type="dxa"/>
            <w:tcBorders>
              <w:top w:val="nil"/>
              <w:left w:val="nil"/>
              <w:bottom w:val="nil"/>
              <w:right w:val="nil"/>
            </w:tcBorders>
            <w:shd w:val="clear" w:color="auto" w:fill="auto"/>
            <w:noWrap/>
            <w:vAlign w:val="bottom"/>
            <w:hideMark/>
          </w:tcPr>
          <w:p w14:paraId="2645CC9B"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7.18</w:t>
            </w:r>
          </w:p>
        </w:tc>
      </w:tr>
      <w:tr w:rsidR="00A10DA6" w:rsidRPr="0088753F" w14:paraId="6BFD8596" w14:textId="77777777" w:rsidTr="00F825EE">
        <w:trPr>
          <w:trHeight w:val="104"/>
          <w:jc w:val="center"/>
        </w:trPr>
        <w:tc>
          <w:tcPr>
            <w:tcW w:w="960" w:type="dxa"/>
            <w:tcBorders>
              <w:top w:val="nil"/>
              <w:left w:val="nil"/>
              <w:bottom w:val="nil"/>
              <w:right w:val="nil"/>
            </w:tcBorders>
            <w:shd w:val="clear" w:color="auto" w:fill="auto"/>
            <w:noWrap/>
            <w:vAlign w:val="bottom"/>
            <w:hideMark/>
          </w:tcPr>
          <w:p w14:paraId="1650645D"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60-90</w:t>
            </w:r>
          </w:p>
        </w:tc>
        <w:tc>
          <w:tcPr>
            <w:tcW w:w="1000" w:type="dxa"/>
            <w:tcBorders>
              <w:top w:val="nil"/>
              <w:left w:val="nil"/>
              <w:bottom w:val="nil"/>
              <w:right w:val="nil"/>
            </w:tcBorders>
            <w:shd w:val="clear" w:color="auto" w:fill="auto"/>
            <w:noWrap/>
            <w:vAlign w:val="bottom"/>
            <w:hideMark/>
          </w:tcPr>
          <w:p w14:paraId="25270E0B"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25.62</w:t>
            </w:r>
          </w:p>
        </w:tc>
        <w:tc>
          <w:tcPr>
            <w:tcW w:w="1299" w:type="dxa"/>
            <w:tcBorders>
              <w:top w:val="nil"/>
              <w:left w:val="nil"/>
              <w:bottom w:val="nil"/>
              <w:right w:val="nil"/>
            </w:tcBorders>
            <w:shd w:val="clear" w:color="auto" w:fill="auto"/>
            <w:noWrap/>
            <w:vAlign w:val="bottom"/>
            <w:hideMark/>
          </w:tcPr>
          <w:p w14:paraId="66526FB2"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16.96</w:t>
            </w:r>
          </w:p>
        </w:tc>
        <w:tc>
          <w:tcPr>
            <w:tcW w:w="960" w:type="dxa"/>
            <w:tcBorders>
              <w:top w:val="nil"/>
              <w:left w:val="nil"/>
              <w:bottom w:val="nil"/>
              <w:right w:val="nil"/>
            </w:tcBorders>
            <w:shd w:val="clear" w:color="auto" w:fill="auto"/>
            <w:noWrap/>
            <w:vAlign w:val="bottom"/>
            <w:hideMark/>
          </w:tcPr>
          <w:p w14:paraId="0393E63F"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13.74</w:t>
            </w:r>
          </w:p>
        </w:tc>
        <w:tc>
          <w:tcPr>
            <w:tcW w:w="980" w:type="dxa"/>
            <w:tcBorders>
              <w:top w:val="nil"/>
              <w:left w:val="nil"/>
              <w:bottom w:val="nil"/>
              <w:right w:val="nil"/>
            </w:tcBorders>
            <w:shd w:val="clear" w:color="auto" w:fill="auto"/>
            <w:noWrap/>
            <w:vAlign w:val="bottom"/>
            <w:hideMark/>
          </w:tcPr>
          <w:p w14:paraId="5BF4A58C"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1.34</w:t>
            </w:r>
          </w:p>
        </w:tc>
        <w:tc>
          <w:tcPr>
            <w:tcW w:w="820" w:type="dxa"/>
            <w:tcBorders>
              <w:top w:val="nil"/>
              <w:left w:val="nil"/>
              <w:bottom w:val="nil"/>
              <w:right w:val="nil"/>
            </w:tcBorders>
            <w:shd w:val="clear" w:color="auto" w:fill="auto"/>
            <w:noWrap/>
            <w:vAlign w:val="bottom"/>
            <w:hideMark/>
          </w:tcPr>
          <w:p w14:paraId="537FE192"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7.18</w:t>
            </w:r>
          </w:p>
        </w:tc>
      </w:tr>
      <w:tr w:rsidR="00A10DA6" w:rsidRPr="0088753F" w14:paraId="61C17944" w14:textId="77777777" w:rsidTr="00F825EE">
        <w:trPr>
          <w:trHeight w:val="66"/>
          <w:jc w:val="center"/>
        </w:trPr>
        <w:tc>
          <w:tcPr>
            <w:tcW w:w="960" w:type="dxa"/>
            <w:tcBorders>
              <w:top w:val="nil"/>
              <w:left w:val="nil"/>
              <w:bottom w:val="nil"/>
              <w:right w:val="nil"/>
            </w:tcBorders>
            <w:shd w:val="clear" w:color="auto" w:fill="auto"/>
            <w:noWrap/>
            <w:vAlign w:val="bottom"/>
            <w:hideMark/>
          </w:tcPr>
          <w:p w14:paraId="77FACCBE"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60-90</w:t>
            </w:r>
          </w:p>
        </w:tc>
        <w:tc>
          <w:tcPr>
            <w:tcW w:w="1000" w:type="dxa"/>
            <w:tcBorders>
              <w:top w:val="nil"/>
              <w:left w:val="nil"/>
              <w:bottom w:val="nil"/>
              <w:right w:val="nil"/>
            </w:tcBorders>
            <w:shd w:val="clear" w:color="auto" w:fill="auto"/>
            <w:noWrap/>
            <w:vAlign w:val="bottom"/>
            <w:hideMark/>
          </w:tcPr>
          <w:p w14:paraId="6B8D7B99"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25.62</w:t>
            </w:r>
          </w:p>
        </w:tc>
        <w:tc>
          <w:tcPr>
            <w:tcW w:w="1299" w:type="dxa"/>
            <w:tcBorders>
              <w:top w:val="nil"/>
              <w:left w:val="nil"/>
              <w:bottom w:val="nil"/>
              <w:right w:val="nil"/>
            </w:tcBorders>
            <w:shd w:val="clear" w:color="auto" w:fill="auto"/>
            <w:noWrap/>
            <w:vAlign w:val="bottom"/>
            <w:hideMark/>
          </w:tcPr>
          <w:p w14:paraId="2DCB900C"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16.96</w:t>
            </w:r>
          </w:p>
        </w:tc>
        <w:tc>
          <w:tcPr>
            <w:tcW w:w="960" w:type="dxa"/>
            <w:tcBorders>
              <w:top w:val="nil"/>
              <w:left w:val="nil"/>
              <w:bottom w:val="nil"/>
              <w:right w:val="nil"/>
            </w:tcBorders>
            <w:shd w:val="clear" w:color="auto" w:fill="auto"/>
            <w:noWrap/>
            <w:vAlign w:val="bottom"/>
            <w:hideMark/>
          </w:tcPr>
          <w:p w14:paraId="7561F2C0"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13.74</w:t>
            </w:r>
          </w:p>
        </w:tc>
        <w:tc>
          <w:tcPr>
            <w:tcW w:w="980" w:type="dxa"/>
            <w:tcBorders>
              <w:top w:val="nil"/>
              <w:left w:val="nil"/>
              <w:bottom w:val="nil"/>
              <w:right w:val="nil"/>
            </w:tcBorders>
            <w:shd w:val="clear" w:color="auto" w:fill="auto"/>
            <w:noWrap/>
            <w:vAlign w:val="bottom"/>
            <w:hideMark/>
          </w:tcPr>
          <w:p w14:paraId="49AA9A26"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1.34</w:t>
            </w:r>
          </w:p>
        </w:tc>
        <w:tc>
          <w:tcPr>
            <w:tcW w:w="820" w:type="dxa"/>
            <w:tcBorders>
              <w:top w:val="nil"/>
              <w:left w:val="nil"/>
              <w:bottom w:val="nil"/>
              <w:right w:val="nil"/>
            </w:tcBorders>
            <w:shd w:val="clear" w:color="auto" w:fill="auto"/>
            <w:noWrap/>
            <w:vAlign w:val="bottom"/>
            <w:hideMark/>
          </w:tcPr>
          <w:p w14:paraId="30E87AF3"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7.18</w:t>
            </w:r>
          </w:p>
        </w:tc>
      </w:tr>
      <w:tr w:rsidR="00A10DA6" w:rsidRPr="0088753F" w14:paraId="16949058" w14:textId="77777777" w:rsidTr="00812032">
        <w:trPr>
          <w:trHeight w:val="97"/>
          <w:jc w:val="center"/>
        </w:trPr>
        <w:tc>
          <w:tcPr>
            <w:tcW w:w="960" w:type="dxa"/>
            <w:tcBorders>
              <w:top w:val="nil"/>
              <w:left w:val="nil"/>
              <w:bottom w:val="single" w:sz="4" w:space="0" w:color="auto"/>
              <w:right w:val="nil"/>
            </w:tcBorders>
            <w:shd w:val="clear" w:color="auto" w:fill="auto"/>
            <w:noWrap/>
            <w:vAlign w:val="bottom"/>
            <w:hideMark/>
          </w:tcPr>
          <w:p w14:paraId="5656205C"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90-120</w:t>
            </w:r>
          </w:p>
        </w:tc>
        <w:tc>
          <w:tcPr>
            <w:tcW w:w="1000" w:type="dxa"/>
            <w:tcBorders>
              <w:top w:val="nil"/>
              <w:left w:val="nil"/>
              <w:bottom w:val="single" w:sz="4" w:space="0" w:color="auto"/>
              <w:right w:val="nil"/>
            </w:tcBorders>
            <w:shd w:val="clear" w:color="auto" w:fill="auto"/>
            <w:noWrap/>
            <w:vAlign w:val="bottom"/>
            <w:hideMark/>
          </w:tcPr>
          <w:p w14:paraId="41245086"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25.62</w:t>
            </w:r>
          </w:p>
        </w:tc>
        <w:tc>
          <w:tcPr>
            <w:tcW w:w="1299" w:type="dxa"/>
            <w:tcBorders>
              <w:top w:val="nil"/>
              <w:left w:val="nil"/>
              <w:bottom w:val="single" w:sz="4" w:space="0" w:color="auto"/>
              <w:right w:val="nil"/>
            </w:tcBorders>
            <w:shd w:val="clear" w:color="auto" w:fill="auto"/>
            <w:noWrap/>
            <w:vAlign w:val="bottom"/>
            <w:hideMark/>
          </w:tcPr>
          <w:p w14:paraId="2931FC1F"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16.96</w:t>
            </w:r>
          </w:p>
        </w:tc>
        <w:tc>
          <w:tcPr>
            <w:tcW w:w="960" w:type="dxa"/>
            <w:tcBorders>
              <w:top w:val="nil"/>
              <w:left w:val="nil"/>
              <w:bottom w:val="single" w:sz="4" w:space="0" w:color="auto"/>
              <w:right w:val="nil"/>
            </w:tcBorders>
            <w:shd w:val="clear" w:color="auto" w:fill="auto"/>
            <w:noWrap/>
            <w:vAlign w:val="bottom"/>
            <w:hideMark/>
          </w:tcPr>
          <w:p w14:paraId="7DA20A20"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13.74</w:t>
            </w:r>
          </w:p>
        </w:tc>
        <w:tc>
          <w:tcPr>
            <w:tcW w:w="980" w:type="dxa"/>
            <w:tcBorders>
              <w:top w:val="nil"/>
              <w:left w:val="nil"/>
              <w:bottom w:val="single" w:sz="4" w:space="0" w:color="auto"/>
              <w:right w:val="nil"/>
            </w:tcBorders>
            <w:shd w:val="clear" w:color="auto" w:fill="auto"/>
            <w:noWrap/>
            <w:vAlign w:val="bottom"/>
            <w:hideMark/>
          </w:tcPr>
          <w:p w14:paraId="4C6B57CC"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1.34</w:t>
            </w:r>
          </w:p>
        </w:tc>
        <w:tc>
          <w:tcPr>
            <w:tcW w:w="820" w:type="dxa"/>
            <w:tcBorders>
              <w:top w:val="nil"/>
              <w:left w:val="nil"/>
              <w:bottom w:val="single" w:sz="4" w:space="0" w:color="auto"/>
              <w:right w:val="nil"/>
            </w:tcBorders>
            <w:shd w:val="clear" w:color="auto" w:fill="auto"/>
            <w:noWrap/>
            <w:vAlign w:val="bottom"/>
            <w:hideMark/>
          </w:tcPr>
          <w:p w14:paraId="4D1415C9"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7.18</w:t>
            </w:r>
          </w:p>
        </w:tc>
      </w:tr>
      <w:tr w:rsidR="00957A8F" w:rsidRPr="0088753F" w14:paraId="7CD4E737" w14:textId="77777777" w:rsidTr="00812032">
        <w:trPr>
          <w:trHeight w:val="172"/>
          <w:jc w:val="center"/>
        </w:trPr>
        <w:tc>
          <w:tcPr>
            <w:tcW w:w="6019" w:type="dxa"/>
            <w:gridSpan w:val="6"/>
            <w:tcBorders>
              <w:top w:val="single" w:sz="4" w:space="0" w:color="auto"/>
              <w:left w:val="nil"/>
              <w:bottom w:val="single" w:sz="4" w:space="0" w:color="auto"/>
              <w:right w:val="nil"/>
            </w:tcBorders>
            <w:shd w:val="clear" w:color="auto" w:fill="auto"/>
            <w:noWrap/>
            <w:vAlign w:val="bottom"/>
            <w:hideMark/>
          </w:tcPr>
          <w:p w14:paraId="4D597B1D" w14:textId="25A35BF6" w:rsidR="00957A8F" w:rsidRPr="00FE22FF" w:rsidRDefault="00957A8F" w:rsidP="00957A8F">
            <w:pPr>
              <w:spacing w:line="240" w:lineRule="auto"/>
              <w:jc w:val="center"/>
              <w:rPr>
                <w:rFonts w:eastAsia="Times New Roman" w:cs="Calibri"/>
                <w:sz w:val="18"/>
                <w:szCs w:val="18"/>
                <w:lang w:eastAsia="sv-SE"/>
              </w:rPr>
            </w:pPr>
            <w:r w:rsidRPr="00FE22FF">
              <w:rPr>
                <w:rFonts w:eastAsia="Times New Roman" w:cs="Calibri"/>
                <w:sz w:val="18"/>
                <w:szCs w:val="18"/>
                <w:lang w:eastAsia="sv-SE"/>
              </w:rPr>
              <w:t>Ruukki</w:t>
            </w:r>
          </w:p>
        </w:tc>
      </w:tr>
      <w:tr w:rsidR="00A10DA6" w:rsidRPr="0088753F" w14:paraId="37B9FA49" w14:textId="77777777" w:rsidTr="00F825EE">
        <w:trPr>
          <w:trHeight w:val="165"/>
          <w:jc w:val="center"/>
        </w:trPr>
        <w:tc>
          <w:tcPr>
            <w:tcW w:w="960" w:type="dxa"/>
            <w:tcBorders>
              <w:top w:val="nil"/>
              <w:left w:val="nil"/>
              <w:bottom w:val="nil"/>
              <w:right w:val="nil"/>
            </w:tcBorders>
            <w:shd w:val="clear" w:color="auto" w:fill="auto"/>
            <w:noWrap/>
            <w:vAlign w:val="bottom"/>
            <w:hideMark/>
          </w:tcPr>
          <w:p w14:paraId="0EB72776"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0-10</w:t>
            </w:r>
          </w:p>
        </w:tc>
        <w:tc>
          <w:tcPr>
            <w:tcW w:w="1000" w:type="dxa"/>
            <w:tcBorders>
              <w:top w:val="nil"/>
              <w:left w:val="nil"/>
              <w:bottom w:val="nil"/>
              <w:right w:val="nil"/>
            </w:tcBorders>
            <w:shd w:val="clear" w:color="auto" w:fill="auto"/>
            <w:hideMark/>
          </w:tcPr>
          <w:p w14:paraId="2371A4B9"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48.00</w:t>
            </w:r>
          </w:p>
        </w:tc>
        <w:tc>
          <w:tcPr>
            <w:tcW w:w="1299" w:type="dxa"/>
            <w:tcBorders>
              <w:top w:val="nil"/>
              <w:left w:val="nil"/>
              <w:bottom w:val="nil"/>
              <w:right w:val="nil"/>
            </w:tcBorders>
            <w:shd w:val="clear" w:color="auto" w:fill="auto"/>
            <w:hideMark/>
          </w:tcPr>
          <w:p w14:paraId="59C9124A"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42.30</w:t>
            </w:r>
          </w:p>
        </w:tc>
        <w:tc>
          <w:tcPr>
            <w:tcW w:w="960" w:type="dxa"/>
            <w:tcBorders>
              <w:top w:val="nil"/>
              <w:left w:val="nil"/>
              <w:bottom w:val="nil"/>
              <w:right w:val="nil"/>
            </w:tcBorders>
            <w:shd w:val="clear" w:color="auto" w:fill="auto"/>
            <w:hideMark/>
          </w:tcPr>
          <w:p w14:paraId="11CF8CDC"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23.30</w:t>
            </w:r>
          </w:p>
        </w:tc>
        <w:tc>
          <w:tcPr>
            <w:tcW w:w="980" w:type="dxa"/>
            <w:tcBorders>
              <w:top w:val="nil"/>
              <w:left w:val="nil"/>
              <w:bottom w:val="nil"/>
              <w:right w:val="nil"/>
            </w:tcBorders>
            <w:shd w:val="clear" w:color="auto" w:fill="auto"/>
            <w:noWrap/>
            <w:vAlign w:val="bottom"/>
            <w:hideMark/>
          </w:tcPr>
          <w:p w14:paraId="625B7D95"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1.32</w:t>
            </w:r>
          </w:p>
        </w:tc>
        <w:tc>
          <w:tcPr>
            <w:tcW w:w="820" w:type="dxa"/>
            <w:tcBorders>
              <w:top w:val="nil"/>
              <w:left w:val="nil"/>
              <w:bottom w:val="nil"/>
              <w:right w:val="nil"/>
            </w:tcBorders>
            <w:shd w:val="clear" w:color="auto" w:fill="auto"/>
            <w:noWrap/>
            <w:vAlign w:val="bottom"/>
            <w:hideMark/>
          </w:tcPr>
          <w:p w14:paraId="6AED96AA"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5.72</w:t>
            </w:r>
          </w:p>
        </w:tc>
      </w:tr>
      <w:tr w:rsidR="00A10DA6" w:rsidRPr="0088753F" w14:paraId="4B078E40" w14:textId="77777777" w:rsidTr="00F825EE">
        <w:trPr>
          <w:trHeight w:val="94"/>
          <w:jc w:val="center"/>
        </w:trPr>
        <w:tc>
          <w:tcPr>
            <w:tcW w:w="960" w:type="dxa"/>
            <w:tcBorders>
              <w:top w:val="nil"/>
              <w:left w:val="nil"/>
              <w:bottom w:val="nil"/>
              <w:right w:val="nil"/>
            </w:tcBorders>
            <w:shd w:val="clear" w:color="auto" w:fill="auto"/>
            <w:noWrap/>
            <w:vAlign w:val="bottom"/>
            <w:hideMark/>
          </w:tcPr>
          <w:p w14:paraId="74C3862D"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10-20</w:t>
            </w:r>
          </w:p>
        </w:tc>
        <w:tc>
          <w:tcPr>
            <w:tcW w:w="1000" w:type="dxa"/>
            <w:tcBorders>
              <w:top w:val="nil"/>
              <w:left w:val="nil"/>
              <w:bottom w:val="nil"/>
              <w:right w:val="nil"/>
            </w:tcBorders>
            <w:shd w:val="clear" w:color="auto" w:fill="auto"/>
            <w:hideMark/>
          </w:tcPr>
          <w:p w14:paraId="0BFF6D61"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48.00</w:t>
            </w:r>
          </w:p>
        </w:tc>
        <w:tc>
          <w:tcPr>
            <w:tcW w:w="1299" w:type="dxa"/>
            <w:tcBorders>
              <w:top w:val="nil"/>
              <w:left w:val="nil"/>
              <w:bottom w:val="nil"/>
              <w:right w:val="nil"/>
            </w:tcBorders>
            <w:shd w:val="clear" w:color="auto" w:fill="auto"/>
            <w:hideMark/>
          </w:tcPr>
          <w:p w14:paraId="6113CD9F"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42.30</w:t>
            </w:r>
          </w:p>
        </w:tc>
        <w:tc>
          <w:tcPr>
            <w:tcW w:w="960" w:type="dxa"/>
            <w:tcBorders>
              <w:top w:val="nil"/>
              <w:left w:val="nil"/>
              <w:bottom w:val="nil"/>
              <w:right w:val="nil"/>
            </w:tcBorders>
            <w:shd w:val="clear" w:color="auto" w:fill="auto"/>
            <w:hideMark/>
          </w:tcPr>
          <w:p w14:paraId="4FC42D1E"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23.30</w:t>
            </w:r>
          </w:p>
        </w:tc>
        <w:tc>
          <w:tcPr>
            <w:tcW w:w="980" w:type="dxa"/>
            <w:tcBorders>
              <w:top w:val="nil"/>
              <w:left w:val="nil"/>
              <w:bottom w:val="nil"/>
              <w:right w:val="nil"/>
            </w:tcBorders>
            <w:shd w:val="clear" w:color="auto" w:fill="auto"/>
            <w:noWrap/>
            <w:vAlign w:val="bottom"/>
            <w:hideMark/>
          </w:tcPr>
          <w:p w14:paraId="3403C85E"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1.32</w:t>
            </w:r>
          </w:p>
        </w:tc>
        <w:tc>
          <w:tcPr>
            <w:tcW w:w="820" w:type="dxa"/>
            <w:tcBorders>
              <w:top w:val="nil"/>
              <w:left w:val="nil"/>
              <w:bottom w:val="nil"/>
              <w:right w:val="nil"/>
            </w:tcBorders>
            <w:shd w:val="clear" w:color="auto" w:fill="auto"/>
            <w:noWrap/>
            <w:vAlign w:val="bottom"/>
            <w:hideMark/>
          </w:tcPr>
          <w:p w14:paraId="102A8A47"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5.47</w:t>
            </w:r>
          </w:p>
        </w:tc>
      </w:tr>
      <w:tr w:rsidR="00A10DA6" w:rsidRPr="0088753F" w14:paraId="1F3F64E8" w14:textId="77777777" w:rsidTr="00F825EE">
        <w:trPr>
          <w:trHeight w:val="66"/>
          <w:jc w:val="center"/>
        </w:trPr>
        <w:tc>
          <w:tcPr>
            <w:tcW w:w="960" w:type="dxa"/>
            <w:tcBorders>
              <w:top w:val="nil"/>
              <w:left w:val="nil"/>
              <w:bottom w:val="nil"/>
              <w:right w:val="nil"/>
            </w:tcBorders>
            <w:shd w:val="clear" w:color="auto" w:fill="auto"/>
            <w:noWrap/>
            <w:vAlign w:val="bottom"/>
            <w:hideMark/>
          </w:tcPr>
          <w:p w14:paraId="7BE8F986"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bCs/>
                <w:sz w:val="18"/>
                <w:szCs w:val="18"/>
                <w:lang w:eastAsia="sv-SE"/>
              </w:rPr>
              <w:t>20-40</w:t>
            </w:r>
          </w:p>
        </w:tc>
        <w:tc>
          <w:tcPr>
            <w:tcW w:w="1000" w:type="dxa"/>
            <w:tcBorders>
              <w:top w:val="nil"/>
              <w:left w:val="nil"/>
              <w:bottom w:val="nil"/>
              <w:right w:val="nil"/>
            </w:tcBorders>
            <w:shd w:val="clear" w:color="auto" w:fill="auto"/>
            <w:hideMark/>
          </w:tcPr>
          <w:p w14:paraId="33B98670"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sz w:val="18"/>
                <w:szCs w:val="18"/>
                <w:lang w:eastAsia="sv-SE"/>
              </w:rPr>
              <w:t>48.00</w:t>
            </w:r>
          </w:p>
        </w:tc>
        <w:tc>
          <w:tcPr>
            <w:tcW w:w="1299" w:type="dxa"/>
            <w:tcBorders>
              <w:top w:val="nil"/>
              <w:left w:val="nil"/>
              <w:bottom w:val="nil"/>
              <w:right w:val="nil"/>
            </w:tcBorders>
            <w:shd w:val="clear" w:color="auto" w:fill="auto"/>
            <w:hideMark/>
          </w:tcPr>
          <w:p w14:paraId="6F673ACB"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sz w:val="18"/>
                <w:szCs w:val="18"/>
                <w:lang w:eastAsia="sv-SE"/>
              </w:rPr>
              <w:t>42.30</w:t>
            </w:r>
          </w:p>
        </w:tc>
        <w:tc>
          <w:tcPr>
            <w:tcW w:w="960" w:type="dxa"/>
            <w:tcBorders>
              <w:top w:val="nil"/>
              <w:left w:val="nil"/>
              <w:bottom w:val="nil"/>
              <w:right w:val="nil"/>
            </w:tcBorders>
            <w:shd w:val="clear" w:color="auto" w:fill="auto"/>
            <w:hideMark/>
          </w:tcPr>
          <w:p w14:paraId="66478238"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sz w:val="18"/>
                <w:szCs w:val="18"/>
                <w:lang w:eastAsia="sv-SE"/>
              </w:rPr>
              <w:t>23.30</w:t>
            </w:r>
          </w:p>
        </w:tc>
        <w:tc>
          <w:tcPr>
            <w:tcW w:w="980" w:type="dxa"/>
            <w:tcBorders>
              <w:top w:val="nil"/>
              <w:left w:val="nil"/>
              <w:bottom w:val="nil"/>
              <w:right w:val="nil"/>
            </w:tcBorders>
            <w:shd w:val="clear" w:color="auto" w:fill="auto"/>
            <w:noWrap/>
            <w:vAlign w:val="bottom"/>
            <w:hideMark/>
          </w:tcPr>
          <w:p w14:paraId="605B7D93" w14:textId="77777777" w:rsidR="00A10DA6" w:rsidRPr="00F825EE" w:rsidRDefault="00A10DA6" w:rsidP="00EE63E9">
            <w:pPr>
              <w:spacing w:line="240" w:lineRule="auto"/>
              <w:jc w:val="center"/>
              <w:rPr>
                <w:rFonts w:eastAsia="Times New Roman" w:cs="Calibri"/>
                <w:bCs/>
                <w:sz w:val="18"/>
                <w:szCs w:val="18"/>
                <w:lang w:eastAsia="sv-SE"/>
              </w:rPr>
            </w:pPr>
            <w:r w:rsidRPr="00F825EE">
              <w:rPr>
                <w:rFonts w:eastAsia="Times New Roman" w:cs="Calibri"/>
                <w:sz w:val="18"/>
                <w:szCs w:val="18"/>
                <w:lang w:eastAsia="sv-SE"/>
              </w:rPr>
              <w:t>1.32</w:t>
            </w:r>
          </w:p>
        </w:tc>
        <w:tc>
          <w:tcPr>
            <w:tcW w:w="820" w:type="dxa"/>
            <w:tcBorders>
              <w:top w:val="nil"/>
              <w:left w:val="nil"/>
              <w:bottom w:val="nil"/>
              <w:right w:val="nil"/>
            </w:tcBorders>
            <w:shd w:val="clear" w:color="auto" w:fill="auto"/>
            <w:noWrap/>
            <w:vAlign w:val="bottom"/>
            <w:hideMark/>
          </w:tcPr>
          <w:p w14:paraId="30ED6B70"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5.31</w:t>
            </w:r>
          </w:p>
        </w:tc>
      </w:tr>
      <w:tr w:rsidR="00A10DA6" w:rsidRPr="0088753F" w14:paraId="6AD30E42" w14:textId="77777777" w:rsidTr="00F825EE">
        <w:trPr>
          <w:trHeight w:val="114"/>
          <w:jc w:val="center"/>
        </w:trPr>
        <w:tc>
          <w:tcPr>
            <w:tcW w:w="960" w:type="dxa"/>
            <w:tcBorders>
              <w:top w:val="nil"/>
              <w:left w:val="nil"/>
              <w:bottom w:val="nil"/>
              <w:right w:val="nil"/>
            </w:tcBorders>
            <w:shd w:val="clear" w:color="auto" w:fill="auto"/>
            <w:noWrap/>
            <w:vAlign w:val="bottom"/>
            <w:hideMark/>
          </w:tcPr>
          <w:p w14:paraId="5E0EDB1E"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20-40</w:t>
            </w:r>
          </w:p>
        </w:tc>
        <w:tc>
          <w:tcPr>
            <w:tcW w:w="1000" w:type="dxa"/>
            <w:tcBorders>
              <w:top w:val="nil"/>
              <w:left w:val="nil"/>
              <w:bottom w:val="nil"/>
              <w:right w:val="nil"/>
            </w:tcBorders>
            <w:shd w:val="clear" w:color="auto" w:fill="auto"/>
            <w:hideMark/>
          </w:tcPr>
          <w:p w14:paraId="7AF8E8A2"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45.00</w:t>
            </w:r>
          </w:p>
        </w:tc>
        <w:tc>
          <w:tcPr>
            <w:tcW w:w="1299" w:type="dxa"/>
            <w:tcBorders>
              <w:top w:val="nil"/>
              <w:left w:val="nil"/>
              <w:bottom w:val="nil"/>
              <w:right w:val="nil"/>
            </w:tcBorders>
            <w:shd w:val="clear" w:color="auto" w:fill="auto"/>
            <w:hideMark/>
          </w:tcPr>
          <w:p w14:paraId="3A018DC8"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34.00</w:t>
            </w:r>
          </w:p>
        </w:tc>
        <w:tc>
          <w:tcPr>
            <w:tcW w:w="960" w:type="dxa"/>
            <w:tcBorders>
              <w:top w:val="nil"/>
              <w:left w:val="nil"/>
              <w:bottom w:val="nil"/>
              <w:right w:val="nil"/>
            </w:tcBorders>
            <w:shd w:val="clear" w:color="auto" w:fill="auto"/>
            <w:hideMark/>
          </w:tcPr>
          <w:p w14:paraId="68A9001B"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14.60</w:t>
            </w:r>
          </w:p>
        </w:tc>
        <w:tc>
          <w:tcPr>
            <w:tcW w:w="980" w:type="dxa"/>
            <w:tcBorders>
              <w:top w:val="nil"/>
              <w:left w:val="nil"/>
              <w:bottom w:val="nil"/>
              <w:right w:val="nil"/>
            </w:tcBorders>
            <w:shd w:val="clear" w:color="auto" w:fill="auto"/>
            <w:noWrap/>
            <w:vAlign w:val="bottom"/>
            <w:hideMark/>
          </w:tcPr>
          <w:p w14:paraId="3675EC78"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1.50</w:t>
            </w:r>
          </w:p>
        </w:tc>
        <w:tc>
          <w:tcPr>
            <w:tcW w:w="820" w:type="dxa"/>
            <w:tcBorders>
              <w:top w:val="nil"/>
              <w:left w:val="nil"/>
              <w:bottom w:val="nil"/>
              <w:right w:val="nil"/>
            </w:tcBorders>
            <w:shd w:val="clear" w:color="auto" w:fill="auto"/>
            <w:noWrap/>
            <w:vAlign w:val="bottom"/>
            <w:hideMark/>
          </w:tcPr>
          <w:p w14:paraId="64FD7735"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5.31</w:t>
            </w:r>
          </w:p>
        </w:tc>
      </w:tr>
      <w:tr w:rsidR="00A10DA6" w:rsidRPr="0088753F" w14:paraId="64CC994E" w14:textId="77777777" w:rsidTr="00F825EE">
        <w:trPr>
          <w:trHeight w:val="66"/>
          <w:jc w:val="center"/>
        </w:trPr>
        <w:tc>
          <w:tcPr>
            <w:tcW w:w="960" w:type="dxa"/>
            <w:tcBorders>
              <w:top w:val="nil"/>
              <w:left w:val="nil"/>
              <w:bottom w:val="nil"/>
              <w:right w:val="nil"/>
            </w:tcBorders>
            <w:shd w:val="clear" w:color="auto" w:fill="auto"/>
            <w:noWrap/>
            <w:vAlign w:val="bottom"/>
            <w:hideMark/>
          </w:tcPr>
          <w:p w14:paraId="3DD6EA4B" w14:textId="77777777" w:rsidR="00A10DA6" w:rsidRPr="00F825EE" w:rsidRDefault="00A10DA6" w:rsidP="00EE63E9">
            <w:pPr>
              <w:spacing w:line="240" w:lineRule="auto"/>
              <w:jc w:val="center"/>
              <w:rPr>
                <w:rFonts w:eastAsia="Times New Roman" w:cs="Calibri"/>
                <w:sz w:val="18"/>
                <w:szCs w:val="18"/>
                <w:lang w:eastAsia="sv-SE"/>
              </w:rPr>
            </w:pPr>
            <w:r w:rsidRPr="00F825EE">
              <w:rPr>
                <w:rFonts w:eastAsia="Times New Roman" w:cs="Calibri"/>
                <w:sz w:val="18"/>
                <w:szCs w:val="18"/>
                <w:lang w:eastAsia="sv-SE"/>
              </w:rPr>
              <w:t>40-60</w:t>
            </w:r>
          </w:p>
        </w:tc>
        <w:tc>
          <w:tcPr>
            <w:tcW w:w="1000" w:type="dxa"/>
            <w:tcBorders>
              <w:top w:val="nil"/>
              <w:left w:val="nil"/>
              <w:bottom w:val="nil"/>
              <w:right w:val="nil"/>
            </w:tcBorders>
            <w:shd w:val="clear" w:color="auto" w:fill="auto"/>
            <w:hideMark/>
          </w:tcPr>
          <w:p w14:paraId="78E723DF" w14:textId="77777777" w:rsidR="00A10DA6" w:rsidRPr="00F825EE" w:rsidRDefault="00A10DA6" w:rsidP="00EE63E9">
            <w:pPr>
              <w:spacing w:line="240" w:lineRule="auto"/>
              <w:jc w:val="center"/>
              <w:rPr>
                <w:rFonts w:eastAsia="Times New Roman" w:cs="Calibri"/>
                <w:sz w:val="18"/>
                <w:szCs w:val="18"/>
                <w:lang w:eastAsia="sv-SE"/>
              </w:rPr>
            </w:pPr>
            <w:r w:rsidRPr="00F825EE">
              <w:rPr>
                <w:rFonts w:eastAsia="Times New Roman" w:cs="Calibri"/>
                <w:sz w:val="18"/>
                <w:szCs w:val="18"/>
                <w:lang w:eastAsia="sv-SE"/>
              </w:rPr>
              <w:t>45.00</w:t>
            </w:r>
          </w:p>
        </w:tc>
        <w:tc>
          <w:tcPr>
            <w:tcW w:w="1299" w:type="dxa"/>
            <w:tcBorders>
              <w:top w:val="nil"/>
              <w:left w:val="nil"/>
              <w:bottom w:val="nil"/>
              <w:right w:val="nil"/>
            </w:tcBorders>
            <w:shd w:val="clear" w:color="auto" w:fill="auto"/>
            <w:hideMark/>
          </w:tcPr>
          <w:p w14:paraId="5658200A" w14:textId="77777777" w:rsidR="00A10DA6" w:rsidRPr="00F825EE" w:rsidRDefault="00A10DA6" w:rsidP="00EE63E9">
            <w:pPr>
              <w:spacing w:line="240" w:lineRule="auto"/>
              <w:jc w:val="center"/>
              <w:rPr>
                <w:rFonts w:eastAsia="Times New Roman" w:cs="Calibri"/>
                <w:sz w:val="18"/>
                <w:szCs w:val="18"/>
                <w:lang w:eastAsia="sv-SE"/>
              </w:rPr>
            </w:pPr>
            <w:r w:rsidRPr="00F825EE">
              <w:rPr>
                <w:rFonts w:eastAsia="Times New Roman" w:cs="Calibri"/>
                <w:sz w:val="18"/>
                <w:szCs w:val="18"/>
                <w:lang w:eastAsia="sv-SE"/>
              </w:rPr>
              <w:t>34.00</w:t>
            </w:r>
          </w:p>
        </w:tc>
        <w:tc>
          <w:tcPr>
            <w:tcW w:w="960" w:type="dxa"/>
            <w:tcBorders>
              <w:top w:val="nil"/>
              <w:left w:val="nil"/>
              <w:bottom w:val="nil"/>
              <w:right w:val="nil"/>
            </w:tcBorders>
            <w:shd w:val="clear" w:color="auto" w:fill="auto"/>
            <w:hideMark/>
          </w:tcPr>
          <w:p w14:paraId="0DD20D8E" w14:textId="77777777" w:rsidR="00A10DA6" w:rsidRPr="00F825EE" w:rsidRDefault="00A10DA6" w:rsidP="00EE63E9">
            <w:pPr>
              <w:spacing w:line="240" w:lineRule="auto"/>
              <w:jc w:val="center"/>
              <w:rPr>
                <w:rFonts w:eastAsia="Times New Roman" w:cs="Calibri"/>
                <w:sz w:val="18"/>
                <w:szCs w:val="18"/>
                <w:lang w:eastAsia="sv-SE"/>
              </w:rPr>
            </w:pPr>
            <w:r w:rsidRPr="00F825EE">
              <w:rPr>
                <w:rFonts w:eastAsia="Times New Roman" w:cs="Calibri"/>
                <w:sz w:val="18"/>
                <w:szCs w:val="18"/>
                <w:lang w:eastAsia="sv-SE"/>
              </w:rPr>
              <w:t>14.60</w:t>
            </w:r>
          </w:p>
        </w:tc>
        <w:tc>
          <w:tcPr>
            <w:tcW w:w="980" w:type="dxa"/>
            <w:tcBorders>
              <w:top w:val="nil"/>
              <w:left w:val="nil"/>
              <w:bottom w:val="nil"/>
              <w:right w:val="nil"/>
            </w:tcBorders>
            <w:shd w:val="clear" w:color="auto" w:fill="auto"/>
            <w:noWrap/>
            <w:vAlign w:val="bottom"/>
            <w:hideMark/>
          </w:tcPr>
          <w:p w14:paraId="4E5EC5F8" w14:textId="77777777" w:rsidR="00A10DA6" w:rsidRPr="00F825EE" w:rsidRDefault="00A10DA6" w:rsidP="00EE63E9">
            <w:pPr>
              <w:spacing w:line="240" w:lineRule="auto"/>
              <w:jc w:val="center"/>
              <w:rPr>
                <w:rFonts w:eastAsia="Times New Roman" w:cs="Calibri"/>
                <w:sz w:val="18"/>
                <w:szCs w:val="18"/>
                <w:lang w:eastAsia="sv-SE"/>
              </w:rPr>
            </w:pPr>
            <w:r w:rsidRPr="00F825EE">
              <w:rPr>
                <w:rFonts w:eastAsia="Times New Roman" w:cs="Calibri"/>
                <w:sz w:val="18"/>
                <w:szCs w:val="18"/>
                <w:lang w:eastAsia="sv-SE"/>
              </w:rPr>
              <w:t>1.50</w:t>
            </w:r>
          </w:p>
        </w:tc>
        <w:tc>
          <w:tcPr>
            <w:tcW w:w="820" w:type="dxa"/>
            <w:tcBorders>
              <w:top w:val="nil"/>
              <w:left w:val="nil"/>
              <w:bottom w:val="nil"/>
              <w:right w:val="nil"/>
            </w:tcBorders>
            <w:shd w:val="clear" w:color="auto" w:fill="auto"/>
            <w:noWrap/>
            <w:vAlign w:val="bottom"/>
            <w:hideMark/>
          </w:tcPr>
          <w:p w14:paraId="24DD9C94"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4.72</w:t>
            </w:r>
          </w:p>
        </w:tc>
      </w:tr>
      <w:tr w:rsidR="00A10DA6" w:rsidRPr="0088753F" w14:paraId="0530A267" w14:textId="77777777" w:rsidTr="00F825EE">
        <w:trPr>
          <w:trHeight w:val="134"/>
          <w:jc w:val="center"/>
        </w:trPr>
        <w:tc>
          <w:tcPr>
            <w:tcW w:w="960" w:type="dxa"/>
            <w:tcBorders>
              <w:top w:val="nil"/>
              <w:left w:val="nil"/>
              <w:bottom w:val="nil"/>
              <w:right w:val="nil"/>
            </w:tcBorders>
            <w:shd w:val="clear" w:color="auto" w:fill="auto"/>
            <w:noWrap/>
            <w:vAlign w:val="bottom"/>
            <w:hideMark/>
          </w:tcPr>
          <w:p w14:paraId="18222060"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bCs/>
                <w:sz w:val="18"/>
                <w:szCs w:val="18"/>
                <w:lang w:eastAsia="sv-SE"/>
              </w:rPr>
              <w:t>40-60</w:t>
            </w:r>
          </w:p>
        </w:tc>
        <w:tc>
          <w:tcPr>
            <w:tcW w:w="1000" w:type="dxa"/>
            <w:tcBorders>
              <w:top w:val="nil"/>
              <w:left w:val="nil"/>
              <w:bottom w:val="nil"/>
              <w:right w:val="nil"/>
            </w:tcBorders>
            <w:shd w:val="clear" w:color="auto" w:fill="auto"/>
            <w:hideMark/>
          </w:tcPr>
          <w:p w14:paraId="7040D0F3"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sz w:val="18"/>
                <w:szCs w:val="18"/>
                <w:lang w:eastAsia="sv-SE"/>
              </w:rPr>
              <w:t>45.00</w:t>
            </w:r>
          </w:p>
        </w:tc>
        <w:tc>
          <w:tcPr>
            <w:tcW w:w="1299" w:type="dxa"/>
            <w:tcBorders>
              <w:top w:val="nil"/>
              <w:left w:val="nil"/>
              <w:bottom w:val="nil"/>
              <w:right w:val="nil"/>
            </w:tcBorders>
            <w:shd w:val="clear" w:color="auto" w:fill="auto"/>
            <w:hideMark/>
          </w:tcPr>
          <w:p w14:paraId="019CDE76"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sz w:val="18"/>
                <w:szCs w:val="18"/>
                <w:lang w:eastAsia="sv-SE"/>
              </w:rPr>
              <w:t>34.00</w:t>
            </w:r>
          </w:p>
        </w:tc>
        <w:tc>
          <w:tcPr>
            <w:tcW w:w="960" w:type="dxa"/>
            <w:tcBorders>
              <w:top w:val="nil"/>
              <w:left w:val="nil"/>
              <w:bottom w:val="nil"/>
              <w:right w:val="nil"/>
            </w:tcBorders>
            <w:shd w:val="clear" w:color="auto" w:fill="auto"/>
            <w:hideMark/>
          </w:tcPr>
          <w:p w14:paraId="7A0F02CC"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sz w:val="18"/>
                <w:szCs w:val="18"/>
                <w:lang w:eastAsia="sv-SE"/>
              </w:rPr>
              <w:t>14.60</w:t>
            </w:r>
          </w:p>
        </w:tc>
        <w:tc>
          <w:tcPr>
            <w:tcW w:w="980" w:type="dxa"/>
            <w:tcBorders>
              <w:top w:val="nil"/>
              <w:left w:val="nil"/>
              <w:bottom w:val="nil"/>
              <w:right w:val="nil"/>
            </w:tcBorders>
            <w:shd w:val="clear" w:color="auto" w:fill="auto"/>
            <w:noWrap/>
            <w:vAlign w:val="bottom"/>
            <w:hideMark/>
          </w:tcPr>
          <w:p w14:paraId="2CEB3337" w14:textId="77777777" w:rsidR="00A10DA6" w:rsidRPr="00F825EE" w:rsidRDefault="00A10DA6" w:rsidP="00EE63E9">
            <w:pPr>
              <w:spacing w:line="240" w:lineRule="auto"/>
              <w:jc w:val="center"/>
              <w:rPr>
                <w:rFonts w:eastAsia="Times New Roman" w:cs="Calibri"/>
                <w:b/>
                <w:bCs/>
                <w:sz w:val="18"/>
                <w:szCs w:val="18"/>
                <w:lang w:eastAsia="sv-SE"/>
              </w:rPr>
            </w:pPr>
            <w:r w:rsidRPr="00F825EE">
              <w:rPr>
                <w:rFonts w:eastAsia="Times New Roman" w:cs="Calibri"/>
                <w:b/>
                <w:sz w:val="18"/>
                <w:szCs w:val="18"/>
                <w:lang w:eastAsia="sv-SE"/>
              </w:rPr>
              <w:t>1.50</w:t>
            </w:r>
          </w:p>
        </w:tc>
        <w:tc>
          <w:tcPr>
            <w:tcW w:w="820" w:type="dxa"/>
            <w:tcBorders>
              <w:top w:val="nil"/>
              <w:left w:val="nil"/>
              <w:bottom w:val="nil"/>
              <w:right w:val="nil"/>
            </w:tcBorders>
            <w:shd w:val="clear" w:color="auto" w:fill="auto"/>
            <w:noWrap/>
            <w:vAlign w:val="bottom"/>
            <w:hideMark/>
          </w:tcPr>
          <w:p w14:paraId="56188199"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4.72</w:t>
            </w:r>
          </w:p>
        </w:tc>
      </w:tr>
      <w:tr w:rsidR="00A10DA6" w:rsidRPr="0088753F" w14:paraId="6450119E" w14:textId="77777777" w:rsidTr="00F825EE">
        <w:trPr>
          <w:trHeight w:val="66"/>
          <w:jc w:val="center"/>
        </w:trPr>
        <w:tc>
          <w:tcPr>
            <w:tcW w:w="960" w:type="dxa"/>
            <w:tcBorders>
              <w:top w:val="nil"/>
              <w:left w:val="nil"/>
              <w:bottom w:val="nil"/>
              <w:right w:val="nil"/>
            </w:tcBorders>
            <w:shd w:val="clear" w:color="auto" w:fill="auto"/>
            <w:noWrap/>
            <w:vAlign w:val="bottom"/>
            <w:hideMark/>
          </w:tcPr>
          <w:p w14:paraId="35D2F866"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60-90</w:t>
            </w:r>
          </w:p>
        </w:tc>
        <w:tc>
          <w:tcPr>
            <w:tcW w:w="1000" w:type="dxa"/>
            <w:tcBorders>
              <w:top w:val="nil"/>
              <w:left w:val="nil"/>
              <w:bottom w:val="nil"/>
              <w:right w:val="nil"/>
            </w:tcBorders>
            <w:shd w:val="clear" w:color="auto" w:fill="auto"/>
            <w:hideMark/>
          </w:tcPr>
          <w:p w14:paraId="7990369F"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45.00</w:t>
            </w:r>
          </w:p>
        </w:tc>
        <w:tc>
          <w:tcPr>
            <w:tcW w:w="1299" w:type="dxa"/>
            <w:tcBorders>
              <w:top w:val="nil"/>
              <w:left w:val="nil"/>
              <w:bottom w:val="nil"/>
              <w:right w:val="nil"/>
            </w:tcBorders>
            <w:shd w:val="clear" w:color="auto" w:fill="auto"/>
            <w:hideMark/>
          </w:tcPr>
          <w:p w14:paraId="2C8C5C3D"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34.00</w:t>
            </w:r>
          </w:p>
        </w:tc>
        <w:tc>
          <w:tcPr>
            <w:tcW w:w="960" w:type="dxa"/>
            <w:tcBorders>
              <w:top w:val="nil"/>
              <w:left w:val="nil"/>
              <w:bottom w:val="nil"/>
              <w:right w:val="nil"/>
            </w:tcBorders>
            <w:shd w:val="clear" w:color="auto" w:fill="auto"/>
            <w:hideMark/>
          </w:tcPr>
          <w:p w14:paraId="1FBB47FC"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14.60</w:t>
            </w:r>
          </w:p>
        </w:tc>
        <w:tc>
          <w:tcPr>
            <w:tcW w:w="980" w:type="dxa"/>
            <w:tcBorders>
              <w:top w:val="nil"/>
              <w:left w:val="nil"/>
              <w:bottom w:val="nil"/>
              <w:right w:val="nil"/>
            </w:tcBorders>
            <w:shd w:val="clear" w:color="auto" w:fill="auto"/>
            <w:noWrap/>
            <w:vAlign w:val="bottom"/>
            <w:hideMark/>
          </w:tcPr>
          <w:p w14:paraId="6EC54E62"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1.50</w:t>
            </w:r>
          </w:p>
        </w:tc>
        <w:tc>
          <w:tcPr>
            <w:tcW w:w="820" w:type="dxa"/>
            <w:tcBorders>
              <w:top w:val="nil"/>
              <w:left w:val="nil"/>
              <w:bottom w:val="nil"/>
              <w:right w:val="nil"/>
            </w:tcBorders>
            <w:shd w:val="clear" w:color="auto" w:fill="auto"/>
            <w:noWrap/>
            <w:vAlign w:val="bottom"/>
            <w:hideMark/>
          </w:tcPr>
          <w:p w14:paraId="225CFC84"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4.21</w:t>
            </w:r>
          </w:p>
        </w:tc>
      </w:tr>
      <w:tr w:rsidR="00A10DA6" w:rsidRPr="0088753F" w14:paraId="060CC08C" w14:textId="77777777" w:rsidTr="00F825EE">
        <w:trPr>
          <w:trHeight w:val="66"/>
          <w:jc w:val="center"/>
        </w:trPr>
        <w:tc>
          <w:tcPr>
            <w:tcW w:w="960" w:type="dxa"/>
            <w:tcBorders>
              <w:top w:val="nil"/>
              <w:left w:val="nil"/>
              <w:bottom w:val="nil"/>
              <w:right w:val="nil"/>
            </w:tcBorders>
            <w:shd w:val="clear" w:color="auto" w:fill="auto"/>
            <w:noWrap/>
            <w:vAlign w:val="bottom"/>
            <w:hideMark/>
          </w:tcPr>
          <w:p w14:paraId="6EC0C70B"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60-90</w:t>
            </w:r>
          </w:p>
        </w:tc>
        <w:tc>
          <w:tcPr>
            <w:tcW w:w="1000" w:type="dxa"/>
            <w:tcBorders>
              <w:top w:val="nil"/>
              <w:left w:val="nil"/>
              <w:bottom w:val="nil"/>
              <w:right w:val="nil"/>
            </w:tcBorders>
            <w:shd w:val="clear" w:color="auto" w:fill="auto"/>
            <w:hideMark/>
          </w:tcPr>
          <w:p w14:paraId="74A0D95E"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45.00</w:t>
            </w:r>
          </w:p>
        </w:tc>
        <w:tc>
          <w:tcPr>
            <w:tcW w:w="1299" w:type="dxa"/>
            <w:tcBorders>
              <w:top w:val="nil"/>
              <w:left w:val="nil"/>
              <w:bottom w:val="nil"/>
              <w:right w:val="nil"/>
            </w:tcBorders>
            <w:shd w:val="clear" w:color="auto" w:fill="auto"/>
            <w:hideMark/>
          </w:tcPr>
          <w:p w14:paraId="59BFEC66"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34.00</w:t>
            </w:r>
          </w:p>
        </w:tc>
        <w:tc>
          <w:tcPr>
            <w:tcW w:w="960" w:type="dxa"/>
            <w:tcBorders>
              <w:top w:val="nil"/>
              <w:left w:val="nil"/>
              <w:bottom w:val="nil"/>
              <w:right w:val="nil"/>
            </w:tcBorders>
            <w:shd w:val="clear" w:color="auto" w:fill="auto"/>
            <w:hideMark/>
          </w:tcPr>
          <w:p w14:paraId="32DCEBA2"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14.60</w:t>
            </w:r>
          </w:p>
        </w:tc>
        <w:tc>
          <w:tcPr>
            <w:tcW w:w="980" w:type="dxa"/>
            <w:tcBorders>
              <w:top w:val="nil"/>
              <w:left w:val="nil"/>
              <w:bottom w:val="nil"/>
              <w:right w:val="nil"/>
            </w:tcBorders>
            <w:shd w:val="clear" w:color="auto" w:fill="auto"/>
            <w:noWrap/>
            <w:vAlign w:val="bottom"/>
            <w:hideMark/>
          </w:tcPr>
          <w:p w14:paraId="604872E0"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1.50</w:t>
            </w:r>
          </w:p>
        </w:tc>
        <w:tc>
          <w:tcPr>
            <w:tcW w:w="820" w:type="dxa"/>
            <w:tcBorders>
              <w:top w:val="nil"/>
              <w:left w:val="nil"/>
              <w:bottom w:val="nil"/>
              <w:right w:val="nil"/>
            </w:tcBorders>
            <w:shd w:val="clear" w:color="auto" w:fill="auto"/>
            <w:noWrap/>
            <w:vAlign w:val="bottom"/>
            <w:hideMark/>
          </w:tcPr>
          <w:p w14:paraId="566BF116"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4.21</w:t>
            </w:r>
          </w:p>
        </w:tc>
      </w:tr>
      <w:tr w:rsidR="00A10DA6" w:rsidRPr="0088753F" w14:paraId="73DF30CE" w14:textId="77777777" w:rsidTr="00F825EE">
        <w:trPr>
          <w:trHeight w:val="72"/>
          <w:jc w:val="center"/>
        </w:trPr>
        <w:tc>
          <w:tcPr>
            <w:tcW w:w="960" w:type="dxa"/>
            <w:tcBorders>
              <w:top w:val="nil"/>
              <w:left w:val="nil"/>
              <w:bottom w:val="nil"/>
              <w:right w:val="nil"/>
            </w:tcBorders>
            <w:shd w:val="clear" w:color="auto" w:fill="auto"/>
            <w:noWrap/>
            <w:vAlign w:val="bottom"/>
            <w:hideMark/>
          </w:tcPr>
          <w:p w14:paraId="32436F63"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60-90</w:t>
            </w:r>
          </w:p>
        </w:tc>
        <w:tc>
          <w:tcPr>
            <w:tcW w:w="1000" w:type="dxa"/>
            <w:tcBorders>
              <w:top w:val="nil"/>
              <w:left w:val="nil"/>
              <w:bottom w:val="nil"/>
              <w:right w:val="nil"/>
            </w:tcBorders>
            <w:shd w:val="clear" w:color="auto" w:fill="auto"/>
            <w:hideMark/>
          </w:tcPr>
          <w:p w14:paraId="6014E91A"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45.00</w:t>
            </w:r>
          </w:p>
        </w:tc>
        <w:tc>
          <w:tcPr>
            <w:tcW w:w="1299" w:type="dxa"/>
            <w:tcBorders>
              <w:top w:val="nil"/>
              <w:left w:val="nil"/>
              <w:bottom w:val="nil"/>
              <w:right w:val="nil"/>
            </w:tcBorders>
            <w:shd w:val="clear" w:color="auto" w:fill="auto"/>
            <w:hideMark/>
          </w:tcPr>
          <w:p w14:paraId="1D3F76DE"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34.00</w:t>
            </w:r>
          </w:p>
        </w:tc>
        <w:tc>
          <w:tcPr>
            <w:tcW w:w="960" w:type="dxa"/>
            <w:tcBorders>
              <w:top w:val="nil"/>
              <w:left w:val="nil"/>
              <w:bottom w:val="nil"/>
              <w:right w:val="nil"/>
            </w:tcBorders>
            <w:shd w:val="clear" w:color="auto" w:fill="auto"/>
            <w:hideMark/>
          </w:tcPr>
          <w:p w14:paraId="26BFF61F"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14.60</w:t>
            </w:r>
          </w:p>
        </w:tc>
        <w:tc>
          <w:tcPr>
            <w:tcW w:w="980" w:type="dxa"/>
            <w:tcBorders>
              <w:top w:val="nil"/>
              <w:left w:val="nil"/>
              <w:bottom w:val="nil"/>
              <w:right w:val="nil"/>
            </w:tcBorders>
            <w:shd w:val="clear" w:color="auto" w:fill="auto"/>
            <w:noWrap/>
            <w:vAlign w:val="bottom"/>
            <w:hideMark/>
          </w:tcPr>
          <w:p w14:paraId="2D51C413"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1.50</w:t>
            </w:r>
          </w:p>
        </w:tc>
        <w:tc>
          <w:tcPr>
            <w:tcW w:w="820" w:type="dxa"/>
            <w:tcBorders>
              <w:top w:val="nil"/>
              <w:left w:val="nil"/>
              <w:bottom w:val="nil"/>
              <w:right w:val="nil"/>
            </w:tcBorders>
            <w:shd w:val="clear" w:color="auto" w:fill="auto"/>
            <w:noWrap/>
            <w:vAlign w:val="bottom"/>
            <w:hideMark/>
          </w:tcPr>
          <w:p w14:paraId="34DBEB50"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4.21</w:t>
            </w:r>
          </w:p>
        </w:tc>
      </w:tr>
      <w:tr w:rsidR="00A10DA6" w:rsidRPr="0088753F" w14:paraId="50047965" w14:textId="77777777" w:rsidTr="00F825EE">
        <w:trPr>
          <w:trHeight w:val="66"/>
          <w:jc w:val="center"/>
        </w:trPr>
        <w:tc>
          <w:tcPr>
            <w:tcW w:w="960" w:type="dxa"/>
            <w:tcBorders>
              <w:top w:val="nil"/>
              <w:left w:val="nil"/>
              <w:bottom w:val="single" w:sz="4" w:space="0" w:color="auto"/>
              <w:right w:val="nil"/>
            </w:tcBorders>
            <w:shd w:val="clear" w:color="auto" w:fill="auto"/>
            <w:noWrap/>
            <w:vAlign w:val="bottom"/>
            <w:hideMark/>
          </w:tcPr>
          <w:p w14:paraId="54603962"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90-120</w:t>
            </w:r>
          </w:p>
        </w:tc>
        <w:tc>
          <w:tcPr>
            <w:tcW w:w="1000" w:type="dxa"/>
            <w:tcBorders>
              <w:top w:val="nil"/>
              <w:left w:val="nil"/>
              <w:bottom w:val="single" w:sz="4" w:space="0" w:color="auto"/>
              <w:right w:val="nil"/>
            </w:tcBorders>
            <w:shd w:val="clear" w:color="auto" w:fill="auto"/>
            <w:hideMark/>
          </w:tcPr>
          <w:p w14:paraId="0A8649D5"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45.00</w:t>
            </w:r>
          </w:p>
        </w:tc>
        <w:tc>
          <w:tcPr>
            <w:tcW w:w="1299" w:type="dxa"/>
            <w:tcBorders>
              <w:top w:val="nil"/>
              <w:left w:val="nil"/>
              <w:bottom w:val="single" w:sz="4" w:space="0" w:color="auto"/>
              <w:right w:val="nil"/>
            </w:tcBorders>
            <w:shd w:val="clear" w:color="auto" w:fill="auto"/>
            <w:hideMark/>
          </w:tcPr>
          <w:p w14:paraId="5CCB3310"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34.00</w:t>
            </w:r>
          </w:p>
        </w:tc>
        <w:tc>
          <w:tcPr>
            <w:tcW w:w="960" w:type="dxa"/>
            <w:tcBorders>
              <w:top w:val="nil"/>
              <w:left w:val="nil"/>
              <w:bottom w:val="single" w:sz="4" w:space="0" w:color="auto"/>
              <w:right w:val="nil"/>
            </w:tcBorders>
            <w:shd w:val="clear" w:color="auto" w:fill="auto"/>
            <w:hideMark/>
          </w:tcPr>
          <w:p w14:paraId="7A72DFF9"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14.60</w:t>
            </w:r>
          </w:p>
        </w:tc>
        <w:tc>
          <w:tcPr>
            <w:tcW w:w="980" w:type="dxa"/>
            <w:tcBorders>
              <w:top w:val="nil"/>
              <w:left w:val="nil"/>
              <w:bottom w:val="single" w:sz="4" w:space="0" w:color="auto"/>
              <w:right w:val="nil"/>
            </w:tcBorders>
            <w:shd w:val="clear" w:color="auto" w:fill="auto"/>
            <w:noWrap/>
            <w:vAlign w:val="bottom"/>
            <w:hideMark/>
          </w:tcPr>
          <w:p w14:paraId="24075AA1"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1.50</w:t>
            </w:r>
          </w:p>
        </w:tc>
        <w:tc>
          <w:tcPr>
            <w:tcW w:w="820" w:type="dxa"/>
            <w:tcBorders>
              <w:top w:val="nil"/>
              <w:left w:val="nil"/>
              <w:bottom w:val="single" w:sz="4" w:space="0" w:color="auto"/>
              <w:right w:val="nil"/>
            </w:tcBorders>
            <w:shd w:val="clear" w:color="auto" w:fill="auto"/>
            <w:noWrap/>
            <w:vAlign w:val="bottom"/>
            <w:hideMark/>
          </w:tcPr>
          <w:p w14:paraId="492CA00A" w14:textId="77777777" w:rsidR="00A10DA6" w:rsidRPr="00F825EE" w:rsidRDefault="00A10DA6" w:rsidP="00EE63E9">
            <w:pPr>
              <w:spacing w:line="240" w:lineRule="auto"/>
              <w:jc w:val="center"/>
              <w:rPr>
                <w:rFonts w:eastAsia="Times New Roman" w:cs="Calibri"/>
                <w:b/>
                <w:sz w:val="18"/>
                <w:szCs w:val="18"/>
                <w:lang w:eastAsia="sv-SE"/>
              </w:rPr>
            </w:pPr>
            <w:r w:rsidRPr="00F825EE">
              <w:rPr>
                <w:rFonts w:eastAsia="Times New Roman" w:cs="Calibri"/>
                <w:b/>
                <w:sz w:val="18"/>
                <w:szCs w:val="18"/>
                <w:lang w:eastAsia="sv-SE"/>
              </w:rPr>
              <w:t>3.87</w:t>
            </w:r>
          </w:p>
        </w:tc>
      </w:tr>
    </w:tbl>
    <w:p w14:paraId="01F1CD12" w14:textId="36039F2D" w:rsidR="00925232" w:rsidRPr="00925232" w:rsidRDefault="000B1860" w:rsidP="000B1860">
      <w:pPr>
        <w:pStyle w:val="MDPI41tablecaption"/>
        <w:ind w:left="425" w:right="425"/>
        <w:jc w:val="both"/>
      </w:pPr>
      <w:r w:rsidRPr="000B1860">
        <w:rPr>
          <w:b/>
          <w:bCs/>
        </w:rPr>
        <w:t xml:space="preserve">Table </w:t>
      </w:r>
      <w:r>
        <w:rPr>
          <w:b/>
          <w:bCs/>
        </w:rPr>
        <w:t>S</w:t>
      </w:r>
      <w:r w:rsidRPr="000B1860">
        <w:rPr>
          <w:b/>
          <w:bCs/>
        </w:rPr>
        <w:t xml:space="preserve">2. </w:t>
      </w:r>
      <w:r w:rsidR="00814EBE">
        <w:t>D</w:t>
      </w:r>
      <w:r w:rsidR="00925232">
        <w:t>escription of the p</w:t>
      </w:r>
      <w:r w:rsidR="00925232" w:rsidRPr="00925232">
        <w:t xml:space="preserve">arameters used </w:t>
      </w:r>
      <w:r w:rsidR="00925232">
        <w:t xml:space="preserve">for the </w:t>
      </w:r>
      <w:r w:rsidR="00925232" w:rsidRPr="00925232">
        <w:t>factorial combinations for calibration of APSIM</w:t>
      </w:r>
      <w:r w:rsidR="008D2C9B">
        <w:t xml:space="preserve"> </w:t>
      </w:r>
      <w:r w:rsidR="00925232" w:rsidRPr="00925232">
        <w:t>7.9 and APSIM-NG barley phenology models.</w:t>
      </w:r>
    </w:p>
    <w:tbl>
      <w:tblPr>
        <w:tblW w:w="10465" w:type="dxa"/>
        <w:jc w:val="center"/>
        <w:tblLayout w:type="fixed"/>
        <w:tblCellMar>
          <w:left w:w="0" w:type="dxa"/>
          <w:right w:w="0" w:type="dxa"/>
        </w:tblCellMar>
        <w:tblLook w:val="04A0" w:firstRow="1" w:lastRow="0" w:firstColumn="1" w:lastColumn="0" w:noHBand="0" w:noVBand="1"/>
      </w:tblPr>
      <w:tblGrid>
        <w:gridCol w:w="1701"/>
        <w:gridCol w:w="3272"/>
        <w:gridCol w:w="2115"/>
        <w:gridCol w:w="3377"/>
      </w:tblGrid>
      <w:tr w:rsidR="00925232" w:rsidRPr="000B1860" w14:paraId="6B85DC7C" w14:textId="77777777" w:rsidTr="000B1860">
        <w:trPr>
          <w:jc w:val="center"/>
        </w:trPr>
        <w:tc>
          <w:tcPr>
            <w:tcW w:w="4973" w:type="dxa"/>
            <w:gridSpan w:val="2"/>
            <w:tcBorders>
              <w:top w:val="single" w:sz="8" w:space="0" w:color="auto"/>
              <w:bottom w:val="single" w:sz="4" w:space="0" w:color="auto"/>
            </w:tcBorders>
            <w:shd w:val="clear" w:color="auto" w:fill="auto"/>
            <w:noWrap/>
            <w:vAlign w:val="center"/>
            <w:hideMark/>
          </w:tcPr>
          <w:p w14:paraId="4A5E7907" w14:textId="54E9D9F3" w:rsidR="00925232" w:rsidRPr="000B1860" w:rsidRDefault="00925232" w:rsidP="000B1860">
            <w:pPr>
              <w:autoSpaceDE w:val="0"/>
              <w:autoSpaceDN w:val="0"/>
              <w:adjustRightInd w:val="0"/>
              <w:snapToGrid w:val="0"/>
              <w:spacing w:line="240" w:lineRule="auto"/>
              <w:jc w:val="center"/>
              <w:rPr>
                <w:rFonts w:eastAsia="Times New Roman" w:cs="Calibri"/>
                <w:b/>
                <w:bCs/>
                <w:sz w:val="18"/>
                <w:szCs w:val="18"/>
                <w:lang w:eastAsia="sv-SE"/>
              </w:rPr>
            </w:pPr>
            <w:r w:rsidRPr="000B1860">
              <w:rPr>
                <w:rFonts w:eastAsia="Times New Roman" w:cs="Calibri"/>
                <w:b/>
                <w:bCs/>
                <w:sz w:val="18"/>
                <w:szCs w:val="18"/>
                <w:lang w:eastAsia="sv-SE"/>
              </w:rPr>
              <w:t>APSIM</w:t>
            </w:r>
            <w:r w:rsidR="00FD113C" w:rsidRPr="000B1860">
              <w:rPr>
                <w:rFonts w:eastAsia="Times New Roman" w:cs="Calibri"/>
                <w:b/>
                <w:bCs/>
                <w:sz w:val="18"/>
                <w:szCs w:val="18"/>
                <w:lang w:eastAsia="sv-SE"/>
              </w:rPr>
              <w:t xml:space="preserve"> </w:t>
            </w:r>
            <w:r w:rsidRPr="000B1860">
              <w:rPr>
                <w:rFonts w:eastAsia="Times New Roman" w:cs="Calibri"/>
                <w:b/>
                <w:bCs/>
                <w:sz w:val="18"/>
                <w:szCs w:val="18"/>
                <w:lang w:eastAsia="sv-SE"/>
              </w:rPr>
              <w:t>7.9</w:t>
            </w:r>
          </w:p>
        </w:tc>
        <w:tc>
          <w:tcPr>
            <w:tcW w:w="5492" w:type="dxa"/>
            <w:gridSpan w:val="2"/>
            <w:tcBorders>
              <w:top w:val="single" w:sz="8" w:space="0" w:color="auto"/>
              <w:bottom w:val="single" w:sz="4" w:space="0" w:color="auto"/>
            </w:tcBorders>
            <w:shd w:val="clear" w:color="auto" w:fill="auto"/>
            <w:noWrap/>
            <w:vAlign w:val="center"/>
            <w:hideMark/>
          </w:tcPr>
          <w:p w14:paraId="2555E6D9" w14:textId="77777777" w:rsidR="00925232" w:rsidRPr="000B1860" w:rsidRDefault="00925232" w:rsidP="000B1860">
            <w:pPr>
              <w:autoSpaceDE w:val="0"/>
              <w:autoSpaceDN w:val="0"/>
              <w:adjustRightInd w:val="0"/>
              <w:snapToGrid w:val="0"/>
              <w:spacing w:line="240" w:lineRule="auto"/>
              <w:jc w:val="center"/>
              <w:rPr>
                <w:rFonts w:eastAsia="Times New Roman" w:cs="Calibri"/>
                <w:b/>
                <w:bCs/>
                <w:sz w:val="18"/>
                <w:szCs w:val="18"/>
                <w:lang w:eastAsia="sv-SE"/>
              </w:rPr>
            </w:pPr>
            <w:r w:rsidRPr="000B1860">
              <w:rPr>
                <w:rFonts w:eastAsia="Times New Roman" w:cs="Calibri"/>
                <w:b/>
                <w:bCs/>
                <w:sz w:val="18"/>
                <w:szCs w:val="18"/>
                <w:lang w:eastAsia="sv-SE"/>
              </w:rPr>
              <w:t xml:space="preserve">APSIM-NG </w:t>
            </w:r>
          </w:p>
        </w:tc>
      </w:tr>
      <w:tr w:rsidR="000B1860" w:rsidRPr="000B1860" w14:paraId="1D8849F1" w14:textId="77777777" w:rsidTr="000B1860">
        <w:trPr>
          <w:jc w:val="center"/>
        </w:trPr>
        <w:tc>
          <w:tcPr>
            <w:tcW w:w="1701" w:type="dxa"/>
            <w:tcBorders>
              <w:top w:val="single" w:sz="4" w:space="0" w:color="auto"/>
              <w:bottom w:val="single" w:sz="4" w:space="0" w:color="auto"/>
            </w:tcBorders>
            <w:shd w:val="clear" w:color="auto" w:fill="auto"/>
            <w:vAlign w:val="center"/>
            <w:hideMark/>
          </w:tcPr>
          <w:p w14:paraId="09687018" w14:textId="77777777" w:rsidR="00925232" w:rsidRPr="000B1860" w:rsidRDefault="00925232" w:rsidP="000B1860">
            <w:pPr>
              <w:autoSpaceDE w:val="0"/>
              <w:autoSpaceDN w:val="0"/>
              <w:adjustRightInd w:val="0"/>
              <w:snapToGrid w:val="0"/>
              <w:spacing w:line="240" w:lineRule="auto"/>
              <w:jc w:val="center"/>
              <w:rPr>
                <w:rFonts w:eastAsia="Times New Roman" w:cs="Calibri"/>
                <w:b/>
                <w:bCs/>
                <w:sz w:val="18"/>
                <w:szCs w:val="18"/>
                <w:lang w:eastAsia="sv-SE"/>
              </w:rPr>
            </w:pPr>
            <w:r w:rsidRPr="000B1860">
              <w:rPr>
                <w:rFonts w:eastAsia="Times New Roman" w:cs="Calibri"/>
                <w:b/>
                <w:bCs/>
                <w:sz w:val="18"/>
                <w:szCs w:val="18"/>
                <w:lang w:eastAsia="sv-SE"/>
              </w:rPr>
              <w:t xml:space="preserve"> Parameter</w:t>
            </w:r>
          </w:p>
        </w:tc>
        <w:tc>
          <w:tcPr>
            <w:tcW w:w="3272" w:type="dxa"/>
            <w:tcBorders>
              <w:top w:val="single" w:sz="4" w:space="0" w:color="auto"/>
              <w:bottom w:val="single" w:sz="4" w:space="0" w:color="auto"/>
            </w:tcBorders>
            <w:shd w:val="clear" w:color="auto" w:fill="auto"/>
            <w:vAlign w:val="center"/>
            <w:hideMark/>
          </w:tcPr>
          <w:p w14:paraId="6A174EE7" w14:textId="54EB416C" w:rsidR="00925232" w:rsidRPr="000B1860" w:rsidRDefault="00925232" w:rsidP="000B1860">
            <w:pPr>
              <w:autoSpaceDE w:val="0"/>
              <w:autoSpaceDN w:val="0"/>
              <w:adjustRightInd w:val="0"/>
              <w:snapToGrid w:val="0"/>
              <w:spacing w:line="240" w:lineRule="auto"/>
              <w:jc w:val="center"/>
              <w:rPr>
                <w:rFonts w:eastAsia="Times New Roman" w:cs="Calibri"/>
                <w:b/>
                <w:bCs/>
                <w:sz w:val="18"/>
                <w:szCs w:val="18"/>
                <w:lang w:eastAsia="sv-SE"/>
              </w:rPr>
            </w:pPr>
            <w:r w:rsidRPr="000B1860">
              <w:rPr>
                <w:rFonts w:eastAsia="Times New Roman" w:cs="Calibri"/>
                <w:b/>
                <w:bCs/>
                <w:sz w:val="18"/>
                <w:szCs w:val="18"/>
                <w:lang w:eastAsia="sv-SE"/>
              </w:rPr>
              <w:t>Description</w:t>
            </w:r>
          </w:p>
        </w:tc>
        <w:tc>
          <w:tcPr>
            <w:tcW w:w="2115" w:type="dxa"/>
            <w:tcBorders>
              <w:top w:val="single" w:sz="4" w:space="0" w:color="auto"/>
              <w:bottom w:val="single" w:sz="4" w:space="0" w:color="auto"/>
            </w:tcBorders>
            <w:shd w:val="clear" w:color="auto" w:fill="auto"/>
            <w:vAlign w:val="center"/>
            <w:hideMark/>
          </w:tcPr>
          <w:p w14:paraId="1B3AD733" w14:textId="77777777" w:rsidR="00925232" w:rsidRPr="000B1860" w:rsidRDefault="00925232" w:rsidP="000B1860">
            <w:pPr>
              <w:autoSpaceDE w:val="0"/>
              <w:autoSpaceDN w:val="0"/>
              <w:adjustRightInd w:val="0"/>
              <w:snapToGrid w:val="0"/>
              <w:spacing w:line="240" w:lineRule="auto"/>
              <w:jc w:val="center"/>
              <w:rPr>
                <w:rFonts w:eastAsia="Times New Roman" w:cs="Calibri"/>
                <w:b/>
                <w:bCs/>
                <w:sz w:val="18"/>
                <w:szCs w:val="18"/>
                <w:lang w:eastAsia="sv-SE"/>
              </w:rPr>
            </w:pPr>
            <w:r w:rsidRPr="000B1860">
              <w:rPr>
                <w:rFonts w:eastAsia="Times New Roman" w:cs="Calibri"/>
                <w:b/>
                <w:bCs/>
                <w:sz w:val="18"/>
                <w:szCs w:val="18"/>
                <w:lang w:eastAsia="sv-SE"/>
              </w:rPr>
              <w:t xml:space="preserve"> Parameter</w:t>
            </w:r>
          </w:p>
        </w:tc>
        <w:tc>
          <w:tcPr>
            <w:tcW w:w="3377" w:type="dxa"/>
            <w:tcBorders>
              <w:top w:val="single" w:sz="4" w:space="0" w:color="auto"/>
              <w:bottom w:val="single" w:sz="4" w:space="0" w:color="auto"/>
            </w:tcBorders>
            <w:shd w:val="clear" w:color="auto" w:fill="auto"/>
            <w:vAlign w:val="center"/>
            <w:hideMark/>
          </w:tcPr>
          <w:p w14:paraId="354E726B" w14:textId="785B9977" w:rsidR="00925232" w:rsidRPr="000B1860" w:rsidRDefault="005B394F" w:rsidP="000B1860">
            <w:pPr>
              <w:autoSpaceDE w:val="0"/>
              <w:autoSpaceDN w:val="0"/>
              <w:adjustRightInd w:val="0"/>
              <w:snapToGrid w:val="0"/>
              <w:spacing w:line="240" w:lineRule="auto"/>
              <w:jc w:val="center"/>
              <w:rPr>
                <w:rFonts w:eastAsia="Times New Roman" w:cs="Calibri"/>
                <w:b/>
                <w:bCs/>
                <w:sz w:val="18"/>
                <w:szCs w:val="18"/>
                <w:lang w:eastAsia="sv-SE"/>
              </w:rPr>
            </w:pPr>
            <w:r w:rsidRPr="000B1860">
              <w:rPr>
                <w:rFonts w:eastAsia="Times New Roman" w:cs="Calibri"/>
                <w:b/>
                <w:bCs/>
                <w:sz w:val="18"/>
                <w:szCs w:val="18"/>
                <w:lang w:eastAsia="sv-SE"/>
              </w:rPr>
              <w:t>Description</w:t>
            </w:r>
          </w:p>
        </w:tc>
      </w:tr>
      <w:tr w:rsidR="000B1860" w:rsidRPr="000B1860" w14:paraId="6395EC48" w14:textId="77777777" w:rsidTr="000B1860">
        <w:trPr>
          <w:jc w:val="center"/>
        </w:trPr>
        <w:tc>
          <w:tcPr>
            <w:tcW w:w="1701" w:type="dxa"/>
            <w:tcBorders>
              <w:top w:val="single" w:sz="4" w:space="0" w:color="auto"/>
            </w:tcBorders>
            <w:shd w:val="clear" w:color="auto" w:fill="auto"/>
            <w:noWrap/>
            <w:vAlign w:val="center"/>
            <w:hideMark/>
          </w:tcPr>
          <w:p w14:paraId="10895894" w14:textId="77777777" w:rsidR="00925232" w:rsidRPr="006E260F" w:rsidRDefault="00925232"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tt_emergence (</w:t>
            </w:r>
            <w:r w:rsidRPr="006E260F">
              <w:rPr>
                <w:rFonts w:eastAsia="Times New Roman" w:cs="Calibri"/>
                <w:sz w:val="18"/>
                <w:szCs w:val="18"/>
                <w:vertAlign w:val="superscript"/>
                <w:lang w:eastAsia="sv-SE"/>
              </w:rPr>
              <w:t>o</w:t>
            </w:r>
            <w:r w:rsidRPr="006E260F">
              <w:rPr>
                <w:rFonts w:eastAsia="Times New Roman" w:cs="Calibri"/>
                <w:sz w:val="18"/>
                <w:szCs w:val="18"/>
                <w:lang w:eastAsia="sv-SE"/>
              </w:rPr>
              <w:t>Cd)</w:t>
            </w:r>
          </w:p>
        </w:tc>
        <w:tc>
          <w:tcPr>
            <w:tcW w:w="3272" w:type="dxa"/>
            <w:tcBorders>
              <w:top w:val="single" w:sz="4" w:space="0" w:color="auto"/>
            </w:tcBorders>
            <w:shd w:val="clear" w:color="auto" w:fill="auto"/>
            <w:noWrap/>
            <w:vAlign w:val="center"/>
            <w:hideMark/>
          </w:tcPr>
          <w:p w14:paraId="2DBF53A7" w14:textId="42CE700E" w:rsidR="00925232" w:rsidRPr="006E260F" w:rsidRDefault="00925232"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Regulates the duration from germination to emergence</w:t>
            </w:r>
          </w:p>
        </w:tc>
        <w:tc>
          <w:tcPr>
            <w:tcW w:w="2115" w:type="dxa"/>
            <w:tcBorders>
              <w:top w:val="single" w:sz="4" w:space="0" w:color="auto"/>
            </w:tcBorders>
            <w:shd w:val="clear" w:color="auto" w:fill="auto"/>
            <w:noWrap/>
            <w:vAlign w:val="center"/>
            <w:hideMark/>
          </w:tcPr>
          <w:p w14:paraId="1FF908A2" w14:textId="77777777" w:rsidR="00925232" w:rsidRPr="006E260F" w:rsidRDefault="00925232"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BasePhyllo (</w:t>
            </w:r>
            <w:r w:rsidRPr="006E260F">
              <w:rPr>
                <w:rFonts w:eastAsia="Times New Roman" w:cs="Calibri"/>
                <w:sz w:val="18"/>
                <w:szCs w:val="18"/>
                <w:vertAlign w:val="superscript"/>
                <w:lang w:eastAsia="sv-SE"/>
              </w:rPr>
              <w:t>o</w:t>
            </w:r>
            <w:r w:rsidRPr="006E260F">
              <w:rPr>
                <w:rFonts w:eastAsia="Times New Roman" w:cs="Calibri"/>
                <w:sz w:val="18"/>
                <w:szCs w:val="18"/>
                <w:lang w:eastAsia="sv-SE"/>
              </w:rPr>
              <w:t>Cd)*</w:t>
            </w:r>
          </w:p>
        </w:tc>
        <w:tc>
          <w:tcPr>
            <w:tcW w:w="3377" w:type="dxa"/>
            <w:tcBorders>
              <w:top w:val="single" w:sz="4" w:space="0" w:color="auto"/>
            </w:tcBorders>
            <w:shd w:val="clear" w:color="auto" w:fill="auto"/>
            <w:noWrap/>
            <w:vAlign w:val="center"/>
            <w:hideMark/>
          </w:tcPr>
          <w:p w14:paraId="670FC8C4" w14:textId="530113D5" w:rsidR="00925232" w:rsidRPr="000B1860" w:rsidRDefault="005B394F" w:rsidP="000B1860">
            <w:pPr>
              <w:autoSpaceDE w:val="0"/>
              <w:autoSpaceDN w:val="0"/>
              <w:adjustRightInd w:val="0"/>
              <w:snapToGrid w:val="0"/>
              <w:spacing w:line="240" w:lineRule="auto"/>
              <w:jc w:val="center"/>
              <w:rPr>
                <w:rFonts w:eastAsia="Times New Roman" w:cs="Calibri"/>
                <w:sz w:val="18"/>
                <w:szCs w:val="18"/>
                <w:lang w:eastAsia="sv-SE"/>
              </w:rPr>
            </w:pPr>
            <w:r w:rsidRPr="000B1860">
              <w:rPr>
                <w:rFonts w:eastAsia="Times New Roman" w:cs="Calibri"/>
                <w:sz w:val="18"/>
                <w:szCs w:val="18"/>
                <w:lang w:eastAsia="sv-SE"/>
              </w:rPr>
              <w:t>Regulates rate of leaf appe</w:t>
            </w:r>
            <w:r w:rsidR="00721097" w:rsidRPr="000B1860">
              <w:rPr>
                <w:rFonts w:eastAsia="Times New Roman" w:cs="Calibri"/>
                <w:sz w:val="18"/>
                <w:szCs w:val="18"/>
                <w:lang w:eastAsia="sv-SE"/>
              </w:rPr>
              <w:t>aran</w:t>
            </w:r>
            <w:r w:rsidRPr="000B1860">
              <w:rPr>
                <w:rFonts w:eastAsia="Times New Roman" w:cs="Calibri"/>
                <w:sz w:val="18"/>
                <w:szCs w:val="18"/>
                <w:lang w:eastAsia="sv-SE"/>
              </w:rPr>
              <w:t>ce</w:t>
            </w:r>
          </w:p>
        </w:tc>
      </w:tr>
      <w:tr w:rsidR="00925232" w:rsidRPr="000B1860" w14:paraId="095D5AC7" w14:textId="77777777" w:rsidTr="000B1860">
        <w:trPr>
          <w:jc w:val="center"/>
        </w:trPr>
        <w:tc>
          <w:tcPr>
            <w:tcW w:w="1701" w:type="dxa"/>
            <w:shd w:val="clear" w:color="auto" w:fill="auto"/>
            <w:noWrap/>
            <w:vAlign w:val="center"/>
            <w:hideMark/>
          </w:tcPr>
          <w:p w14:paraId="09966146" w14:textId="77777777" w:rsidR="00925232" w:rsidRPr="006E260F" w:rsidRDefault="00925232"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tt_end_of_juvenile (</w:t>
            </w:r>
            <w:r w:rsidRPr="006E260F">
              <w:rPr>
                <w:rFonts w:eastAsia="Times New Roman" w:cs="Calibri"/>
                <w:sz w:val="18"/>
                <w:szCs w:val="18"/>
                <w:vertAlign w:val="superscript"/>
                <w:lang w:eastAsia="sv-SE"/>
              </w:rPr>
              <w:t>o</w:t>
            </w:r>
            <w:r w:rsidRPr="006E260F">
              <w:rPr>
                <w:rFonts w:eastAsia="Times New Roman" w:cs="Calibri"/>
                <w:sz w:val="18"/>
                <w:szCs w:val="18"/>
                <w:lang w:eastAsia="sv-SE"/>
              </w:rPr>
              <w:t>Cd)*</w:t>
            </w:r>
          </w:p>
        </w:tc>
        <w:tc>
          <w:tcPr>
            <w:tcW w:w="3272" w:type="dxa"/>
            <w:shd w:val="clear" w:color="auto" w:fill="auto"/>
            <w:noWrap/>
            <w:vAlign w:val="center"/>
            <w:hideMark/>
          </w:tcPr>
          <w:p w14:paraId="4EB3373B" w14:textId="32A01844" w:rsidR="00925232" w:rsidRPr="006E260F" w:rsidRDefault="00925232"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Regulates the duration from emergence to beginning of panicle initiation</w:t>
            </w:r>
          </w:p>
        </w:tc>
        <w:tc>
          <w:tcPr>
            <w:tcW w:w="2115" w:type="dxa"/>
            <w:shd w:val="clear" w:color="auto" w:fill="auto"/>
            <w:noWrap/>
            <w:vAlign w:val="center"/>
            <w:hideMark/>
          </w:tcPr>
          <w:p w14:paraId="4C5AA707" w14:textId="77777777" w:rsidR="00925232" w:rsidRPr="006E260F" w:rsidRDefault="00925232"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MinimumLeafNumber *</w:t>
            </w:r>
          </w:p>
        </w:tc>
        <w:tc>
          <w:tcPr>
            <w:tcW w:w="3377" w:type="dxa"/>
            <w:shd w:val="clear" w:color="auto" w:fill="auto"/>
            <w:noWrap/>
            <w:vAlign w:val="center"/>
            <w:hideMark/>
          </w:tcPr>
          <w:p w14:paraId="792E897C" w14:textId="39A0E709" w:rsidR="00925232" w:rsidRPr="000B1860" w:rsidRDefault="005B394F" w:rsidP="000B1860">
            <w:pPr>
              <w:autoSpaceDE w:val="0"/>
              <w:autoSpaceDN w:val="0"/>
              <w:adjustRightInd w:val="0"/>
              <w:snapToGrid w:val="0"/>
              <w:spacing w:line="240" w:lineRule="auto"/>
              <w:jc w:val="center"/>
              <w:rPr>
                <w:rFonts w:eastAsia="Times New Roman" w:cs="Calibri"/>
                <w:sz w:val="18"/>
                <w:szCs w:val="18"/>
                <w:lang w:eastAsia="sv-SE"/>
              </w:rPr>
            </w:pPr>
            <w:r w:rsidRPr="000B1860">
              <w:rPr>
                <w:rFonts w:eastAsia="Times New Roman" w:cs="Calibri"/>
                <w:sz w:val="18"/>
                <w:szCs w:val="18"/>
                <w:lang w:eastAsia="sv-SE"/>
              </w:rPr>
              <w:t xml:space="preserve">Regulates </w:t>
            </w:r>
            <w:r w:rsidR="00721097" w:rsidRPr="000B1860">
              <w:rPr>
                <w:rFonts w:eastAsia="Times New Roman" w:cs="Calibri"/>
                <w:sz w:val="18"/>
                <w:szCs w:val="18"/>
                <w:lang w:eastAsia="sv-SE"/>
              </w:rPr>
              <w:t xml:space="preserve">the </w:t>
            </w:r>
            <w:r w:rsidRPr="000B1860">
              <w:rPr>
                <w:rFonts w:eastAsia="Times New Roman" w:cs="Calibri"/>
                <w:sz w:val="18"/>
                <w:szCs w:val="18"/>
                <w:lang w:eastAsia="sv-SE"/>
              </w:rPr>
              <w:t>number of leaves</w:t>
            </w:r>
          </w:p>
        </w:tc>
      </w:tr>
      <w:tr w:rsidR="00925232" w:rsidRPr="000B1860" w14:paraId="510C6F4C" w14:textId="77777777" w:rsidTr="000B1860">
        <w:trPr>
          <w:jc w:val="center"/>
        </w:trPr>
        <w:tc>
          <w:tcPr>
            <w:tcW w:w="1701" w:type="dxa"/>
            <w:shd w:val="clear" w:color="auto" w:fill="auto"/>
            <w:noWrap/>
            <w:vAlign w:val="center"/>
            <w:hideMark/>
          </w:tcPr>
          <w:p w14:paraId="5D703A2A" w14:textId="77777777" w:rsidR="00925232" w:rsidRPr="006E260F" w:rsidRDefault="00925232"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tt_floral_initiation (</w:t>
            </w:r>
            <w:r w:rsidRPr="006E260F">
              <w:rPr>
                <w:rFonts w:eastAsia="Times New Roman" w:cs="Calibri"/>
                <w:sz w:val="18"/>
                <w:szCs w:val="18"/>
                <w:vertAlign w:val="superscript"/>
                <w:lang w:eastAsia="sv-SE"/>
              </w:rPr>
              <w:t>o</w:t>
            </w:r>
            <w:r w:rsidRPr="006E260F">
              <w:rPr>
                <w:rFonts w:eastAsia="Times New Roman" w:cs="Calibri"/>
                <w:sz w:val="18"/>
                <w:szCs w:val="18"/>
                <w:lang w:eastAsia="sv-SE"/>
              </w:rPr>
              <w:t>Cd)*</w:t>
            </w:r>
          </w:p>
        </w:tc>
        <w:tc>
          <w:tcPr>
            <w:tcW w:w="3272" w:type="dxa"/>
            <w:shd w:val="clear" w:color="auto" w:fill="auto"/>
            <w:noWrap/>
            <w:vAlign w:val="center"/>
            <w:hideMark/>
          </w:tcPr>
          <w:p w14:paraId="49E5040D" w14:textId="4C7B9BB6" w:rsidR="00925232" w:rsidRPr="006E260F" w:rsidRDefault="00925232"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 xml:space="preserve">Regulates the duration from </w:t>
            </w:r>
            <w:r w:rsidR="00721097" w:rsidRPr="006E260F">
              <w:rPr>
                <w:rFonts w:eastAsia="Times New Roman" w:cs="Calibri"/>
                <w:sz w:val="18"/>
                <w:szCs w:val="18"/>
                <w:lang w:eastAsia="sv-SE"/>
              </w:rPr>
              <w:t xml:space="preserve">the </w:t>
            </w:r>
            <w:r w:rsidRPr="006E260F">
              <w:rPr>
                <w:rFonts w:eastAsia="Times New Roman" w:cs="Calibri"/>
                <w:sz w:val="18"/>
                <w:szCs w:val="18"/>
                <w:lang w:eastAsia="sv-SE"/>
              </w:rPr>
              <w:t xml:space="preserve">beginning of panicle initiation to </w:t>
            </w:r>
            <w:r w:rsidR="00721097" w:rsidRPr="006E260F">
              <w:rPr>
                <w:rFonts w:eastAsia="Times New Roman" w:cs="Calibri"/>
                <w:sz w:val="18"/>
                <w:szCs w:val="18"/>
                <w:lang w:eastAsia="sv-SE"/>
              </w:rPr>
              <w:t xml:space="preserve">the </w:t>
            </w:r>
            <w:r w:rsidRPr="006E260F">
              <w:rPr>
                <w:rFonts w:eastAsia="Times New Roman" w:cs="Calibri"/>
                <w:sz w:val="18"/>
                <w:szCs w:val="18"/>
                <w:lang w:eastAsia="sv-SE"/>
              </w:rPr>
              <w:t xml:space="preserve">end of </w:t>
            </w:r>
            <w:r w:rsidR="00721097" w:rsidRPr="006E260F">
              <w:rPr>
                <w:rFonts w:eastAsia="Times New Roman" w:cs="Calibri"/>
                <w:sz w:val="18"/>
                <w:szCs w:val="18"/>
                <w:lang w:eastAsia="sv-SE"/>
              </w:rPr>
              <w:t xml:space="preserve">the </w:t>
            </w:r>
            <w:r w:rsidRPr="006E260F">
              <w:rPr>
                <w:rFonts w:eastAsia="Times New Roman" w:cs="Calibri"/>
                <w:sz w:val="18"/>
                <w:szCs w:val="18"/>
                <w:lang w:eastAsia="sv-SE"/>
              </w:rPr>
              <w:t>flowering process</w:t>
            </w:r>
          </w:p>
        </w:tc>
        <w:tc>
          <w:tcPr>
            <w:tcW w:w="2115" w:type="dxa"/>
            <w:shd w:val="clear" w:color="auto" w:fill="auto"/>
            <w:noWrap/>
            <w:vAlign w:val="center"/>
            <w:hideMark/>
          </w:tcPr>
          <w:p w14:paraId="71D940EF" w14:textId="77777777" w:rsidR="00925232" w:rsidRPr="006E260F" w:rsidRDefault="00925232"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GrainFill (</w:t>
            </w:r>
            <w:r w:rsidRPr="006E260F">
              <w:rPr>
                <w:rFonts w:eastAsia="Times New Roman" w:cs="Calibri"/>
                <w:sz w:val="18"/>
                <w:szCs w:val="18"/>
                <w:vertAlign w:val="superscript"/>
                <w:lang w:eastAsia="sv-SE"/>
              </w:rPr>
              <w:t>o</w:t>
            </w:r>
            <w:r w:rsidRPr="006E260F">
              <w:rPr>
                <w:rFonts w:eastAsia="Times New Roman" w:cs="Calibri"/>
                <w:sz w:val="18"/>
                <w:szCs w:val="18"/>
                <w:lang w:eastAsia="sv-SE"/>
              </w:rPr>
              <w:t>Cd)¤</w:t>
            </w:r>
          </w:p>
        </w:tc>
        <w:tc>
          <w:tcPr>
            <w:tcW w:w="3377" w:type="dxa"/>
            <w:shd w:val="clear" w:color="auto" w:fill="auto"/>
            <w:noWrap/>
            <w:vAlign w:val="center"/>
            <w:hideMark/>
          </w:tcPr>
          <w:p w14:paraId="40E29F77" w14:textId="13C4EF80" w:rsidR="00925232" w:rsidRPr="000B1860" w:rsidRDefault="005B394F" w:rsidP="000B1860">
            <w:pPr>
              <w:autoSpaceDE w:val="0"/>
              <w:autoSpaceDN w:val="0"/>
              <w:adjustRightInd w:val="0"/>
              <w:snapToGrid w:val="0"/>
              <w:spacing w:line="240" w:lineRule="auto"/>
              <w:jc w:val="center"/>
              <w:rPr>
                <w:rFonts w:eastAsia="Times New Roman" w:cs="Calibri"/>
                <w:sz w:val="18"/>
                <w:szCs w:val="18"/>
                <w:lang w:eastAsia="sv-SE"/>
              </w:rPr>
            </w:pPr>
            <w:r w:rsidRPr="000B1860">
              <w:rPr>
                <w:rFonts w:eastAsia="Times New Roman" w:cs="Calibri"/>
                <w:sz w:val="18"/>
                <w:szCs w:val="18"/>
                <w:lang w:eastAsia="sv-SE"/>
              </w:rPr>
              <w:t xml:space="preserve">Regulates the duration from </w:t>
            </w:r>
            <w:r w:rsidR="00721097" w:rsidRPr="000B1860">
              <w:rPr>
                <w:rFonts w:eastAsia="Times New Roman" w:cs="Calibri"/>
                <w:sz w:val="18"/>
                <w:szCs w:val="18"/>
                <w:lang w:eastAsia="sv-SE"/>
              </w:rPr>
              <w:t xml:space="preserve">the </w:t>
            </w:r>
            <w:r w:rsidRPr="000B1860">
              <w:rPr>
                <w:rFonts w:eastAsia="Times New Roman" w:cs="Calibri"/>
                <w:sz w:val="18"/>
                <w:szCs w:val="18"/>
                <w:lang w:eastAsia="sv-SE"/>
              </w:rPr>
              <w:t xml:space="preserve">start of grain filling to </w:t>
            </w:r>
            <w:r w:rsidR="000F19E3" w:rsidRPr="000B1860">
              <w:rPr>
                <w:rFonts w:eastAsia="Times New Roman" w:cs="Calibri"/>
                <w:sz w:val="18"/>
                <w:szCs w:val="18"/>
                <w:lang w:eastAsia="sv-SE"/>
              </w:rPr>
              <w:t xml:space="preserve">the </w:t>
            </w:r>
            <w:r w:rsidRPr="000B1860">
              <w:rPr>
                <w:rFonts w:eastAsia="Times New Roman" w:cs="Calibri"/>
                <w:sz w:val="18"/>
                <w:szCs w:val="18"/>
                <w:lang w:eastAsia="sv-SE"/>
              </w:rPr>
              <w:t>end of grain filling</w:t>
            </w:r>
          </w:p>
        </w:tc>
      </w:tr>
      <w:tr w:rsidR="00925232" w:rsidRPr="000B1860" w14:paraId="68E518BA" w14:textId="77777777" w:rsidTr="000B1860">
        <w:trPr>
          <w:jc w:val="center"/>
        </w:trPr>
        <w:tc>
          <w:tcPr>
            <w:tcW w:w="1701" w:type="dxa"/>
            <w:shd w:val="clear" w:color="auto" w:fill="auto"/>
            <w:noWrap/>
            <w:vAlign w:val="center"/>
            <w:hideMark/>
          </w:tcPr>
          <w:p w14:paraId="651692FE" w14:textId="77777777" w:rsidR="00925232" w:rsidRPr="006E260F" w:rsidRDefault="00925232"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tt_start_grain_fill (</w:t>
            </w:r>
            <w:r w:rsidRPr="006E260F">
              <w:rPr>
                <w:rFonts w:eastAsia="Times New Roman" w:cs="Calibri"/>
                <w:sz w:val="18"/>
                <w:szCs w:val="18"/>
                <w:vertAlign w:val="superscript"/>
                <w:lang w:eastAsia="sv-SE"/>
              </w:rPr>
              <w:t>o</w:t>
            </w:r>
            <w:r w:rsidRPr="006E260F">
              <w:rPr>
                <w:rFonts w:eastAsia="Times New Roman" w:cs="Calibri"/>
                <w:sz w:val="18"/>
                <w:szCs w:val="18"/>
                <w:lang w:eastAsia="sv-SE"/>
              </w:rPr>
              <w:t>Cd)¤</w:t>
            </w:r>
          </w:p>
        </w:tc>
        <w:tc>
          <w:tcPr>
            <w:tcW w:w="3272" w:type="dxa"/>
            <w:shd w:val="clear" w:color="auto" w:fill="auto"/>
            <w:noWrap/>
            <w:vAlign w:val="center"/>
            <w:hideMark/>
          </w:tcPr>
          <w:p w14:paraId="0757EE74" w14:textId="6084C2C4" w:rsidR="00925232" w:rsidRPr="006E260F" w:rsidRDefault="00925232"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 xml:space="preserve">Regulates the duration from </w:t>
            </w:r>
            <w:r w:rsidR="00721097" w:rsidRPr="006E260F">
              <w:rPr>
                <w:rFonts w:eastAsia="Times New Roman" w:cs="Calibri"/>
                <w:sz w:val="18"/>
                <w:szCs w:val="18"/>
                <w:lang w:eastAsia="sv-SE"/>
              </w:rPr>
              <w:t xml:space="preserve">the </w:t>
            </w:r>
            <w:r w:rsidRPr="006E260F">
              <w:rPr>
                <w:rFonts w:eastAsia="Times New Roman" w:cs="Calibri"/>
                <w:sz w:val="18"/>
                <w:szCs w:val="18"/>
                <w:lang w:eastAsia="sv-SE"/>
              </w:rPr>
              <w:t xml:space="preserve">start of grain filling to </w:t>
            </w:r>
            <w:r w:rsidR="000F19E3" w:rsidRPr="006E260F">
              <w:rPr>
                <w:rFonts w:eastAsia="Times New Roman" w:cs="Calibri"/>
                <w:sz w:val="18"/>
                <w:szCs w:val="18"/>
                <w:lang w:eastAsia="sv-SE"/>
              </w:rPr>
              <w:t xml:space="preserve">the </w:t>
            </w:r>
            <w:r w:rsidRPr="006E260F">
              <w:rPr>
                <w:rFonts w:eastAsia="Times New Roman" w:cs="Calibri"/>
                <w:sz w:val="18"/>
                <w:szCs w:val="18"/>
                <w:lang w:eastAsia="sv-SE"/>
              </w:rPr>
              <w:t xml:space="preserve">end of grain filling </w:t>
            </w:r>
          </w:p>
        </w:tc>
        <w:tc>
          <w:tcPr>
            <w:tcW w:w="2115" w:type="dxa"/>
            <w:shd w:val="clear" w:color="auto" w:fill="auto"/>
            <w:noWrap/>
            <w:vAlign w:val="center"/>
            <w:hideMark/>
          </w:tcPr>
          <w:p w14:paraId="53638CBD" w14:textId="77777777" w:rsidR="00925232" w:rsidRPr="006E260F" w:rsidRDefault="00925232"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VrnSesnsitivity*</w:t>
            </w:r>
          </w:p>
        </w:tc>
        <w:tc>
          <w:tcPr>
            <w:tcW w:w="3377" w:type="dxa"/>
            <w:shd w:val="clear" w:color="auto" w:fill="auto"/>
            <w:noWrap/>
            <w:vAlign w:val="center"/>
            <w:hideMark/>
          </w:tcPr>
          <w:p w14:paraId="0413064B" w14:textId="5D1C10E2" w:rsidR="00925232" w:rsidRPr="000B1860" w:rsidRDefault="005B394F" w:rsidP="000B1860">
            <w:pPr>
              <w:autoSpaceDE w:val="0"/>
              <w:autoSpaceDN w:val="0"/>
              <w:adjustRightInd w:val="0"/>
              <w:snapToGrid w:val="0"/>
              <w:spacing w:line="240" w:lineRule="auto"/>
              <w:jc w:val="center"/>
              <w:rPr>
                <w:rFonts w:eastAsia="Times New Roman" w:cs="Calibri"/>
                <w:sz w:val="18"/>
                <w:szCs w:val="18"/>
                <w:lang w:eastAsia="sv-SE"/>
              </w:rPr>
            </w:pPr>
            <w:r w:rsidRPr="000B1860">
              <w:rPr>
                <w:rFonts w:eastAsia="Times New Roman" w:cs="Calibri"/>
                <w:sz w:val="18"/>
                <w:szCs w:val="18"/>
                <w:lang w:eastAsia="sv-SE"/>
              </w:rPr>
              <w:t>Regulates vernalisation sensitivity</w:t>
            </w:r>
          </w:p>
        </w:tc>
      </w:tr>
      <w:tr w:rsidR="00925232" w:rsidRPr="000B1860" w14:paraId="31D67F8D" w14:textId="77777777" w:rsidTr="000B1860">
        <w:trPr>
          <w:jc w:val="center"/>
        </w:trPr>
        <w:tc>
          <w:tcPr>
            <w:tcW w:w="1701" w:type="dxa"/>
            <w:shd w:val="clear" w:color="auto" w:fill="auto"/>
            <w:noWrap/>
            <w:vAlign w:val="center"/>
            <w:hideMark/>
          </w:tcPr>
          <w:p w14:paraId="37F27B3A" w14:textId="66EA7814" w:rsidR="00925232" w:rsidRPr="006E260F" w:rsidRDefault="00D32C7C"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 xml:space="preserve">vern_sens </w:t>
            </w:r>
            <w:r w:rsidR="00925232" w:rsidRPr="006E260F">
              <w:rPr>
                <w:rFonts w:eastAsia="Times New Roman" w:cs="Calibri"/>
                <w:sz w:val="18"/>
                <w:szCs w:val="18"/>
                <w:lang w:eastAsia="sv-SE"/>
              </w:rPr>
              <w:t>*</w:t>
            </w:r>
          </w:p>
        </w:tc>
        <w:tc>
          <w:tcPr>
            <w:tcW w:w="3272" w:type="dxa"/>
            <w:shd w:val="clear" w:color="auto" w:fill="auto"/>
            <w:noWrap/>
            <w:vAlign w:val="center"/>
            <w:hideMark/>
          </w:tcPr>
          <w:p w14:paraId="59494CFE" w14:textId="71514617" w:rsidR="00925232" w:rsidRPr="006E260F" w:rsidRDefault="00925232"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 xml:space="preserve">Regulates vernalisation sensitivity </w:t>
            </w:r>
          </w:p>
        </w:tc>
        <w:tc>
          <w:tcPr>
            <w:tcW w:w="2115" w:type="dxa"/>
            <w:shd w:val="clear" w:color="auto" w:fill="auto"/>
            <w:noWrap/>
            <w:vAlign w:val="center"/>
            <w:hideMark/>
          </w:tcPr>
          <w:p w14:paraId="6C1B8536" w14:textId="77777777" w:rsidR="00925232" w:rsidRPr="006E260F" w:rsidRDefault="00925232"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PpSesnsitivity*</w:t>
            </w:r>
          </w:p>
        </w:tc>
        <w:tc>
          <w:tcPr>
            <w:tcW w:w="3377" w:type="dxa"/>
            <w:shd w:val="clear" w:color="auto" w:fill="auto"/>
            <w:noWrap/>
            <w:vAlign w:val="center"/>
            <w:hideMark/>
          </w:tcPr>
          <w:p w14:paraId="7ECA4C1A" w14:textId="220DA346" w:rsidR="00925232" w:rsidRPr="000B1860" w:rsidRDefault="005B394F" w:rsidP="000B1860">
            <w:pPr>
              <w:autoSpaceDE w:val="0"/>
              <w:autoSpaceDN w:val="0"/>
              <w:adjustRightInd w:val="0"/>
              <w:snapToGrid w:val="0"/>
              <w:spacing w:line="240" w:lineRule="auto"/>
              <w:jc w:val="center"/>
              <w:rPr>
                <w:rFonts w:eastAsia="Times New Roman" w:cs="Calibri"/>
                <w:sz w:val="18"/>
                <w:szCs w:val="18"/>
                <w:lang w:eastAsia="sv-SE"/>
              </w:rPr>
            </w:pPr>
            <w:r w:rsidRPr="000B1860">
              <w:rPr>
                <w:rFonts w:eastAsia="Times New Roman" w:cs="Calibri"/>
                <w:sz w:val="18"/>
                <w:szCs w:val="18"/>
                <w:lang w:eastAsia="sv-SE"/>
              </w:rPr>
              <w:t>Regulates photoperiod sensitivity</w:t>
            </w:r>
          </w:p>
        </w:tc>
      </w:tr>
      <w:tr w:rsidR="000B1860" w:rsidRPr="000B1860" w14:paraId="50E8EDF8" w14:textId="77777777" w:rsidTr="000B1860">
        <w:trPr>
          <w:jc w:val="center"/>
        </w:trPr>
        <w:tc>
          <w:tcPr>
            <w:tcW w:w="1701" w:type="dxa"/>
            <w:tcBorders>
              <w:bottom w:val="single" w:sz="8" w:space="0" w:color="auto"/>
            </w:tcBorders>
            <w:shd w:val="clear" w:color="auto" w:fill="auto"/>
            <w:noWrap/>
            <w:vAlign w:val="center"/>
            <w:hideMark/>
          </w:tcPr>
          <w:p w14:paraId="0CE812AD" w14:textId="2EB2CE68" w:rsidR="00925232" w:rsidRPr="006E260F" w:rsidRDefault="00D32C7C"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photop_sens</w:t>
            </w:r>
            <w:r w:rsidR="00925232" w:rsidRPr="006E260F">
              <w:rPr>
                <w:rFonts w:eastAsia="Times New Roman" w:cs="Calibri"/>
                <w:sz w:val="18"/>
                <w:szCs w:val="18"/>
                <w:lang w:eastAsia="sv-SE"/>
              </w:rPr>
              <w:t>*</w:t>
            </w:r>
          </w:p>
        </w:tc>
        <w:tc>
          <w:tcPr>
            <w:tcW w:w="3272" w:type="dxa"/>
            <w:tcBorders>
              <w:bottom w:val="single" w:sz="8" w:space="0" w:color="auto"/>
            </w:tcBorders>
            <w:shd w:val="clear" w:color="auto" w:fill="auto"/>
            <w:noWrap/>
            <w:vAlign w:val="center"/>
            <w:hideMark/>
          </w:tcPr>
          <w:p w14:paraId="1A67180F" w14:textId="22EC7910" w:rsidR="00925232" w:rsidRPr="006E260F" w:rsidRDefault="00925232"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Regulates photoperiod sensitivity</w:t>
            </w:r>
          </w:p>
        </w:tc>
        <w:tc>
          <w:tcPr>
            <w:tcW w:w="2115" w:type="dxa"/>
            <w:tcBorders>
              <w:bottom w:val="single" w:sz="8" w:space="0" w:color="auto"/>
            </w:tcBorders>
            <w:shd w:val="clear" w:color="auto" w:fill="auto"/>
            <w:noWrap/>
            <w:vAlign w:val="center"/>
            <w:hideMark/>
          </w:tcPr>
          <w:p w14:paraId="0012B319" w14:textId="77777777" w:rsidR="00925232" w:rsidRPr="006E260F" w:rsidRDefault="00925232" w:rsidP="000B1860">
            <w:pPr>
              <w:autoSpaceDE w:val="0"/>
              <w:autoSpaceDN w:val="0"/>
              <w:adjustRightInd w:val="0"/>
              <w:snapToGrid w:val="0"/>
              <w:spacing w:line="240" w:lineRule="auto"/>
              <w:jc w:val="center"/>
              <w:rPr>
                <w:rFonts w:eastAsia="Times New Roman" w:cs="Calibri"/>
                <w:sz w:val="18"/>
                <w:szCs w:val="18"/>
                <w:lang w:eastAsia="sv-SE"/>
              </w:rPr>
            </w:pPr>
            <w:r w:rsidRPr="006E260F">
              <w:rPr>
                <w:rFonts w:eastAsia="Times New Roman" w:cs="Calibri"/>
                <w:sz w:val="18"/>
                <w:szCs w:val="18"/>
                <w:lang w:eastAsia="sv-SE"/>
              </w:rPr>
              <w:t>EarlyReproductivePpSesnsitivity*</w:t>
            </w:r>
          </w:p>
        </w:tc>
        <w:tc>
          <w:tcPr>
            <w:tcW w:w="3377" w:type="dxa"/>
            <w:tcBorders>
              <w:bottom w:val="single" w:sz="8" w:space="0" w:color="auto"/>
            </w:tcBorders>
            <w:shd w:val="clear" w:color="auto" w:fill="auto"/>
            <w:noWrap/>
            <w:vAlign w:val="center"/>
            <w:hideMark/>
          </w:tcPr>
          <w:p w14:paraId="487BD00A" w14:textId="3CFC2687" w:rsidR="00925232" w:rsidRPr="000B1860" w:rsidRDefault="00CD6974" w:rsidP="000B1860">
            <w:pPr>
              <w:autoSpaceDE w:val="0"/>
              <w:autoSpaceDN w:val="0"/>
              <w:adjustRightInd w:val="0"/>
              <w:snapToGrid w:val="0"/>
              <w:spacing w:line="240" w:lineRule="auto"/>
              <w:jc w:val="center"/>
              <w:rPr>
                <w:rFonts w:eastAsia="Times New Roman" w:cs="Calibri"/>
                <w:sz w:val="18"/>
                <w:szCs w:val="18"/>
                <w:lang w:eastAsia="sv-SE"/>
              </w:rPr>
            </w:pPr>
            <w:r w:rsidRPr="000B1860">
              <w:rPr>
                <w:rFonts w:eastAsia="Times New Roman" w:cs="Calibri"/>
                <w:sz w:val="18"/>
                <w:szCs w:val="18"/>
                <w:lang w:eastAsia="sv-SE"/>
              </w:rPr>
              <w:t>Regula</w:t>
            </w:r>
            <w:r w:rsidR="00721097" w:rsidRPr="000B1860">
              <w:rPr>
                <w:rFonts w:eastAsia="Times New Roman" w:cs="Calibri"/>
                <w:sz w:val="18"/>
                <w:szCs w:val="18"/>
                <w:lang w:eastAsia="sv-SE"/>
              </w:rPr>
              <w:t>t</w:t>
            </w:r>
            <w:r w:rsidRPr="000B1860">
              <w:rPr>
                <w:rFonts w:eastAsia="Times New Roman" w:cs="Calibri"/>
                <w:sz w:val="18"/>
                <w:szCs w:val="18"/>
                <w:lang w:eastAsia="sv-SE"/>
              </w:rPr>
              <w:t>es the duration for the plant to go from flag leaf ligule appearance at 16 and 8 hours daylength</w:t>
            </w:r>
          </w:p>
        </w:tc>
      </w:tr>
    </w:tbl>
    <w:p w14:paraId="270C2D61" w14:textId="2F8C6937" w:rsidR="009D5C3F" w:rsidRPr="00A6561E" w:rsidRDefault="009D5C3F" w:rsidP="000B1860">
      <w:pPr>
        <w:pStyle w:val="MDPI21heading1"/>
        <w:ind w:left="0"/>
      </w:pPr>
      <w:r w:rsidRPr="00A6561E">
        <w:t xml:space="preserve">Description of </w:t>
      </w:r>
      <w:r w:rsidR="00B70598" w:rsidRPr="00A6561E">
        <w:t xml:space="preserve">the </w:t>
      </w:r>
      <w:r w:rsidRPr="00A6561E">
        <w:t>selection of best parameter combinations</w:t>
      </w:r>
      <w:r w:rsidR="00AF6347">
        <w:t>: a detailed version than in the main paper</w:t>
      </w:r>
    </w:p>
    <w:p w14:paraId="1935B363" w14:textId="0332ED55" w:rsidR="009D5C3F" w:rsidRDefault="00B70598" w:rsidP="000B1860">
      <w:pPr>
        <w:pStyle w:val="MDPI31text"/>
        <w:ind w:left="0" w:firstLine="426"/>
      </w:pPr>
      <w:r w:rsidRPr="00C323E6">
        <w:t>The number of combinations of the parameters was 14,560 for APSIM</w:t>
      </w:r>
      <w:r w:rsidR="00FD113C">
        <w:t xml:space="preserve"> </w:t>
      </w:r>
      <w:r w:rsidRPr="00C323E6">
        <w:t>7.9 and 21,600 for</w:t>
      </w:r>
      <w:r w:rsidRPr="0075681F">
        <w:t xml:space="preserve"> APSIM-NG</w:t>
      </w:r>
      <w:r>
        <w:t xml:space="preserve"> after combining </w:t>
      </w:r>
      <w:r w:rsidR="00E1458A">
        <w:t>all</w:t>
      </w:r>
      <w:r w:rsidR="0041609A">
        <w:t xml:space="preserve"> the</w:t>
      </w:r>
      <w:r w:rsidR="00E1458A">
        <w:t xml:space="preserve"> </w:t>
      </w:r>
      <w:r>
        <w:t>parameter levels mentioned in Table S2. The b</w:t>
      </w:r>
      <w:r w:rsidRPr="0075681F">
        <w:t>est set of parameter values was extracted based on minimizing</w:t>
      </w:r>
      <w:r>
        <w:t xml:space="preserve"> root mean square error (RMSE). </w:t>
      </w:r>
      <w:r w:rsidRPr="001C1679">
        <w:rPr>
          <w:i/>
        </w:rPr>
        <w:t>Calibra</w:t>
      </w:r>
      <w:r>
        <w:rPr>
          <w:i/>
        </w:rPr>
        <w:t>ti</w:t>
      </w:r>
      <w:r w:rsidRPr="001C1679">
        <w:rPr>
          <w:i/>
        </w:rPr>
        <w:t>on 1_</w:t>
      </w:r>
      <w:proofErr w:type="gramStart"/>
      <w:r w:rsidRPr="001C1679">
        <w:rPr>
          <w:i/>
        </w:rPr>
        <w:t>AN</w:t>
      </w:r>
      <w:r>
        <w:rPr>
          <w:i/>
        </w:rPr>
        <w:t xml:space="preserve"> </w:t>
      </w:r>
      <w:r w:rsidRPr="001C1679">
        <w:t>in</w:t>
      </w:r>
      <w:r>
        <w:rPr>
          <w:i/>
        </w:rPr>
        <w:t xml:space="preserve"> </w:t>
      </w:r>
      <w:r>
        <w:t>particular, resulted</w:t>
      </w:r>
      <w:proofErr w:type="gramEnd"/>
      <w:r>
        <w:t xml:space="preserve"> in the </w:t>
      </w:r>
      <w:r w:rsidR="00E1458A">
        <w:t xml:space="preserve">same </w:t>
      </w:r>
      <w:r>
        <w:t>lowest RMSEs with different combinations of the parameters (see Table S4)</w:t>
      </w:r>
      <w:r w:rsidR="00E1458A">
        <w:t xml:space="preserve"> for each variety</w:t>
      </w:r>
      <w:r>
        <w:t xml:space="preserve">. Below we describe </w:t>
      </w:r>
      <w:r w:rsidR="00327FBB">
        <w:t xml:space="preserve">the </w:t>
      </w:r>
      <w:r>
        <w:t xml:space="preserve">process on how </w:t>
      </w:r>
      <w:r w:rsidR="004C5E8E">
        <w:t xml:space="preserve">the best set of parameter combinations </w:t>
      </w:r>
      <w:r>
        <w:t xml:space="preserve">were extracted </w:t>
      </w:r>
      <w:r w:rsidR="00E1458A">
        <w:t xml:space="preserve">for the varieties </w:t>
      </w:r>
      <w:r w:rsidR="003B7BD8">
        <w:t>which are reported in Table 2 and 3</w:t>
      </w:r>
      <w:r>
        <w:t>, for APSIM 7.9 and ASPIM-NG, respectively.  This description is only for APSIM</w:t>
      </w:r>
      <w:r w:rsidR="00FD113C">
        <w:t xml:space="preserve"> </w:t>
      </w:r>
      <w:proofErr w:type="gramStart"/>
      <w:r>
        <w:t>7.9,</w:t>
      </w:r>
      <w:proofErr w:type="gramEnd"/>
      <w:r>
        <w:t xml:space="preserve"> however, the same process was followed for APSIM-NG. </w:t>
      </w:r>
    </w:p>
    <w:p w14:paraId="440A1942" w14:textId="1185799D" w:rsidR="00327FBB" w:rsidRDefault="00327FBB" w:rsidP="000B1860">
      <w:pPr>
        <w:pStyle w:val="MDPI31text"/>
        <w:ind w:left="0" w:firstLine="426"/>
      </w:pPr>
      <w:r>
        <w:t xml:space="preserve">The factorial combinations were simulated for two years (2017 and 2018) for </w:t>
      </w:r>
      <w:proofErr w:type="spellStart"/>
      <w:r>
        <w:t>Röbäcksdalen</w:t>
      </w:r>
      <w:proofErr w:type="spellEnd"/>
      <w:r>
        <w:t xml:space="preserve"> site with R programming using</w:t>
      </w:r>
      <w:r w:rsidR="0041609A">
        <w:t xml:space="preserve"> the</w:t>
      </w:r>
      <w:r>
        <w:t xml:space="preserve"> </w:t>
      </w:r>
      <w:proofErr w:type="spellStart"/>
      <w:r w:rsidRPr="001C1679">
        <w:rPr>
          <w:i/>
        </w:rPr>
        <w:t>apsimr</w:t>
      </w:r>
      <w:proofErr w:type="spellEnd"/>
      <w:r>
        <w:t xml:space="preserve"> package. The days to anthesis were extracted for individual combinations in the factorial file for the two years. Further, the RMSE was computed using the observed data on 12 varieties for the corresponding site and years. Several parameter</w:t>
      </w:r>
      <w:r w:rsidR="00E1458A">
        <w:t xml:space="preserve"> combinations had</w:t>
      </w:r>
      <w:r>
        <w:t xml:space="preserve"> the same days to anthesis which, </w:t>
      </w:r>
      <w:proofErr w:type="gramStart"/>
      <w:r>
        <w:t xml:space="preserve">consequently,  </w:t>
      </w:r>
      <w:r w:rsidR="00E1458A">
        <w:t>resulted</w:t>
      </w:r>
      <w:proofErr w:type="gramEnd"/>
      <w:r w:rsidR="00E1458A">
        <w:t xml:space="preserve"> in </w:t>
      </w:r>
      <w:r w:rsidR="00B340BC">
        <w:t xml:space="preserve">the </w:t>
      </w:r>
      <w:r w:rsidR="00E1458A">
        <w:t>same RMSE</w:t>
      </w:r>
      <w:r>
        <w:t>. As a result, several set</w:t>
      </w:r>
      <w:r w:rsidR="0041609A">
        <w:t>s</w:t>
      </w:r>
      <w:r>
        <w:t xml:space="preserve"> of parameter combinations had </w:t>
      </w:r>
      <w:r w:rsidR="00587E1F">
        <w:t xml:space="preserve">the </w:t>
      </w:r>
      <w:r>
        <w:t>same lowest (Best) RMSEs</w:t>
      </w:r>
      <w:r w:rsidR="00587E1F">
        <w:t xml:space="preserve"> (see T</w:t>
      </w:r>
      <w:r w:rsidR="00E1458A">
        <w:t>able S4</w:t>
      </w:r>
      <w:r w:rsidR="00587E1F">
        <w:t>)</w:t>
      </w:r>
      <w:r>
        <w:t xml:space="preserve">. </w:t>
      </w:r>
      <w:r w:rsidR="009F649A">
        <w:t>For a visual and quantitative description, the RMSE range and frequency of all combinations (14560 parameter</w:t>
      </w:r>
      <w:r w:rsidR="00EA4502">
        <w:t>s</w:t>
      </w:r>
      <w:r w:rsidR="009F649A">
        <w:t xml:space="preserve"> combinations x 2 years x 12 Varieties) are presented in Fig S1A with RMSEs of two </w:t>
      </w:r>
      <w:r w:rsidR="00B340BC">
        <w:t xml:space="preserve">example </w:t>
      </w:r>
      <w:r w:rsidR="009F649A">
        <w:t xml:space="preserve">varieties, </w:t>
      </w:r>
      <w:proofErr w:type="spellStart"/>
      <w:r w:rsidR="009F649A">
        <w:t>Alvari</w:t>
      </w:r>
      <w:proofErr w:type="spellEnd"/>
      <w:r w:rsidR="009F649A">
        <w:t xml:space="preserve"> and </w:t>
      </w:r>
      <w:proofErr w:type="spellStart"/>
      <w:r w:rsidR="009F649A">
        <w:t>Anneli</w:t>
      </w:r>
      <w:proofErr w:type="spellEnd"/>
      <w:r w:rsidR="009F649A">
        <w:t xml:space="preserve">. The extracted lowest RMSEs of all varieties </w:t>
      </w:r>
      <w:r w:rsidR="00A3154A">
        <w:t xml:space="preserve">with </w:t>
      </w:r>
      <w:proofErr w:type="spellStart"/>
      <w:r w:rsidR="00A3154A">
        <w:t>Alvari</w:t>
      </w:r>
      <w:proofErr w:type="spellEnd"/>
      <w:r w:rsidR="00A3154A">
        <w:t xml:space="preserve"> and </w:t>
      </w:r>
      <w:proofErr w:type="spellStart"/>
      <w:r w:rsidR="00A3154A">
        <w:t>Anneli</w:t>
      </w:r>
      <w:proofErr w:type="spellEnd"/>
      <w:r w:rsidR="00A3154A">
        <w:t xml:space="preserve"> </w:t>
      </w:r>
      <w:r w:rsidR="009F649A">
        <w:t xml:space="preserve">are presented in Fig. S1 B. </w:t>
      </w:r>
      <w:r w:rsidR="008E2287">
        <w:t xml:space="preserve">Further, </w:t>
      </w:r>
      <w:r w:rsidR="008E2287">
        <w:lastRenderedPageBreak/>
        <w:t xml:space="preserve">the single set of parameter combinations were extracted for each variety based on the frequency of individual parameter values which are presented in Fig S2. Following the process, </w:t>
      </w:r>
      <w:r w:rsidR="00904A80">
        <w:t>the</w:t>
      </w:r>
      <w:r w:rsidR="008E2287">
        <w:t xml:space="preserve"> best set of parameter combinations for </w:t>
      </w:r>
      <w:proofErr w:type="spellStart"/>
      <w:r w:rsidR="008E2287">
        <w:t>Alvari</w:t>
      </w:r>
      <w:proofErr w:type="spellEnd"/>
      <w:r w:rsidR="008E2287">
        <w:t xml:space="preserve"> and </w:t>
      </w:r>
      <w:proofErr w:type="spellStart"/>
      <w:r w:rsidR="008E2287">
        <w:t>Anneli</w:t>
      </w:r>
      <w:proofErr w:type="spellEnd"/>
      <w:r w:rsidR="008E2287">
        <w:t xml:space="preserve">, as examples, are highlighted in Table S4. </w:t>
      </w:r>
      <w:r w:rsidR="0041609A">
        <w:t>A s</w:t>
      </w:r>
      <w:r w:rsidR="00BE0DF8">
        <w:t>imilar process was implemented for all the remaining variet</w:t>
      </w:r>
      <w:r w:rsidR="0041609A">
        <w:t>i</w:t>
      </w:r>
      <w:r w:rsidR="00BE0DF8">
        <w:t xml:space="preserve">es. </w:t>
      </w:r>
      <w:r w:rsidR="00F6283F">
        <w:t xml:space="preserve">The selection of parameters based on frequency </w:t>
      </w:r>
      <w:r w:rsidR="00DE5633">
        <w:t xml:space="preserve">corroborates with the fact that they have a </w:t>
      </w:r>
      <w:r w:rsidR="00F6283F">
        <w:t xml:space="preserve">large influence on </w:t>
      </w:r>
      <w:r w:rsidR="00DE5633">
        <w:t>the pheno</w:t>
      </w:r>
      <w:r w:rsidR="00F6283F">
        <w:t xml:space="preserve">logy and hence </w:t>
      </w:r>
      <w:r w:rsidR="008D6D85">
        <w:t xml:space="preserve">have </w:t>
      </w:r>
      <w:r w:rsidR="0041609A">
        <w:t>a</w:t>
      </w:r>
      <w:r w:rsidR="008D6D85">
        <w:t xml:space="preserve"> </w:t>
      </w:r>
      <w:r w:rsidR="00F6283F">
        <w:t xml:space="preserve">higher </w:t>
      </w:r>
      <w:r w:rsidR="008D6D85">
        <w:t xml:space="preserve">chance to simulate days to anthesis more accurately under </w:t>
      </w:r>
      <w:r w:rsidR="00F6283F">
        <w:t>several environments (years and locations)</w:t>
      </w:r>
      <w:r w:rsidR="008D6D85">
        <w:t xml:space="preserve"> than others.</w:t>
      </w:r>
    </w:p>
    <w:p w14:paraId="74F3F294" w14:textId="54DCCF25" w:rsidR="005104D7" w:rsidRPr="00A6561E" w:rsidRDefault="000B1860" w:rsidP="000B1860">
      <w:pPr>
        <w:pStyle w:val="MDPI41tablecaption"/>
        <w:ind w:left="425" w:right="425"/>
        <w:jc w:val="both"/>
      </w:pPr>
      <w:r w:rsidRPr="000B1860">
        <w:rPr>
          <w:b/>
          <w:bCs/>
        </w:rPr>
        <w:t xml:space="preserve">Table </w:t>
      </w:r>
      <w:r>
        <w:rPr>
          <w:b/>
          <w:bCs/>
        </w:rPr>
        <w:t>S</w:t>
      </w:r>
      <w:r w:rsidRPr="000B1860">
        <w:rPr>
          <w:b/>
          <w:bCs/>
        </w:rPr>
        <w:t xml:space="preserve">3. </w:t>
      </w:r>
      <w:r w:rsidR="005104D7" w:rsidRPr="00A6561E">
        <w:t xml:space="preserve">Combinations of the parameters resulted in the same lowest RMSE for </w:t>
      </w:r>
      <w:proofErr w:type="spellStart"/>
      <w:r w:rsidR="005104D7" w:rsidRPr="00A6561E">
        <w:t>Alvari</w:t>
      </w:r>
      <w:proofErr w:type="spellEnd"/>
      <w:r w:rsidR="005104D7" w:rsidRPr="00A6561E">
        <w:t xml:space="preserve"> and </w:t>
      </w:r>
      <w:proofErr w:type="spellStart"/>
      <w:r w:rsidR="005104D7" w:rsidRPr="00A6561E">
        <w:t>Anneli</w:t>
      </w:r>
      <w:proofErr w:type="spellEnd"/>
      <w:r w:rsidR="005104D7" w:rsidRPr="00A6561E">
        <w:t>. The highlighted parameter combinations for the varieties were selected based on the frequency of individual parameters (F</w:t>
      </w:r>
      <w:r w:rsidR="005104D7">
        <w:t>igure</w:t>
      </w:r>
      <w:r w:rsidR="005104D7" w:rsidRPr="00A6561E">
        <w:t xml:space="preserve"> S2) which are presented</w:t>
      </w:r>
      <w:r w:rsidR="005104D7">
        <w:t xml:space="preserve"> in Table 5.</w:t>
      </w:r>
    </w:p>
    <w:tbl>
      <w:tblPr>
        <w:tblW w:w="8553" w:type="dxa"/>
        <w:tblCellMar>
          <w:left w:w="70" w:type="dxa"/>
          <w:right w:w="70" w:type="dxa"/>
        </w:tblCellMar>
        <w:tblLook w:val="04A0" w:firstRow="1" w:lastRow="0" w:firstColumn="1" w:lastColumn="0" w:noHBand="0" w:noVBand="1"/>
      </w:tblPr>
      <w:tblGrid>
        <w:gridCol w:w="1840"/>
        <w:gridCol w:w="1733"/>
        <w:gridCol w:w="1440"/>
        <w:gridCol w:w="1180"/>
        <w:gridCol w:w="960"/>
        <w:gridCol w:w="1400"/>
      </w:tblGrid>
      <w:tr w:rsidR="005104D7" w:rsidRPr="005104D7" w14:paraId="49AE6D98" w14:textId="77777777" w:rsidTr="00D41276">
        <w:trPr>
          <w:trHeight w:val="300"/>
        </w:trPr>
        <w:tc>
          <w:tcPr>
            <w:tcW w:w="1840" w:type="dxa"/>
            <w:tcBorders>
              <w:top w:val="single" w:sz="4" w:space="0" w:color="auto"/>
              <w:left w:val="nil"/>
              <w:bottom w:val="single" w:sz="4" w:space="0" w:color="auto"/>
              <w:right w:val="nil"/>
            </w:tcBorders>
            <w:shd w:val="clear" w:color="auto" w:fill="auto"/>
            <w:noWrap/>
            <w:vAlign w:val="bottom"/>
            <w:hideMark/>
          </w:tcPr>
          <w:p w14:paraId="4DADFCEB" w14:textId="77777777" w:rsidR="005104D7" w:rsidRPr="005104D7" w:rsidRDefault="005104D7" w:rsidP="00D41276">
            <w:pPr>
              <w:spacing w:line="240" w:lineRule="auto"/>
              <w:jc w:val="center"/>
              <w:rPr>
                <w:rFonts w:eastAsia="Times New Roman" w:cs="Calibri"/>
                <w:b/>
                <w:sz w:val="18"/>
                <w:szCs w:val="18"/>
                <w:lang w:val="sv-SE" w:eastAsia="sv-SE"/>
              </w:rPr>
            </w:pPr>
            <w:r w:rsidRPr="005104D7">
              <w:rPr>
                <w:rFonts w:eastAsia="Times New Roman" w:cs="Calibri"/>
                <w:b/>
                <w:sz w:val="18"/>
                <w:szCs w:val="18"/>
                <w:lang w:val="sv-SE" w:eastAsia="sv-SE"/>
              </w:rPr>
              <w:t>tt_floral_initiation</w:t>
            </w:r>
          </w:p>
        </w:tc>
        <w:tc>
          <w:tcPr>
            <w:tcW w:w="1733" w:type="dxa"/>
            <w:tcBorders>
              <w:top w:val="single" w:sz="4" w:space="0" w:color="auto"/>
              <w:left w:val="nil"/>
              <w:bottom w:val="single" w:sz="4" w:space="0" w:color="auto"/>
              <w:right w:val="nil"/>
            </w:tcBorders>
            <w:shd w:val="clear" w:color="auto" w:fill="auto"/>
            <w:noWrap/>
            <w:vAlign w:val="bottom"/>
            <w:hideMark/>
          </w:tcPr>
          <w:p w14:paraId="26CCA59B" w14:textId="77777777" w:rsidR="005104D7" w:rsidRPr="005104D7" w:rsidRDefault="005104D7" w:rsidP="00D41276">
            <w:pPr>
              <w:spacing w:line="240" w:lineRule="auto"/>
              <w:jc w:val="center"/>
              <w:rPr>
                <w:rFonts w:eastAsia="Times New Roman" w:cs="Calibri"/>
                <w:b/>
                <w:sz w:val="18"/>
                <w:szCs w:val="18"/>
                <w:lang w:val="sv-SE" w:eastAsia="sv-SE"/>
              </w:rPr>
            </w:pPr>
            <w:r w:rsidRPr="005104D7">
              <w:rPr>
                <w:rFonts w:eastAsia="Times New Roman" w:cs="Calibri"/>
                <w:b/>
                <w:sz w:val="18"/>
                <w:szCs w:val="18"/>
                <w:lang w:val="sv-SE" w:eastAsia="sv-SE"/>
              </w:rPr>
              <w:t>tt_end_of_juvenile</w:t>
            </w:r>
          </w:p>
        </w:tc>
        <w:tc>
          <w:tcPr>
            <w:tcW w:w="1440" w:type="dxa"/>
            <w:tcBorders>
              <w:top w:val="single" w:sz="4" w:space="0" w:color="auto"/>
              <w:left w:val="nil"/>
              <w:bottom w:val="single" w:sz="4" w:space="0" w:color="auto"/>
              <w:right w:val="nil"/>
            </w:tcBorders>
            <w:shd w:val="clear" w:color="auto" w:fill="auto"/>
            <w:noWrap/>
            <w:vAlign w:val="bottom"/>
            <w:hideMark/>
          </w:tcPr>
          <w:p w14:paraId="13F9E3CF" w14:textId="77777777" w:rsidR="005104D7" w:rsidRPr="005104D7" w:rsidRDefault="005104D7" w:rsidP="00D41276">
            <w:pPr>
              <w:spacing w:line="240" w:lineRule="auto"/>
              <w:jc w:val="center"/>
              <w:rPr>
                <w:rFonts w:eastAsia="Times New Roman" w:cs="Calibri"/>
                <w:b/>
                <w:sz w:val="18"/>
                <w:szCs w:val="18"/>
                <w:lang w:val="sv-SE" w:eastAsia="sv-SE"/>
              </w:rPr>
            </w:pPr>
            <w:r w:rsidRPr="005104D7">
              <w:rPr>
                <w:rFonts w:eastAsia="Times New Roman" w:cs="Calibri"/>
                <w:b/>
                <w:sz w:val="18"/>
                <w:szCs w:val="18"/>
                <w:lang w:val="sv-SE" w:eastAsia="sv-SE"/>
              </w:rPr>
              <w:t>photop_sens</w:t>
            </w:r>
          </w:p>
        </w:tc>
        <w:tc>
          <w:tcPr>
            <w:tcW w:w="1180" w:type="dxa"/>
            <w:tcBorders>
              <w:top w:val="single" w:sz="4" w:space="0" w:color="auto"/>
              <w:left w:val="nil"/>
              <w:bottom w:val="single" w:sz="4" w:space="0" w:color="auto"/>
              <w:right w:val="nil"/>
            </w:tcBorders>
            <w:shd w:val="clear" w:color="auto" w:fill="auto"/>
            <w:noWrap/>
            <w:vAlign w:val="bottom"/>
            <w:hideMark/>
          </w:tcPr>
          <w:p w14:paraId="74A52E06" w14:textId="77777777" w:rsidR="005104D7" w:rsidRPr="005104D7" w:rsidRDefault="005104D7" w:rsidP="00D41276">
            <w:pPr>
              <w:spacing w:line="240" w:lineRule="auto"/>
              <w:jc w:val="center"/>
              <w:rPr>
                <w:rFonts w:eastAsia="Times New Roman" w:cs="Calibri"/>
                <w:b/>
                <w:sz w:val="18"/>
                <w:szCs w:val="18"/>
                <w:lang w:val="sv-SE" w:eastAsia="sv-SE"/>
              </w:rPr>
            </w:pPr>
            <w:r w:rsidRPr="005104D7">
              <w:rPr>
                <w:rFonts w:eastAsia="Times New Roman" w:cs="Calibri"/>
                <w:b/>
                <w:sz w:val="18"/>
                <w:szCs w:val="18"/>
                <w:lang w:val="sv-SE" w:eastAsia="sv-SE"/>
              </w:rPr>
              <w:t>vern_sens</w:t>
            </w:r>
          </w:p>
        </w:tc>
        <w:tc>
          <w:tcPr>
            <w:tcW w:w="960" w:type="dxa"/>
            <w:tcBorders>
              <w:top w:val="single" w:sz="4" w:space="0" w:color="auto"/>
              <w:left w:val="nil"/>
              <w:bottom w:val="single" w:sz="4" w:space="0" w:color="auto"/>
              <w:right w:val="nil"/>
            </w:tcBorders>
            <w:shd w:val="clear" w:color="auto" w:fill="auto"/>
            <w:noWrap/>
            <w:vAlign w:val="bottom"/>
            <w:hideMark/>
          </w:tcPr>
          <w:p w14:paraId="7FE3945C" w14:textId="77777777" w:rsidR="005104D7" w:rsidRPr="005104D7" w:rsidRDefault="005104D7" w:rsidP="00D41276">
            <w:pPr>
              <w:spacing w:line="240" w:lineRule="auto"/>
              <w:jc w:val="center"/>
              <w:rPr>
                <w:rFonts w:eastAsia="Times New Roman" w:cs="Calibri"/>
                <w:b/>
                <w:sz w:val="18"/>
                <w:szCs w:val="18"/>
                <w:lang w:val="sv-SE" w:eastAsia="sv-SE"/>
              </w:rPr>
            </w:pPr>
            <w:r w:rsidRPr="005104D7">
              <w:rPr>
                <w:rFonts w:eastAsia="Times New Roman" w:cs="Calibri"/>
                <w:b/>
                <w:sz w:val="18"/>
                <w:szCs w:val="18"/>
                <w:lang w:val="sv-SE" w:eastAsia="sv-SE"/>
              </w:rPr>
              <w:t>Variety</w:t>
            </w:r>
          </w:p>
        </w:tc>
        <w:tc>
          <w:tcPr>
            <w:tcW w:w="1400" w:type="dxa"/>
            <w:tcBorders>
              <w:top w:val="single" w:sz="4" w:space="0" w:color="auto"/>
              <w:left w:val="nil"/>
              <w:bottom w:val="single" w:sz="4" w:space="0" w:color="auto"/>
              <w:right w:val="nil"/>
            </w:tcBorders>
            <w:shd w:val="clear" w:color="auto" w:fill="auto"/>
            <w:noWrap/>
            <w:vAlign w:val="bottom"/>
            <w:hideMark/>
          </w:tcPr>
          <w:p w14:paraId="58BF9B1C" w14:textId="77777777" w:rsidR="005104D7" w:rsidRPr="005104D7" w:rsidRDefault="005104D7" w:rsidP="00D41276">
            <w:pPr>
              <w:spacing w:line="240" w:lineRule="auto"/>
              <w:jc w:val="center"/>
              <w:rPr>
                <w:rFonts w:eastAsia="Times New Roman" w:cs="Calibri"/>
                <w:b/>
                <w:sz w:val="18"/>
                <w:szCs w:val="18"/>
                <w:lang w:val="sv-SE" w:eastAsia="sv-SE"/>
              </w:rPr>
            </w:pPr>
            <w:r w:rsidRPr="005104D7">
              <w:rPr>
                <w:rFonts w:eastAsia="Times New Roman" w:cs="Calibri"/>
                <w:b/>
                <w:sz w:val="18"/>
                <w:szCs w:val="18"/>
                <w:lang w:val="sv-SE" w:eastAsia="sv-SE"/>
              </w:rPr>
              <w:t>Lowest_RMSE</w:t>
            </w:r>
          </w:p>
        </w:tc>
      </w:tr>
      <w:tr w:rsidR="005104D7" w:rsidRPr="005104D7" w14:paraId="67031694" w14:textId="77777777" w:rsidTr="00D41276">
        <w:trPr>
          <w:trHeight w:val="300"/>
        </w:trPr>
        <w:tc>
          <w:tcPr>
            <w:tcW w:w="1840" w:type="dxa"/>
            <w:tcBorders>
              <w:top w:val="nil"/>
              <w:left w:val="nil"/>
              <w:bottom w:val="nil"/>
              <w:right w:val="nil"/>
            </w:tcBorders>
            <w:shd w:val="clear" w:color="auto" w:fill="auto"/>
            <w:noWrap/>
            <w:vAlign w:val="bottom"/>
            <w:hideMark/>
          </w:tcPr>
          <w:p w14:paraId="43AF33B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180</w:t>
            </w:r>
          </w:p>
        </w:tc>
        <w:tc>
          <w:tcPr>
            <w:tcW w:w="1733" w:type="dxa"/>
            <w:tcBorders>
              <w:top w:val="nil"/>
              <w:left w:val="nil"/>
              <w:bottom w:val="nil"/>
              <w:right w:val="nil"/>
            </w:tcBorders>
            <w:shd w:val="clear" w:color="auto" w:fill="auto"/>
            <w:noWrap/>
            <w:vAlign w:val="bottom"/>
            <w:hideMark/>
          </w:tcPr>
          <w:p w14:paraId="335ECE1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400</w:t>
            </w:r>
          </w:p>
        </w:tc>
        <w:tc>
          <w:tcPr>
            <w:tcW w:w="1440" w:type="dxa"/>
            <w:tcBorders>
              <w:top w:val="nil"/>
              <w:left w:val="nil"/>
              <w:bottom w:val="nil"/>
              <w:right w:val="nil"/>
            </w:tcBorders>
            <w:shd w:val="clear" w:color="auto" w:fill="auto"/>
            <w:noWrap/>
            <w:vAlign w:val="bottom"/>
            <w:hideMark/>
          </w:tcPr>
          <w:p w14:paraId="57160CF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w:t>
            </w:r>
          </w:p>
        </w:tc>
        <w:tc>
          <w:tcPr>
            <w:tcW w:w="1180" w:type="dxa"/>
            <w:tcBorders>
              <w:top w:val="nil"/>
              <w:left w:val="nil"/>
              <w:bottom w:val="nil"/>
              <w:right w:val="nil"/>
            </w:tcBorders>
            <w:shd w:val="clear" w:color="auto" w:fill="auto"/>
            <w:noWrap/>
            <w:vAlign w:val="bottom"/>
            <w:hideMark/>
          </w:tcPr>
          <w:p w14:paraId="03FB74A9"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60B73B9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Alvari</w:t>
            </w:r>
          </w:p>
        </w:tc>
        <w:tc>
          <w:tcPr>
            <w:tcW w:w="1400" w:type="dxa"/>
            <w:tcBorders>
              <w:top w:val="nil"/>
              <w:left w:val="nil"/>
              <w:bottom w:val="nil"/>
              <w:right w:val="nil"/>
            </w:tcBorders>
            <w:shd w:val="clear" w:color="auto" w:fill="auto"/>
            <w:noWrap/>
            <w:vAlign w:val="bottom"/>
            <w:hideMark/>
          </w:tcPr>
          <w:p w14:paraId="707581D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1.3</w:t>
            </w:r>
          </w:p>
        </w:tc>
      </w:tr>
      <w:tr w:rsidR="005104D7" w:rsidRPr="005104D7" w14:paraId="18907852" w14:textId="77777777" w:rsidTr="00D41276">
        <w:trPr>
          <w:trHeight w:val="300"/>
        </w:trPr>
        <w:tc>
          <w:tcPr>
            <w:tcW w:w="1840" w:type="dxa"/>
            <w:tcBorders>
              <w:top w:val="nil"/>
              <w:left w:val="nil"/>
              <w:bottom w:val="nil"/>
              <w:right w:val="nil"/>
            </w:tcBorders>
            <w:shd w:val="clear" w:color="auto" w:fill="auto"/>
            <w:noWrap/>
            <w:vAlign w:val="bottom"/>
            <w:hideMark/>
          </w:tcPr>
          <w:p w14:paraId="7C86272B"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180</w:t>
            </w:r>
          </w:p>
        </w:tc>
        <w:tc>
          <w:tcPr>
            <w:tcW w:w="1733" w:type="dxa"/>
            <w:tcBorders>
              <w:top w:val="nil"/>
              <w:left w:val="nil"/>
              <w:bottom w:val="nil"/>
              <w:right w:val="nil"/>
            </w:tcBorders>
            <w:shd w:val="clear" w:color="auto" w:fill="auto"/>
            <w:noWrap/>
            <w:vAlign w:val="bottom"/>
            <w:hideMark/>
          </w:tcPr>
          <w:p w14:paraId="4199A30B"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450</w:t>
            </w:r>
          </w:p>
        </w:tc>
        <w:tc>
          <w:tcPr>
            <w:tcW w:w="1440" w:type="dxa"/>
            <w:tcBorders>
              <w:top w:val="nil"/>
              <w:left w:val="nil"/>
              <w:bottom w:val="nil"/>
              <w:right w:val="nil"/>
            </w:tcBorders>
            <w:shd w:val="clear" w:color="auto" w:fill="auto"/>
            <w:noWrap/>
            <w:vAlign w:val="bottom"/>
            <w:hideMark/>
          </w:tcPr>
          <w:p w14:paraId="3E10B1BE"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1180" w:type="dxa"/>
            <w:tcBorders>
              <w:top w:val="nil"/>
              <w:left w:val="nil"/>
              <w:bottom w:val="nil"/>
              <w:right w:val="nil"/>
            </w:tcBorders>
            <w:shd w:val="clear" w:color="auto" w:fill="auto"/>
            <w:noWrap/>
            <w:vAlign w:val="bottom"/>
            <w:hideMark/>
          </w:tcPr>
          <w:p w14:paraId="217F8A36"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34E5F85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Alvari</w:t>
            </w:r>
          </w:p>
        </w:tc>
        <w:tc>
          <w:tcPr>
            <w:tcW w:w="1400" w:type="dxa"/>
            <w:tcBorders>
              <w:top w:val="nil"/>
              <w:left w:val="nil"/>
              <w:bottom w:val="nil"/>
              <w:right w:val="nil"/>
            </w:tcBorders>
            <w:shd w:val="clear" w:color="auto" w:fill="auto"/>
            <w:noWrap/>
            <w:vAlign w:val="bottom"/>
            <w:hideMark/>
          </w:tcPr>
          <w:p w14:paraId="7574AFF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1.3</w:t>
            </w:r>
          </w:p>
        </w:tc>
      </w:tr>
      <w:tr w:rsidR="005104D7" w:rsidRPr="005104D7" w14:paraId="6C519799" w14:textId="77777777" w:rsidTr="00D41276">
        <w:trPr>
          <w:trHeight w:val="300"/>
        </w:trPr>
        <w:tc>
          <w:tcPr>
            <w:tcW w:w="1840" w:type="dxa"/>
            <w:tcBorders>
              <w:top w:val="nil"/>
              <w:left w:val="nil"/>
              <w:bottom w:val="nil"/>
              <w:right w:val="nil"/>
            </w:tcBorders>
            <w:shd w:val="clear" w:color="auto" w:fill="auto"/>
            <w:noWrap/>
            <w:vAlign w:val="bottom"/>
            <w:hideMark/>
          </w:tcPr>
          <w:p w14:paraId="79649B8E"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220</w:t>
            </w:r>
          </w:p>
        </w:tc>
        <w:tc>
          <w:tcPr>
            <w:tcW w:w="1733" w:type="dxa"/>
            <w:tcBorders>
              <w:top w:val="nil"/>
              <w:left w:val="nil"/>
              <w:bottom w:val="nil"/>
              <w:right w:val="nil"/>
            </w:tcBorders>
            <w:shd w:val="clear" w:color="auto" w:fill="auto"/>
            <w:noWrap/>
            <w:vAlign w:val="bottom"/>
            <w:hideMark/>
          </w:tcPr>
          <w:p w14:paraId="23B09883"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400</w:t>
            </w:r>
          </w:p>
        </w:tc>
        <w:tc>
          <w:tcPr>
            <w:tcW w:w="1440" w:type="dxa"/>
            <w:tcBorders>
              <w:top w:val="nil"/>
              <w:left w:val="nil"/>
              <w:bottom w:val="nil"/>
              <w:right w:val="nil"/>
            </w:tcBorders>
            <w:shd w:val="clear" w:color="auto" w:fill="auto"/>
            <w:noWrap/>
            <w:vAlign w:val="bottom"/>
            <w:hideMark/>
          </w:tcPr>
          <w:p w14:paraId="48D7B23B"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1180" w:type="dxa"/>
            <w:tcBorders>
              <w:top w:val="nil"/>
              <w:left w:val="nil"/>
              <w:bottom w:val="nil"/>
              <w:right w:val="nil"/>
            </w:tcBorders>
            <w:shd w:val="clear" w:color="auto" w:fill="auto"/>
            <w:noWrap/>
            <w:vAlign w:val="bottom"/>
            <w:hideMark/>
          </w:tcPr>
          <w:p w14:paraId="15DD56B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675405F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Alvari</w:t>
            </w:r>
          </w:p>
        </w:tc>
        <w:tc>
          <w:tcPr>
            <w:tcW w:w="1400" w:type="dxa"/>
            <w:tcBorders>
              <w:top w:val="nil"/>
              <w:left w:val="nil"/>
              <w:bottom w:val="nil"/>
              <w:right w:val="nil"/>
            </w:tcBorders>
            <w:shd w:val="clear" w:color="auto" w:fill="auto"/>
            <w:noWrap/>
            <w:vAlign w:val="bottom"/>
            <w:hideMark/>
          </w:tcPr>
          <w:p w14:paraId="1D76A98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1.3</w:t>
            </w:r>
          </w:p>
        </w:tc>
      </w:tr>
      <w:tr w:rsidR="005104D7" w:rsidRPr="005104D7" w14:paraId="67317CFC" w14:textId="77777777" w:rsidTr="00D41276">
        <w:trPr>
          <w:trHeight w:val="300"/>
        </w:trPr>
        <w:tc>
          <w:tcPr>
            <w:tcW w:w="1840" w:type="dxa"/>
            <w:tcBorders>
              <w:top w:val="nil"/>
              <w:left w:val="nil"/>
              <w:bottom w:val="nil"/>
              <w:right w:val="nil"/>
            </w:tcBorders>
            <w:shd w:val="clear" w:color="auto" w:fill="auto"/>
            <w:noWrap/>
            <w:vAlign w:val="bottom"/>
            <w:hideMark/>
          </w:tcPr>
          <w:p w14:paraId="1131AB5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240</w:t>
            </w:r>
          </w:p>
        </w:tc>
        <w:tc>
          <w:tcPr>
            <w:tcW w:w="1733" w:type="dxa"/>
            <w:tcBorders>
              <w:top w:val="nil"/>
              <w:left w:val="nil"/>
              <w:bottom w:val="nil"/>
              <w:right w:val="nil"/>
            </w:tcBorders>
            <w:shd w:val="clear" w:color="auto" w:fill="auto"/>
            <w:noWrap/>
            <w:vAlign w:val="bottom"/>
            <w:hideMark/>
          </w:tcPr>
          <w:p w14:paraId="3986EBAB"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350</w:t>
            </w:r>
          </w:p>
        </w:tc>
        <w:tc>
          <w:tcPr>
            <w:tcW w:w="1440" w:type="dxa"/>
            <w:tcBorders>
              <w:top w:val="nil"/>
              <w:left w:val="nil"/>
              <w:bottom w:val="nil"/>
              <w:right w:val="nil"/>
            </w:tcBorders>
            <w:shd w:val="clear" w:color="auto" w:fill="auto"/>
            <w:noWrap/>
            <w:vAlign w:val="bottom"/>
            <w:hideMark/>
          </w:tcPr>
          <w:p w14:paraId="080BC868"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w:t>
            </w:r>
          </w:p>
        </w:tc>
        <w:tc>
          <w:tcPr>
            <w:tcW w:w="1180" w:type="dxa"/>
            <w:tcBorders>
              <w:top w:val="nil"/>
              <w:left w:val="nil"/>
              <w:bottom w:val="nil"/>
              <w:right w:val="nil"/>
            </w:tcBorders>
            <w:shd w:val="clear" w:color="auto" w:fill="auto"/>
            <w:noWrap/>
            <w:vAlign w:val="bottom"/>
            <w:hideMark/>
          </w:tcPr>
          <w:p w14:paraId="4713E39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61101A2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Alvari</w:t>
            </w:r>
          </w:p>
        </w:tc>
        <w:tc>
          <w:tcPr>
            <w:tcW w:w="1400" w:type="dxa"/>
            <w:tcBorders>
              <w:top w:val="nil"/>
              <w:left w:val="nil"/>
              <w:bottom w:val="nil"/>
              <w:right w:val="nil"/>
            </w:tcBorders>
            <w:shd w:val="clear" w:color="auto" w:fill="auto"/>
            <w:noWrap/>
            <w:vAlign w:val="bottom"/>
            <w:hideMark/>
          </w:tcPr>
          <w:p w14:paraId="41C96B98"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1.3</w:t>
            </w:r>
          </w:p>
        </w:tc>
      </w:tr>
      <w:tr w:rsidR="005104D7" w:rsidRPr="005104D7" w14:paraId="00819DCB" w14:textId="77777777" w:rsidTr="00D41276">
        <w:trPr>
          <w:trHeight w:val="300"/>
        </w:trPr>
        <w:tc>
          <w:tcPr>
            <w:tcW w:w="1840" w:type="dxa"/>
            <w:tcBorders>
              <w:top w:val="nil"/>
              <w:left w:val="nil"/>
              <w:bottom w:val="nil"/>
              <w:right w:val="nil"/>
            </w:tcBorders>
            <w:shd w:val="clear" w:color="auto" w:fill="auto"/>
            <w:noWrap/>
            <w:vAlign w:val="bottom"/>
            <w:hideMark/>
          </w:tcPr>
          <w:p w14:paraId="7094B66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280</w:t>
            </w:r>
          </w:p>
        </w:tc>
        <w:tc>
          <w:tcPr>
            <w:tcW w:w="1733" w:type="dxa"/>
            <w:tcBorders>
              <w:top w:val="nil"/>
              <w:left w:val="nil"/>
              <w:bottom w:val="nil"/>
              <w:right w:val="nil"/>
            </w:tcBorders>
            <w:shd w:val="clear" w:color="auto" w:fill="auto"/>
            <w:noWrap/>
            <w:vAlign w:val="bottom"/>
            <w:hideMark/>
          </w:tcPr>
          <w:p w14:paraId="14273623"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auto" w:fill="auto"/>
            <w:noWrap/>
            <w:vAlign w:val="bottom"/>
            <w:hideMark/>
          </w:tcPr>
          <w:p w14:paraId="3F549B9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1180" w:type="dxa"/>
            <w:tcBorders>
              <w:top w:val="nil"/>
              <w:left w:val="nil"/>
              <w:bottom w:val="nil"/>
              <w:right w:val="nil"/>
            </w:tcBorders>
            <w:shd w:val="clear" w:color="auto" w:fill="auto"/>
            <w:noWrap/>
            <w:vAlign w:val="bottom"/>
            <w:hideMark/>
          </w:tcPr>
          <w:p w14:paraId="2BE165D1"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0.5</w:t>
            </w:r>
          </w:p>
        </w:tc>
        <w:tc>
          <w:tcPr>
            <w:tcW w:w="960" w:type="dxa"/>
            <w:tcBorders>
              <w:top w:val="nil"/>
              <w:left w:val="nil"/>
              <w:bottom w:val="nil"/>
              <w:right w:val="nil"/>
            </w:tcBorders>
            <w:shd w:val="clear" w:color="auto" w:fill="auto"/>
            <w:noWrap/>
            <w:vAlign w:val="bottom"/>
            <w:hideMark/>
          </w:tcPr>
          <w:p w14:paraId="010BCFBB"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Alvari</w:t>
            </w:r>
          </w:p>
        </w:tc>
        <w:tc>
          <w:tcPr>
            <w:tcW w:w="1400" w:type="dxa"/>
            <w:tcBorders>
              <w:top w:val="nil"/>
              <w:left w:val="nil"/>
              <w:bottom w:val="nil"/>
              <w:right w:val="nil"/>
            </w:tcBorders>
            <w:shd w:val="clear" w:color="auto" w:fill="auto"/>
            <w:noWrap/>
            <w:vAlign w:val="bottom"/>
            <w:hideMark/>
          </w:tcPr>
          <w:p w14:paraId="3D2CF361"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1.3</w:t>
            </w:r>
          </w:p>
        </w:tc>
      </w:tr>
      <w:tr w:rsidR="005104D7" w:rsidRPr="005104D7" w14:paraId="18DC8078" w14:textId="77777777" w:rsidTr="00D41276">
        <w:trPr>
          <w:trHeight w:val="300"/>
        </w:trPr>
        <w:tc>
          <w:tcPr>
            <w:tcW w:w="1840" w:type="dxa"/>
            <w:tcBorders>
              <w:top w:val="nil"/>
              <w:left w:val="nil"/>
              <w:bottom w:val="nil"/>
              <w:right w:val="nil"/>
            </w:tcBorders>
            <w:shd w:val="clear" w:color="auto" w:fill="auto"/>
            <w:noWrap/>
            <w:vAlign w:val="bottom"/>
            <w:hideMark/>
          </w:tcPr>
          <w:p w14:paraId="078F339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280</w:t>
            </w:r>
          </w:p>
        </w:tc>
        <w:tc>
          <w:tcPr>
            <w:tcW w:w="1733" w:type="dxa"/>
            <w:tcBorders>
              <w:top w:val="nil"/>
              <w:left w:val="nil"/>
              <w:bottom w:val="nil"/>
              <w:right w:val="nil"/>
            </w:tcBorders>
            <w:shd w:val="clear" w:color="auto" w:fill="auto"/>
            <w:noWrap/>
            <w:vAlign w:val="bottom"/>
            <w:hideMark/>
          </w:tcPr>
          <w:p w14:paraId="1BBBD0BA"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auto" w:fill="auto"/>
            <w:noWrap/>
            <w:vAlign w:val="bottom"/>
            <w:hideMark/>
          </w:tcPr>
          <w:p w14:paraId="0F432183"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1180" w:type="dxa"/>
            <w:tcBorders>
              <w:top w:val="nil"/>
              <w:left w:val="nil"/>
              <w:bottom w:val="nil"/>
              <w:right w:val="nil"/>
            </w:tcBorders>
            <w:shd w:val="clear" w:color="auto" w:fill="auto"/>
            <w:noWrap/>
            <w:vAlign w:val="bottom"/>
            <w:hideMark/>
          </w:tcPr>
          <w:p w14:paraId="1D6967A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0.5</w:t>
            </w:r>
          </w:p>
        </w:tc>
        <w:tc>
          <w:tcPr>
            <w:tcW w:w="960" w:type="dxa"/>
            <w:tcBorders>
              <w:top w:val="nil"/>
              <w:left w:val="nil"/>
              <w:bottom w:val="nil"/>
              <w:right w:val="nil"/>
            </w:tcBorders>
            <w:shd w:val="clear" w:color="auto" w:fill="auto"/>
            <w:noWrap/>
            <w:vAlign w:val="bottom"/>
            <w:hideMark/>
          </w:tcPr>
          <w:p w14:paraId="6FBB7289"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Alvari</w:t>
            </w:r>
          </w:p>
        </w:tc>
        <w:tc>
          <w:tcPr>
            <w:tcW w:w="1400" w:type="dxa"/>
            <w:tcBorders>
              <w:top w:val="nil"/>
              <w:left w:val="nil"/>
              <w:bottom w:val="nil"/>
              <w:right w:val="nil"/>
            </w:tcBorders>
            <w:shd w:val="clear" w:color="auto" w:fill="auto"/>
            <w:noWrap/>
            <w:vAlign w:val="bottom"/>
            <w:hideMark/>
          </w:tcPr>
          <w:p w14:paraId="0525DEA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1.3</w:t>
            </w:r>
          </w:p>
        </w:tc>
      </w:tr>
      <w:tr w:rsidR="005104D7" w:rsidRPr="005104D7" w14:paraId="59B9BB9E" w14:textId="77777777" w:rsidTr="00D41276">
        <w:trPr>
          <w:trHeight w:val="300"/>
        </w:trPr>
        <w:tc>
          <w:tcPr>
            <w:tcW w:w="1840" w:type="dxa"/>
            <w:tcBorders>
              <w:top w:val="nil"/>
              <w:left w:val="nil"/>
              <w:bottom w:val="nil"/>
              <w:right w:val="nil"/>
            </w:tcBorders>
            <w:shd w:val="clear" w:color="auto" w:fill="auto"/>
            <w:noWrap/>
            <w:vAlign w:val="bottom"/>
            <w:hideMark/>
          </w:tcPr>
          <w:p w14:paraId="5E394B7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280</w:t>
            </w:r>
          </w:p>
        </w:tc>
        <w:tc>
          <w:tcPr>
            <w:tcW w:w="1733" w:type="dxa"/>
            <w:tcBorders>
              <w:top w:val="nil"/>
              <w:left w:val="nil"/>
              <w:bottom w:val="nil"/>
              <w:right w:val="nil"/>
            </w:tcBorders>
            <w:shd w:val="clear" w:color="auto" w:fill="auto"/>
            <w:noWrap/>
            <w:vAlign w:val="bottom"/>
            <w:hideMark/>
          </w:tcPr>
          <w:p w14:paraId="5711063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auto" w:fill="auto"/>
            <w:noWrap/>
            <w:vAlign w:val="bottom"/>
            <w:hideMark/>
          </w:tcPr>
          <w:p w14:paraId="43279091"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w:t>
            </w:r>
          </w:p>
        </w:tc>
        <w:tc>
          <w:tcPr>
            <w:tcW w:w="1180" w:type="dxa"/>
            <w:tcBorders>
              <w:top w:val="nil"/>
              <w:left w:val="nil"/>
              <w:bottom w:val="nil"/>
              <w:right w:val="nil"/>
            </w:tcBorders>
            <w:shd w:val="clear" w:color="auto" w:fill="auto"/>
            <w:noWrap/>
            <w:vAlign w:val="bottom"/>
            <w:hideMark/>
          </w:tcPr>
          <w:p w14:paraId="5FE1F3C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0.5</w:t>
            </w:r>
          </w:p>
        </w:tc>
        <w:tc>
          <w:tcPr>
            <w:tcW w:w="960" w:type="dxa"/>
            <w:tcBorders>
              <w:top w:val="nil"/>
              <w:left w:val="nil"/>
              <w:bottom w:val="nil"/>
              <w:right w:val="nil"/>
            </w:tcBorders>
            <w:shd w:val="clear" w:color="auto" w:fill="auto"/>
            <w:noWrap/>
            <w:vAlign w:val="bottom"/>
            <w:hideMark/>
          </w:tcPr>
          <w:p w14:paraId="7A52D33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Alvari</w:t>
            </w:r>
          </w:p>
        </w:tc>
        <w:tc>
          <w:tcPr>
            <w:tcW w:w="1400" w:type="dxa"/>
            <w:tcBorders>
              <w:top w:val="nil"/>
              <w:left w:val="nil"/>
              <w:bottom w:val="nil"/>
              <w:right w:val="nil"/>
            </w:tcBorders>
            <w:shd w:val="clear" w:color="auto" w:fill="auto"/>
            <w:noWrap/>
            <w:vAlign w:val="bottom"/>
            <w:hideMark/>
          </w:tcPr>
          <w:p w14:paraId="567ECE3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1.3</w:t>
            </w:r>
          </w:p>
        </w:tc>
      </w:tr>
      <w:tr w:rsidR="005104D7" w:rsidRPr="005104D7" w14:paraId="35268BA2" w14:textId="77777777" w:rsidTr="00D41276">
        <w:trPr>
          <w:trHeight w:val="300"/>
        </w:trPr>
        <w:tc>
          <w:tcPr>
            <w:tcW w:w="1840" w:type="dxa"/>
            <w:tcBorders>
              <w:top w:val="nil"/>
              <w:left w:val="nil"/>
              <w:bottom w:val="nil"/>
              <w:right w:val="nil"/>
            </w:tcBorders>
            <w:shd w:val="clear" w:color="auto" w:fill="auto"/>
            <w:noWrap/>
            <w:vAlign w:val="bottom"/>
            <w:hideMark/>
          </w:tcPr>
          <w:p w14:paraId="455F799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280</w:t>
            </w:r>
          </w:p>
        </w:tc>
        <w:tc>
          <w:tcPr>
            <w:tcW w:w="1733" w:type="dxa"/>
            <w:tcBorders>
              <w:top w:val="nil"/>
              <w:left w:val="nil"/>
              <w:bottom w:val="nil"/>
              <w:right w:val="nil"/>
            </w:tcBorders>
            <w:shd w:val="clear" w:color="auto" w:fill="auto"/>
            <w:noWrap/>
            <w:vAlign w:val="bottom"/>
            <w:hideMark/>
          </w:tcPr>
          <w:p w14:paraId="7AC92E0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350</w:t>
            </w:r>
          </w:p>
        </w:tc>
        <w:tc>
          <w:tcPr>
            <w:tcW w:w="1440" w:type="dxa"/>
            <w:tcBorders>
              <w:top w:val="nil"/>
              <w:left w:val="nil"/>
              <w:bottom w:val="nil"/>
              <w:right w:val="nil"/>
            </w:tcBorders>
            <w:shd w:val="clear" w:color="auto" w:fill="auto"/>
            <w:noWrap/>
            <w:vAlign w:val="bottom"/>
            <w:hideMark/>
          </w:tcPr>
          <w:p w14:paraId="12F708DA"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1180" w:type="dxa"/>
            <w:tcBorders>
              <w:top w:val="nil"/>
              <w:left w:val="nil"/>
              <w:bottom w:val="nil"/>
              <w:right w:val="nil"/>
            </w:tcBorders>
            <w:shd w:val="clear" w:color="auto" w:fill="auto"/>
            <w:noWrap/>
            <w:vAlign w:val="bottom"/>
            <w:hideMark/>
          </w:tcPr>
          <w:p w14:paraId="2A1B4C11"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7441FCD8"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Alvari</w:t>
            </w:r>
          </w:p>
        </w:tc>
        <w:tc>
          <w:tcPr>
            <w:tcW w:w="1400" w:type="dxa"/>
            <w:tcBorders>
              <w:top w:val="nil"/>
              <w:left w:val="nil"/>
              <w:bottom w:val="nil"/>
              <w:right w:val="nil"/>
            </w:tcBorders>
            <w:shd w:val="clear" w:color="auto" w:fill="auto"/>
            <w:noWrap/>
            <w:vAlign w:val="bottom"/>
            <w:hideMark/>
          </w:tcPr>
          <w:p w14:paraId="228DCE0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1.3</w:t>
            </w:r>
          </w:p>
        </w:tc>
      </w:tr>
      <w:tr w:rsidR="005104D7" w:rsidRPr="005104D7" w14:paraId="418940D3" w14:textId="77777777" w:rsidTr="00D41276">
        <w:trPr>
          <w:trHeight w:val="300"/>
        </w:trPr>
        <w:tc>
          <w:tcPr>
            <w:tcW w:w="1840" w:type="dxa"/>
            <w:tcBorders>
              <w:top w:val="nil"/>
              <w:left w:val="nil"/>
              <w:bottom w:val="nil"/>
              <w:right w:val="nil"/>
            </w:tcBorders>
            <w:shd w:val="clear" w:color="auto" w:fill="auto"/>
            <w:noWrap/>
            <w:vAlign w:val="bottom"/>
            <w:hideMark/>
          </w:tcPr>
          <w:p w14:paraId="22C7A78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733" w:type="dxa"/>
            <w:tcBorders>
              <w:top w:val="nil"/>
              <w:left w:val="nil"/>
              <w:bottom w:val="nil"/>
              <w:right w:val="nil"/>
            </w:tcBorders>
            <w:shd w:val="clear" w:color="auto" w:fill="auto"/>
            <w:noWrap/>
            <w:vAlign w:val="bottom"/>
            <w:hideMark/>
          </w:tcPr>
          <w:p w14:paraId="6073ED6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auto" w:fill="auto"/>
            <w:noWrap/>
            <w:vAlign w:val="bottom"/>
            <w:hideMark/>
          </w:tcPr>
          <w:p w14:paraId="5A670A5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w:t>
            </w:r>
          </w:p>
        </w:tc>
        <w:tc>
          <w:tcPr>
            <w:tcW w:w="1180" w:type="dxa"/>
            <w:tcBorders>
              <w:top w:val="nil"/>
              <w:left w:val="nil"/>
              <w:bottom w:val="nil"/>
              <w:right w:val="nil"/>
            </w:tcBorders>
            <w:shd w:val="clear" w:color="auto" w:fill="auto"/>
            <w:noWrap/>
            <w:vAlign w:val="bottom"/>
            <w:hideMark/>
          </w:tcPr>
          <w:p w14:paraId="3E058759"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75263AF1"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Alvari</w:t>
            </w:r>
          </w:p>
        </w:tc>
        <w:tc>
          <w:tcPr>
            <w:tcW w:w="1400" w:type="dxa"/>
            <w:tcBorders>
              <w:top w:val="nil"/>
              <w:left w:val="nil"/>
              <w:bottom w:val="nil"/>
              <w:right w:val="nil"/>
            </w:tcBorders>
            <w:shd w:val="clear" w:color="auto" w:fill="auto"/>
            <w:noWrap/>
            <w:vAlign w:val="bottom"/>
            <w:hideMark/>
          </w:tcPr>
          <w:p w14:paraId="56B0390B"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1.3</w:t>
            </w:r>
          </w:p>
        </w:tc>
      </w:tr>
      <w:tr w:rsidR="005104D7" w:rsidRPr="005104D7" w14:paraId="1A920A8D" w14:textId="77777777" w:rsidTr="00D41276">
        <w:trPr>
          <w:trHeight w:val="300"/>
        </w:trPr>
        <w:tc>
          <w:tcPr>
            <w:tcW w:w="1840" w:type="dxa"/>
            <w:tcBorders>
              <w:top w:val="nil"/>
              <w:left w:val="nil"/>
              <w:bottom w:val="nil"/>
              <w:right w:val="nil"/>
            </w:tcBorders>
            <w:shd w:val="clear" w:color="000000" w:fill="FFFF00"/>
            <w:noWrap/>
            <w:vAlign w:val="bottom"/>
            <w:hideMark/>
          </w:tcPr>
          <w:p w14:paraId="4988B2B9"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320</w:t>
            </w:r>
          </w:p>
        </w:tc>
        <w:tc>
          <w:tcPr>
            <w:tcW w:w="1733" w:type="dxa"/>
            <w:tcBorders>
              <w:top w:val="nil"/>
              <w:left w:val="nil"/>
              <w:bottom w:val="nil"/>
              <w:right w:val="nil"/>
            </w:tcBorders>
            <w:shd w:val="clear" w:color="000000" w:fill="FFFF00"/>
            <w:noWrap/>
            <w:vAlign w:val="bottom"/>
            <w:hideMark/>
          </w:tcPr>
          <w:p w14:paraId="1C3D3568"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000000" w:fill="FFFF00"/>
            <w:noWrap/>
            <w:vAlign w:val="bottom"/>
            <w:hideMark/>
          </w:tcPr>
          <w:p w14:paraId="73369438"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1180" w:type="dxa"/>
            <w:tcBorders>
              <w:top w:val="nil"/>
              <w:left w:val="nil"/>
              <w:bottom w:val="nil"/>
              <w:right w:val="nil"/>
            </w:tcBorders>
            <w:shd w:val="clear" w:color="000000" w:fill="FFFF00"/>
            <w:noWrap/>
            <w:vAlign w:val="bottom"/>
            <w:hideMark/>
          </w:tcPr>
          <w:p w14:paraId="0FE1267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000000" w:fill="FFFF00"/>
            <w:noWrap/>
            <w:vAlign w:val="bottom"/>
            <w:hideMark/>
          </w:tcPr>
          <w:p w14:paraId="4B8CD83A"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Alvari</w:t>
            </w:r>
          </w:p>
        </w:tc>
        <w:tc>
          <w:tcPr>
            <w:tcW w:w="1400" w:type="dxa"/>
            <w:tcBorders>
              <w:top w:val="nil"/>
              <w:left w:val="nil"/>
              <w:bottom w:val="nil"/>
              <w:right w:val="nil"/>
            </w:tcBorders>
            <w:shd w:val="clear" w:color="000000" w:fill="FFFF00"/>
            <w:noWrap/>
            <w:vAlign w:val="bottom"/>
            <w:hideMark/>
          </w:tcPr>
          <w:p w14:paraId="755009BA"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1.3</w:t>
            </w:r>
          </w:p>
        </w:tc>
      </w:tr>
      <w:tr w:rsidR="005104D7" w:rsidRPr="005104D7" w14:paraId="15ECA0B8" w14:textId="77777777" w:rsidTr="00D41276">
        <w:trPr>
          <w:trHeight w:val="300"/>
        </w:trPr>
        <w:tc>
          <w:tcPr>
            <w:tcW w:w="1840" w:type="dxa"/>
            <w:tcBorders>
              <w:top w:val="nil"/>
              <w:left w:val="nil"/>
              <w:bottom w:val="nil"/>
              <w:right w:val="nil"/>
            </w:tcBorders>
            <w:shd w:val="clear" w:color="auto" w:fill="auto"/>
            <w:noWrap/>
            <w:vAlign w:val="bottom"/>
            <w:hideMark/>
          </w:tcPr>
          <w:p w14:paraId="6FAB7EF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180</w:t>
            </w:r>
          </w:p>
        </w:tc>
        <w:tc>
          <w:tcPr>
            <w:tcW w:w="1733" w:type="dxa"/>
            <w:tcBorders>
              <w:top w:val="nil"/>
              <w:left w:val="nil"/>
              <w:bottom w:val="nil"/>
              <w:right w:val="nil"/>
            </w:tcBorders>
            <w:shd w:val="clear" w:color="auto" w:fill="auto"/>
            <w:noWrap/>
            <w:vAlign w:val="bottom"/>
            <w:hideMark/>
          </w:tcPr>
          <w:p w14:paraId="2131B47A"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auto" w:fill="auto"/>
            <w:noWrap/>
            <w:vAlign w:val="bottom"/>
            <w:hideMark/>
          </w:tcPr>
          <w:p w14:paraId="0AE5666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1180" w:type="dxa"/>
            <w:tcBorders>
              <w:top w:val="nil"/>
              <w:left w:val="nil"/>
              <w:bottom w:val="nil"/>
              <w:right w:val="nil"/>
            </w:tcBorders>
            <w:shd w:val="clear" w:color="auto" w:fill="auto"/>
            <w:noWrap/>
            <w:vAlign w:val="bottom"/>
            <w:hideMark/>
          </w:tcPr>
          <w:p w14:paraId="1D95DB6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1.5</w:t>
            </w:r>
          </w:p>
        </w:tc>
        <w:tc>
          <w:tcPr>
            <w:tcW w:w="960" w:type="dxa"/>
            <w:tcBorders>
              <w:top w:val="nil"/>
              <w:left w:val="nil"/>
              <w:bottom w:val="nil"/>
              <w:right w:val="nil"/>
            </w:tcBorders>
            <w:shd w:val="clear" w:color="auto" w:fill="auto"/>
            <w:noWrap/>
            <w:vAlign w:val="bottom"/>
            <w:hideMark/>
          </w:tcPr>
          <w:p w14:paraId="190EC66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66DF0C6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12C303C2" w14:textId="77777777" w:rsidTr="00D41276">
        <w:trPr>
          <w:trHeight w:val="300"/>
        </w:trPr>
        <w:tc>
          <w:tcPr>
            <w:tcW w:w="1840" w:type="dxa"/>
            <w:tcBorders>
              <w:top w:val="nil"/>
              <w:left w:val="nil"/>
              <w:bottom w:val="nil"/>
              <w:right w:val="nil"/>
            </w:tcBorders>
            <w:shd w:val="clear" w:color="auto" w:fill="auto"/>
            <w:noWrap/>
            <w:vAlign w:val="bottom"/>
            <w:hideMark/>
          </w:tcPr>
          <w:p w14:paraId="31DE74A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180</w:t>
            </w:r>
          </w:p>
        </w:tc>
        <w:tc>
          <w:tcPr>
            <w:tcW w:w="1733" w:type="dxa"/>
            <w:tcBorders>
              <w:top w:val="nil"/>
              <w:left w:val="nil"/>
              <w:bottom w:val="nil"/>
              <w:right w:val="nil"/>
            </w:tcBorders>
            <w:shd w:val="clear" w:color="auto" w:fill="auto"/>
            <w:noWrap/>
            <w:vAlign w:val="bottom"/>
            <w:hideMark/>
          </w:tcPr>
          <w:p w14:paraId="3E2D30C3"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auto" w:fill="auto"/>
            <w:noWrap/>
            <w:vAlign w:val="bottom"/>
            <w:hideMark/>
          </w:tcPr>
          <w:p w14:paraId="66B46E5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1180" w:type="dxa"/>
            <w:tcBorders>
              <w:top w:val="nil"/>
              <w:left w:val="nil"/>
              <w:bottom w:val="nil"/>
              <w:right w:val="nil"/>
            </w:tcBorders>
            <w:shd w:val="clear" w:color="auto" w:fill="auto"/>
            <w:noWrap/>
            <w:vAlign w:val="bottom"/>
            <w:hideMark/>
          </w:tcPr>
          <w:p w14:paraId="32FB21EE"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1.5</w:t>
            </w:r>
          </w:p>
        </w:tc>
        <w:tc>
          <w:tcPr>
            <w:tcW w:w="960" w:type="dxa"/>
            <w:tcBorders>
              <w:top w:val="nil"/>
              <w:left w:val="nil"/>
              <w:bottom w:val="nil"/>
              <w:right w:val="nil"/>
            </w:tcBorders>
            <w:shd w:val="clear" w:color="auto" w:fill="auto"/>
            <w:noWrap/>
            <w:vAlign w:val="bottom"/>
            <w:hideMark/>
          </w:tcPr>
          <w:p w14:paraId="6751851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3D6CD20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5788EB85" w14:textId="77777777" w:rsidTr="00D41276">
        <w:trPr>
          <w:trHeight w:val="300"/>
        </w:trPr>
        <w:tc>
          <w:tcPr>
            <w:tcW w:w="1840" w:type="dxa"/>
            <w:tcBorders>
              <w:top w:val="nil"/>
              <w:left w:val="nil"/>
              <w:bottom w:val="nil"/>
              <w:right w:val="nil"/>
            </w:tcBorders>
            <w:shd w:val="clear" w:color="auto" w:fill="auto"/>
            <w:noWrap/>
            <w:vAlign w:val="bottom"/>
            <w:hideMark/>
          </w:tcPr>
          <w:p w14:paraId="5E73E47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180</w:t>
            </w:r>
          </w:p>
        </w:tc>
        <w:tc>
          <w:tcPr>
            <w:tcW w:w="1733" w:type="dxa"/>
            <w:tcBorders>
              <w:top w:val="nil"/>
              <w:left w:val="nil"/>
              <w:bottom w:val="nil"/>
              <w:right w:val="nil"/>
            </w:tcBorders>
            <w:shd w:val="clear" w:color="auto" w:fill="auto"/>
            <w:noWrap/>
            <w:vAlign w:val="bottom"/>
            <w:hideMark/>
          </w:tcPr>
          <w:p w14:paraId="1F0FC16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auto" w:fill="auto"/>
            <w:noWrap/>
            <w:vAlign w:val="bottom"/>
            <w:hideMark/>
          </w:tcPr>
          <w:p w14:paraId="3A7A898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w:t>
            </w:r>
          </w:p>
        </w:tc>
        <w:tc>
          <w:tcPr>
            <w:tcW w:w="1180" w:type="dxa"/>
            <w:tcBorders>
              <w:top w:val="nil"/>
              <w:left w:val="nil"/>
              <w:bottom w:val="nil"/>
              <w:right w:val="nil"/>
            </w:tcBorders>
            <w:shd w:val="clear" w:color="auto" w:fill="auto"/>
            <w:noWrap/>
            <w:vAlign w:val="bottom"/>
            <w:hideMark/>
          </w:tcPr>
          <w:p w14:paraId="09FA80A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1.5</w:t>
            </w:r>
          </w:p>
        </w:tc>
        <w:tc>
          <w:tcPr>
            <w:tcW w:w="960" w:type="dxa"/>
            <w:tcBorders>
              <w:top w:val="nil"/>
              <w:left w:val="nil"/>
              <w:bottom w:val="nil"/>
              <w:right w:val="nil"/>
            </w:tcBorders>
            <w:shd w:val="clear" w:color="auto" w:fill="auto"/>
            <w:noWrap/>
            <w:vAlign w:val="bottom"/>
            <w:hideMark/>
          </w:tcPr>
          <w:p w14:paraId="6A25FEC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4EACD58A"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243DCFA1" w14:textId="77777777" w:rsidTr="00D41276">
        <w:trPr>
          <w:trHeight w:val="300"/>
        </w:trPr>
        <w:tc>
          <w:tcPr>
            <w:tcW w:w="1840" w:type="dxa"/>
            <w:tcBorders>
              <w:top w:val="nil"/>
              <w:left w:val="nil"/>
              <w:bottom w:val="nil"/>
              <w:right w:val="nil"/>
            </w:tcBorders>
            <w:shd w:val="clear" w:color="auto" w:fill="auto"/>
            <w:noWrap/>
            <w:vAlign w:val="bottom"/>
            <w:hideMark/>
          </w:tcPr>
          <w:p w14:paraId="3AC025B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180</w:t>
            </w:r>
          </w:p>
        </w:tc>
        <w:tc>
          <w:tcPr>
            <w:tcW w:w="1733" w:type="dxa"/>
            <w:tcBorders>
              <w:top w:val="nil"/>
              <w:left w:val="nil"/>
              <w:bottom w:val="nil"/>
              <w:right w:val="nil"/>
            </w:tcBorders>
            <w:shd w:val="clear" w:color="auto" w:fill="auto"/>
            <w:noWrap/>
            <w:vAlign w:val="bottom"/>
            <w:hideMark/>
          </w:tcPr>
          <w:p w14:paraId="78745DA8"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auto" w:fill="auto"/>
            <w:noWrap/>
            <w:vAlign w:val="bottom"/>
            <w:hideMark/>
          </w:tcPr>
          <w:p w14:paraId="2339F75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6</w:t>
            </w:r>
          </w:p>
        </w:tc>
        <w:tc>
          <w:tcPr>
            <w:tcW w:w="1180" w:type="dxa"/>
            <w:tcBorders>
              <w:top w:val="nil"/>
              <w:left w:val="nil"/>
              <w:bottom w:val="nil"/>
              <w:right w:val="nil"/>
            </w:tcBorders>
            <w:shd w:val="clear" w:color="auto" w:fill="auto"/>
            <w:noWrap/>
            <w:vAlign w:val="bottom"/>
            <w:hideMark/>
          </w:tcPr>
          <w:p w14:paraId="01D34BA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1.5</w:t>
            </w:r>
          </w:p>
        </w:tc>
        <w:tc>
          <w:tcPr>
            <w:tcW w:w="960" w:type="dxa"/>
            <w:tcBorders>
              <w:top w:val="nil"/>
              <w:left w:val="nil"/>
              <w:bottom w:val="nil"/>
              <w:right w:val="nil"/>
            </w:tcBorders>
            <w:shd w:val="clear" w:color="auto" w:fill="auto"/>
            <w:noWrap/>
            <w:vAlign w:val="bottom"/>
            <w:hideMark/>
          </w:tcPr>
          <w:p w14:paraId="220B2216"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20277199"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2F91DAD6" w14:textId="77777777" w:rsidTr="00D41276">
        <w:trPr>
          <w:trHeight w:val="300"/>
        </w:trPr>
        <w:tc>
          <w:tcPr>
            <w:tcW w:w="1840" w:type="dxa"/>
            <w:tcBorders>
              <w:top w:val="nil"/>
              <w:left w:val="nil"/>
              <w:bottom w:val="nil"/>
              <w:right w:val="nil"/>
            </w:tcBorders>
            <w:shd w:val="clear" w:color="auto" w:fill="auto"/>
            <w:noWrap/>
            <w:vAlign w:val="bottom"/>
            <w:hideMark/>
          </w:tcPr>
          <w:p w14:paraId="72530D2E"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180</w:t>
            </w:r>
          </w:p>
        </w:tc>
        <w:tc>
          <w:tcPr>
            <w:tcW w:w="1733" w:type="dxa"/>
            <w:tcBorders>
              <w:top w:val="nil"/>
              <w:left w:val="nil"/>
              <w:bottom w:val="nil"/>
              <w:right w:val="nil"/>
            </w:tcBorders>
            <w:shd w:val="clear" w:color="auto" w:fill="auto"/>
            <w:noWrap/>
            <w:vAlign w:val="bottom"/>
            <w:hideMark/>
          </w:tcPr>
          <w:p w14:paraId="772D98AA"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350</w:t>
            </w:r>
          </w:p>
        </w:tc>
        <w:tc>
          <w:tcPr>
            <w:tcW w:w="1440" w:type="dxa"/>
            <w:tcBorders>
              <w:top w:val="nil"/>
              <w:left w:val="nil"/>
              <w:bottom w:val="nil"/>
              <w:right w:val="nil"/>
            </w:tcBorders>
            <w:shd w:val="clear" w:color="auto" w:fill="auto"/>
            <w:noWrap/>
            <w:vAlign w:val="bottom"/>
            <w:hideMark/>
          </w:tcPr>
          <w:p w14:paraId="2B46B4C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1180" w:type="dxa"/>
            <w:tcBorders>
              <w:top w:val="nil"/>
              <w:left w:val="nil"/>
              <w:bottom w:val="nil"/>
              <w:right w:val="nil"/>
            </w:tcBorders>
            <w:shd w:val="clear" w:color="auto" w:fill="auto"/>
            <w:noWrap/>
            <w:vAlign w:val="bottom"/>
            <w:hideMark/>
          </w:tcPr>
          <w:p w14:paraId="52933733"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960" w:type="dxa"/>
            <w:tcBorders>
              <w:top w:val="nil"/>
              <w:left w:val="nil"/>
              <w:bottom w:val="nil"/>
              <w:right w:val="nil"/>
            </w:tcBorders>
            <w:shd w:val="clear" w:color="auto" w:fill="auto"/>
            <w:noWrap/>
            <w:vAlign w:val="bottom"/>
            <w:hideMark/>
          </w:tcPr>
          <w:p w14:paraId="74B97CB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0AF33701"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10FB05E5" w14:textId="77777777" w:rsidTr="00D41276">
        <w:trPr>
          <w:trHeight w:val="300"/>
        </w:trPr>
        <w:tc>
          <w:tcPr>
            <w:tcW w:w="1840" w:type="dxa"/>
            <w:tcBorders>
              <w:top w:val="nil"/>
              <w:left w:val="nil"/>
              <w:bottom w:val="nil"/>
              <w:right w:val="nil"/>
            </w:tcBorders>
            <w:shd w:val="clear" w:color="auto" w:fill="auto"/>
            <w:noWrap/>
            <w:vAlign w:val="bottom"/>
            <w:hideMark/>
          </w:tcPr>
          <w:p w14:paraId="0985036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180</w:t>
            </w:r>
          </w:p>
        </w:tc>
        <w:tc>
          <w:tcPr>
            <w:tcW w:w="1733" w:type="dxa"/>
            <w:tcBorders>
              <w:top w:val="nil"/>
              <w:left w:val="nil"/>
              <w:bottom w:val="nil"/>
              <w:right w:val="nil"/>
            </w:tcBorders>
            <w:shd w:val="clear" w:color="auto" w:fill="auto"/>
            <w:noWrap/>
            <w:vAlign w:val="bottom"/>
            <w:hideMark/>
          </w:tcPr>
          <w:p w14:paraId="4EE17BE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350</w:t>
            </w:r>
          </w:p>
        </w:tc>
        <w:tc>
          <w:tcPr>
            <w:tcW w:w="1440" w:type="dxa"/>
            <w:tcBorders>
              <w:top w:val="nil"/>
              <w:left w:val="nil"/>
              <w:bottom w:val="nil"/>
              <w:right w:val="nil"/>
            </w:tcBorders>
            <w:shd w:val="clear" w:color="auto" w:fill="auto"/>
            <w:noWrap/>
            <w:vAlign w:val="bottom"/>
            <w:hideMark/>
          </w:tcPr>
          <w:p w14:paraId="3B5C6C0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1180" w:type="dxa"/>
            <w:tcBorders>
              <w:top w:val="nil"/>
              <w:left w:val="nil"/>
              <w:bottom w:val="nil"/>
              <w:right w:val="nil"/>
            </w:tcBorders>
            <w:shd w:val="clear" w:color="auto" w:fill="auto"/>
            <w:noWrap/>
            <w:vAlign w:val="bottom"/>
            <w:hideMark/>
          </w:tcPr>
          <w:p w14:paraId="63A8E0BE"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960" w:type="dxa"/>
            <w:tcBorders>
              <w:top w:val="nil"/>
              <w:left w:val="nil"/>
              <w:bottom w:val="nil"/>
              <w:right w:val="nil"/>
            </w:tcBorders>
            <w:shd w:val="clear" w:color="auto" w:fill="auto"/>
            <w:noWrap/>
            <w:vAlign w:val="bottom"/>
            <w:hideMark/>
          </w:tcPr>
          <w:p w14:paraId="60C2CC9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2C2E8D9A"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1D20D9A7" w14:textId="77777777" w:rsidTr="00D41276">
        <w:trPr>
          <w:trHeight w:val="300"/>
        </w:trPr>
        <w:tc>
          <w:tcPr>
            <w:tcW w:w="1840" w:type="dxa"/>
            <w:tcBorders>
              <w:top w:val="nil"/>
              <w:left w:val="nil"/>
              <w:bottom w:val="nil"/>
              <w:right w:val="nil"/>
            </w:tcBorders>
            <w:shd w:val="clear" w:color="auto" w:fill="auto"/>
            <w:noWrap/>
            <w:vAlign w:val="bottom"/>
            <w:hideMark/>
          </w:tcPr>
          <w:p w14:paraId="091DD778"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180</w:t>
            </w:r>
          </w:p>
        </w:tc>
        <w:tc>
          <w:tcPr>
            <w:tcW w:w="1733" w:type="dxa"/>
            <w:tcBorders>
              <w:top w:val="nil"/>
              <w:left w:val="nil"/>
              <w:bottom w:val="nil"/>
              <w:right w:val="nil"/>
            </w:tcBorders>
            <w:shd w:val="clear" w:color="auto" w:fill="auto"/>
            <w:noWrap/>
            <w:vAlign w:val="bottom"/>
            <w:hideMark/>
          </w:tcPr>
          <w:p w14:paraId="58DFCFB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350</w:t>
            </w:r>
          </w:p>
        </w:tc>
        <w:tc>
          <w:tcPr>
            <w:tcW w:w="1440" w:type="dxa"/>
            <w:tcBorders>
              <w:top w:val="nil"/>
              <w:left w:val="nil"/>
              <w:bottom w:val="nil"/>
              <w:right w:val="nil"/>
            </w:tcBorders>
            <w:shd w:val="clear" w:color="auto" w:fill="auto"/>
            <w:noWrap/>
            <w:vAlign w:val="bottom"/>
            <w:hideMark/>
          </w:tcPr>
          <w:p w14:paraId="1D2F7C8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w:t>
            </w:r>
          </w:p>
        </w:tc>
        <w:tc>
          <w:tcPr>
            <w:tcW w:w="1180" w:type="dxa"/>
            <w:tcBorders>
              <w:top w:val="nil"/>
              <w:left w:val="nil"/>
              <w:bottom w:val="nil"/>
              <w:right w:val="nil"/>
            </w:tcBorders>
            <w:shd w:val="clear" w:color="auto" w:fill="auto"/>
            <w:noWrap/>
            <w:vAlign w:val="bottom"/>
            <w:hideMark/>
          </w:tcPr>
          <w:p w14:paraId="41C884CE"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960" w:type="dxa"/>
            <w:tcBorders>
              <w:top w:val="nil"/>
              <w:left w:val="nil"/>
              <w:bottom w:val="nil"/>
              <w:right w:val="nil"/>
            </w:tcBorders>
            <w:shd w:val="clear" w:color="auto" w:fill="auto"/>
            <w:noWrap/>
            <w:vAlign w:val="bottom"/>
            <w:hideMark/>
          </w:tcPr>
          <w:p w14:paraId="449BBD29"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25B49E1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5FBB15BD" w14:textId="77777777" w:rsidTr="00D41276">
        <w:trPr>
          <w:trHeight w:val="300"/>
        </w:trPr>
        <w:tc>
          <w:tcPr>
            <w:tcW w:w="1840" w:type="dxa"/>
            <w:tcBorders>
              <w:top w:val="nil"/>
              <w:left w:val="nil"/>
              <w:bottom w:val="nil"/>
              <w:right w:val="nil"/>
            </w:tcBorders>
            <w:shd w:val="clear" w:color="auto" w:fill="auto"/>
            <w:noWrap/>
            <w:vAlign w:val="bottom"/>
            <w:hideMark/>
          </w:tcPr>
          <w:p w14:paraId="104AAF9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180</w:t>
            </w:r>
          </w:p>
        </w:tc>
        <w:tc>
          <w:tcPr>
            <w:tcW w:w="1733" w:type="dxa"/>
            <w:tcBorders>
              <w:top w:val="nil"/>
              <w:left w:val="nil"/>
              <w:bottom w:val="nil"/>
              <w:right w:val="nil"/>
            </w:tcBorders>
            <w:shd w:val="clear" w:color="auto" w:fill="auto"/>
            <w:noWrap/>
            <w:vAlign w:val="bottom"/>
            <w:hideMark/>
          </w:tcPr>
          <w:p w14:paraId="1C3EF81E"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350</w:t>
            </w:r>
          </w:p>
        </w:tc>
        <w:tc>
          <w:tcPr>
            <w:tcW w:w="1440" w:type="dxa"/>
            <w:tcBorders>
              <w:top w:val="nil"/>
              <w:left w:val="nil"/>
              <w:bottom w:val="nil"/>
              <w:right w:val="nil"/>
            </w:tcBorders>
            <w:shd w:val="clear" w:color="auto" w:fill="auto"/>
            <w:noWrap/>
            <w:vAlign w:val="bottom"/>
            <w:hideMark/>
          </w:tcPr>
          <w:p w14:paraId="36C15C9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6</w:t>
            </w:r>
          </w:p>
        </w:tc>
        <w:tc>
          <w:tcPr>
            <w:tcW w:w="1180" w:type="dxa"/>
            <w:tcBorders>
              <w:top w:val="nil"/>
              <w:left w:val="nil"/>
              <w:bottom w:val="nil"/>
              <w:right w:val="nil"/>
            </w:tcBorders>
            <w:shd w:val="clear" w:color="auto" w:fill="auto"/>
            <w:noWrap/>
            <w:vAlign w:val="bottom"/>
            <w:hideMark/>
          </w:tcPr>
          <w:p w14:paraId="3309971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960" w:type="dxa"/>
            <w:tcBorders>
              <w:top w:val="nil"/>
              <w:left w:val="nil"/>
              <w:bottom w:val="nil"/>
              <w:right w:val="nil"/>
            </w:tcBorders>
            <w:shd w:val="clear" w:color="auto" w:fill="auto"/>
            <w:noWrap/>
            <w:vAlign w:val="bottom"/>
            <w:hideMark/>
          </w:tcPr>
          <w:p w14:paraId="11F755A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589ED0B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4A5AA352" w14:textId="77777777" w:rsidTr="00D41276">
        <w:trPr>
          <w:trHeight w:val="300"/>
        </w:trPr>
        <w:tc>
          <w:tcPr>
            <w:tcW w:w="1840" w:type="dxa"/>
            <w:tcBorders>
              <w:top w:val="nil"/>
              <w:left w:val="nil"/>
              <w:bottom w:val="nil"/>
              <w:right w:val="nil"/>
            </w:tcBorders>
            <w:shd w:val="clear" w:color="auto" w:fill="auto"/>
            <w:noWrap/>
            <w:vAlign w:val="bottom"/>
            <w:hideMark/>
          </w:tcPr>
          <w:p w14:paraId="273DD226"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180</w:t>
            </w:r>
          </w:p>
        </w:tc>
        <w:tc>
          <w:tcPr>
            <w:tcW w:w="1733" w:type="dxa"/>
            <w:tcBorders>
              <w:top w:val="nil"/>
              <w:left w:val="nil"/>
              <w:bottom w:val="nil"/>
              <w:right w:val="nil"/>
            </w:tcBorders>
            <w:shd w:val="clear" w:color="auto" w:fill="auto"/>
            <w:noWrap/>
            <w:vAlign w:val="bottom"/>
            <w:hideMark/>
          </w:tcPr>
          <w:p w14:paraId="09B3B128"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400</w:t>
            </w:r>
          </w:p>
        </w:tc>
        <w:tc>
          <w:tcPr>
            <w:tcW w:w="1440" w:type="dxa"/>
            <w:tcBorders>
              <w:top w:val="nil"/>
              <w:left w:val="nil"/>
              <w:bottom w:val="nil"/>
              <w:right w:val="nil"/>
            </w:tcBorders>
            <w:shd w:val="clear" w:color="auto" w:fill="auto"/>
            <w:noWrap/>
            <w:vAlign w:val="bottom"/>
            <w:hideMark/>
          </w:tcPr>
          <w:p w14:paraId="4DA00B98"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w:t>
            </w:r>
          </w:p>
        </w:tc>
        <w:tc>
          <w:tcPr>
            <w:tcW w:w="1180" w:type="dxa"/>
            <w:tcBorders>
              <w:top w:val="nil"/>
              <w:left w:val="nil"/>
              <w:bottom w:val="nil"/>
              <w:right w:val="nil"/>
            </w:tcBorders>
            <w:shd w:val="clear" w:color="auto" w:fill="auto"/>
            <w:noWrap/>
            <w:vAlign w:val="bottom"/>
            <w:hideMark/>
          </w:tcPr>
          <w:p w14:paraId="0FE9ABA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126BBD1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4A4168B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246311F1" w14:textId="77777777" w:rsidTr="00D41276">
        <w:trPr>
          <w:trHeight w:val="300"/>
        </w:trPr>
        <w:tc>
          <w:tcPr>
            <w:tcW w:w="1840" w:type="dxa"/>
            <w:tcBorders>
              <w:top w:val="nil"/>
              <w:left w:val="nil"/>
              <w:bottom w:val="nil"/>
              <w:right w:val="nil"/>
            </w:tcBorders>
            <w:shd w:val="clear" w:color="auto" w:fill="auto"/>
            <w:noWrap/>
            <w:vAlign w:val="bottom"/>
            <w:hideMark/>
          </w:tcPr>
          <w:p w14:paraId="12386A2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180</w:t>
            </w:r>
          </w:p>
        </w:tc>
        <w:tc>
          <w:tcPr>
            <w:tcW w:w="1733" w:type="dxa"/>
            <w:tcBorders>
              <w:top w:val="nil"/>
              <w:left w:val="nil"/>
              <w:bottom w:val="nil"/>
              <w:right w:val="nil"/>
            </w:tcBorders>
            <w:shd w:val="clear" w:color="auto" w:fill="auto"/>
            <w:noWrap/>
            <w:vAlign w:val="bottom"/>
            <w:hideMark/>
          </w:tcPr>
          <w:p w14:paraId="194CA96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450</w:t>
            </w:r>
          </w:p>
        </w:tc>
        <w:tc>
          <w:tcPr>
            <w:tcW w:w="1440" w:type="dxa"/>
            <w:tcBorders>
              <w:top w:val="nil"/>
              <w:left w:val="nil"/>
              <w:bottom w:val="nil"/>
              <w:right w:val="nil"/>
            </w:tcBorders>
            <w:shd w:val="clear" w:color="auto" w:fill="auto"/>
            <w:noWrap/>
            <w:vAlign w:val="bottom"/>
            <w:hideMark/>
          </w:tcPr>
          <w:p w14:paraId="2D0B31A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1180" w:type="dxa"/>
            <w:tcBorders>
              <w:top w:val="nil"/>
              <w:left w:val="nil"/>
              <w:bottom w:val="nil"/>
              <w:right w:val="nil"/>
            </w:tcBorders>
            <w:shd w:val="clear" w:color="auto" w:fill="auto"/>
            <w:noWrap/>
            <w:vAlign w:val="bottom"/>
            <w:hideMark/>
          </w:tcPr>
          <w:p w14:paraId="217CA2B8"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457B388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233431B1"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57C9AA24" w14:textId="77777777" w:rsidTr="00D41276">
        <w:trPr>
          <w:trHeight w:val="300"/>
        </w:trPr>
        <w:tc>
          <w:tcPr>
            <w:tcW w:w="1840" w:type="dxa"/>
            <w:tcBorders>
              <w:top w:val="nil"/>
              <w:left w:val="nil"/>
              <w:bottom w:val="nil"/>
              <w:right w:val="nil"/>
            </w:tcBorders>
            <w:shd w:val="clear" w:color="auto" w:fill="auto"/>
            <w:noWrap/>
            <w:vAlign w:val="bottom"/>
            <w:hideMark/>
          </w:tcPr>
          <w:p w14:paraId="07B41EB3"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180</w:t>
            </w:r>
          </w:p>
        </w:tc>
        <w:tc>
          <w:tcPr>
            <w:tcW w:w="1733" w:type="dxa"/>
            <w:tcBorders>
              <w:top w:val="nil"/>
              <w:left w:val="nil"/>
              <w:bottom w:val="nil"/>
              <w:right w:val="nil"/>
            </w:tcBorders>
            <w:shd w:val="clear" w:color="auto" w:fill="auto"/>
            <w:noWrap/>
            <w:vAlign w:val="bottom"/>
            <w:hideMark/>
          </w:tcPr>
          <w:p w14:paraId="240A6BD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450</w:t>
            </w:r>
          </w:p>
        </w:tc>
        <w:tc>
          <w:tcPr>
            <w:tcW w:w="1440" w:type="dxa"/>
            <w:tcBorders>
              <w:top w:val="nil"/>
              <w:left w:val="nil"/>
              <w:bottom w:val="nil"/>
              <w:right w:val="nil"/>
            </w:tcBorders>
            <w:shd w:val="clear" w:color="auto" w:fill="auto"/>
            <w:noWrap/>
            <w:vAlign w:val="bottom"/>
            <w:hideMark/>
          </w:tcPr>
          <w:p w14:paraId="3ED783B3"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1180" w:type="dxa"/>
            <w:tcBorders>
              <w:top w:val="nil"/>
              <w:left w:val="nil"/>
              <w:bottom w:val="nil"/>
              <w:right w:val="nil"/>
            </w:tcBorders>
            <w:shd w:val="clear" w:color="auto" w:fill="auto"/>
            <w:noWrap/>
            <w:vAlign w:val="bottom"/>
            <w:hideMark/>
          </w:tcPr>
          <w:p w14:paraId="6CE4422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0BCA504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6B7738C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46A9F098" w14:textId="77777777" w:rsidTr="00D41276">
        <w:trPr>
          <w:trHeight w:val="300"/>
        </w:trPr>
        <w:tc>
          <w:tcPr>
            <w:tcW w:w="1840" w:type="dxa"/>
            <w:tcBorders>
              <w:top w:val="nil"/>
              <w:left w:val="nil"/>
              <w:bottom w:val="nil"/>
              <w:right w:val="nil"/>
            </w:tcBorders>
            <w:shd w:val="clear" w:color="auto" w:fill="auto"/>
            <w:noWrap/>
            <w:vAlign w:val="bottom"/>
            <w:hideMark/>
          </w:tcPr>
          <w:p w14:paraId="6E91197E"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200</w:t>
            </w:r>
          </w:p>
        </w:tc>
        <w:tc>
          <w:tcPr>
            <w:tcW w:w="1733" w:type="dxa"/>
            <w:tcBorders>
              <w:top w:val="nil"/>
              <w:left w:val="nil"/>
              <w:bottom w:val="nil"/>
              <w:right w:val="nil"/>
            </w:tcBorders>
            <w:shd w:val="clear" w:color="auto" w:fill="auto"/>
            <w:noWrap/>
            <w:vAlign w:val="bottom"/>
            <w:hideMark/>
          </w:tcPr>
          <w:p w14:paraId="4F8BDEA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400</w:t>
            </w:r>
          </w:p>
        </w:tc>
        <w:tc>
          <w:tcPr>
            <w:tcW w:w="1440" w:type="dxa"/>
            <w:tcBorders>
              <w:top w:val="nil"/>
              <w:left w:val="nil"/>
              <w:bottom w:val="nil"/>
              <w:right w:val="nil"/>
            </w:tcBorders>
            <w:shd w:val="clear" w:color="auto" w:fill="auto"/>
            <w:noWrap/>
            <w:vAlign w:val="bottom"/>
            <w:hideMark/>
          </w:tcPr>
          <w:p w14:paraId="43E870A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w:t>
            </w:r>
          </w:p>
        </w:tc>
        <w:tc>
          <w:tcPr>
            <w:tcW w:w="1180" w:type="dxa"/>
            <w:tcBorders>
              <w:top w:val="nil"/>
              <w:left w:val="nil"/>
              <w:bottom w:val="nil"/>
              <w:right w:val="nil"/>
            </w:tcBorders>
            <w:shd w:val="clear" w:color="auto" w:fill="auto"/>
            <w:noWrap/>
            <w:vAlign w:val="bottom"/>
            <w:hideMark/>
          </w:tcPr>
          <w:p w14:paraId="47375A7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3195605E"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4A9EBC48"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3E89E4BB" w14:textId="77777777" w:rsidTr="00D41276">
        <w:trPr>
          <w:trHeight w:val="300"/>
        </w:trPr>
        <w:tc>
          <w:tcPr>
            <w:tcW w:w="1840" w:type="dxa"/>
            <w:tcBorders>
              <w:top w:val="nil"/>
              <w:left w:val="nil"/>
              <w:bottom w:val="nil"/>
              <w:right w:val="nil"/>
            </w:tcBorders>
            <w:shd w:val="clear" w:color="auto" w:fill="auto"/>
            <w:noWrap/>
            <w:vAlign w:val="bottom"/>
            <w:hideMark/>
          </w:tcPr>
          <w:p w14:paraId="007FDA4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200</w:t>
            </w:r>
          </w:p>
        </w:tc>
        <w:tc>
          <w:tcPr>
            <w:tcW w:w="1733" w:type="dxa"/>
            <w:tcBorders>
              <w:top w:val="nil"/>
              <w:left w:val="nil"/>
              <w:bottom w:val="nil"/>
              <w:right w:val="nil"/>
            </w:tcBorders>
            <w:shd w:val="clear" w:color="auto" w:fill="auto"/>
            <w:noWrap/>
            <w:vAlign w:val="bottom"/>
            <w:hideMark/>
          </w:tcPr>
          <w:p w14:paraId="43E58E3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450</w:t>
            </w:r>
          </w:p>
        </w:tc>
        <w:tc>
          <w:tcPr>
            <w:tcW w:w="1440" w:type="dxa"/>
            <w:tcBorders>
              <w:top w:val="nil"/>
              <w:left w:val="nil"/>
              <w:bottom w:val="nil"/>
              <w:right w:val="nil"/>
            </w:tcBorders>
            <w:shd w:val="clear" w:color="auto" w:fill="auto"/>
            <w:noWrap/>
            <w:vAlign w:val="bottom"/>
            <w:hideMark/>
          </w:tcPr>
          <w:p w14:paraId="588DA53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1180" w:type="dxa"/>
            <w:tcBorders>
              <w:top w:val="nil"/>
              <w:left w:val="nil"/>
              <w:bottom w:val="nil"/>
              <w:right w:val="nil"/>
            </w:tcBorders>
            <w:shd w:val="clear" w:color="auto" w:fill="auto"/>
            <w:noWrap/>
            <w:vAlign w:val="bottom"/>
            <w:hideMark/>
          </w:tcPr>
          <w:p w14:paraId="4D079D4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382A4B8B"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49A0F2A8"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332A5328" w14:textId="77777777" w:rsidTr="00D41276">
        <w:trPr>
          <w:trHeight w:val="300"/>
        </w:trPr>
        <w:tc>
          <w:tcPr>
            <w:tcW w:w="1840" w:type="dxa"/>
            <w:tcBorders>
              <w:top w:val="nil"/>
              <w:left w:val="nil"/>
              <w:bottom w:val="nil"/>
              <w:right w:val="nil"/>
            </w:tcBorders>
            <w:shd w:val="clear" w:color="auto" w:fill="auto"/>
            <w:noWrap/>
            <w:vAlign w:val="bottom"/>
            <w:hideMark/>
          </w:tcPr>
          <w:p w14:paraId="4B18C1A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220</w:t>
            </w:r>
          </w:p>
        </w:tc>
        <w:tc>
          <w:tcPr>
            <w:tcW w:w="1733" w:type="dxa"/>
            <w:tcBorders>
              <w:top w:val="nil"/>
              <w:left w:val="nil"/>
              <w:bottom w:val="nil"/>
              <w:right w:val="nil"/>
            </w:tcBorders>
            <w:shd w:val="clear" w:color="auto" w:fill="auto"/>
            <w:noWrap/>
            <w:vAlign w:val="bottom"/>
            <w:hideMark/>
          </w:tcPr>
          <w:p w14:paraId="0FC94CAE"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400</w:t>
            </w:r>
          </w:p>
        </w:tc>
        <w:tc>
          <w:tcPr>
            <w:tcW w:w="1440" w:type="dxa"/>
            <w:tcBorders>
              <w:top w:val="nil"/>
              <w:left w:val="nil"/>
              <w:bottom w:val="nil"/>
              <w:right w:val="nil"/>
            </w:tcBorders>
            <w:shd w:val="clear" w:color="auto" w:fill="auto"/>
            <w:noWrap/>
            <w:vAlign w:val="bottom"/>
            <w:hideMark/>
          </w:tcPr>
          <w:p w14:paraId="388F671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1180" w:type="dxa"/>
            <w:tcBorders>
              <w:top w:val="nil"/>
              <w:left w:val="nil"/>
              <w:bottom w:val="nil"/>
              <w:right w:val="nil"/>
            </w:tcBorders>
            <w:shd w:val="clear" w:color="auto" w:fill="auto"/>
            <w:noWrap/>
            <w:vAlign w:val="bottom"/>
            <w:hideMark/>
          </w:tcPr>
          <w:p w14:paraId="707363FA"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15CF609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4FBA250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7FCCA481" w14:textId="77777777" w:rsidTr="00D41276">
        <w:trPr>
          <w:trHeight w:val="300"/>
        </w:trPr>
        <w:tc>
          <w:tcPr>
            <w:tcW w:w="1840" w:type="dxa"/>
            <w:tcBorders>
              <w:top w:val="nil"/>
              <w:left w:val="nil"/>
              <w:bottom w:val="nil"/>
              <w:right w:val="nil"/>
            </w:tcBorders>
            <w:shd w:val="clear" w:color="auto" w:fill="auto"/>
            <w:noWrap/>
            <w:vAlign w:val="bottom"/>
            <w:hideMark/>
          </w:tcPr>
          <w:p w14:paraId="79C4FD6B"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240</w:t>
            </w:r>
          </w:p>
        </w:tc>
        <w:tc>
          <w:tcPr>
            <w:tcW w:w="1733" w:type="dxa"/>
            <w:tcBorders>
              <w:top w:val="nil"/>
              <w:left w:val="nil"/>
              <w:bottom w:val="nil"/>
              <w:right w:val="nil"/>
            </w:tcBorders>
            <w:shd w:val="clear" w:color="auto" w:fill="auto"/>
            <w:noWrap/>
            <w:vAlign w:val="bottom"/>
            <w:hideMark/>
          </w:tcPr>
          <w:p w14:paraId="153AF48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350</w:t>
            </w:r>
          </w:p>
        </w:tc>
        <w:tc>
          <w:tcPr>
            <w:tcW w:w="1440" w:type="dxa"/>
            <w:tcBorders>
              <w:top w:val="nil"/>
              <w:left w:val="nil"/>
              <w:bottom w:val="nil"/>
              <w:right w:val="nil"/>
            </w:tcBorders>
            <w:shd w:val="clear" w:color="auto" w:fill="auto"/>
            <w:noWrap/>
            <w:vAlign w:val="bottom"/>
            <w:hideMark/>
          </w:tcPr>
          <w:p w14:paraId="11C4704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1180" w:type="dxa"/>
            <w:tcBorders>
              <w:top w:val="nil"/>
              <w:left w:val="nil"/>
              <w:bottom w:val="nil"/>
              <w:right w:val="nil"/>
            </w:tcBorders>
            <w:shd w:val="clear" w:color="auto" w:fill="auto"/>
            <w:noWrap/>
            <w:vAlign w:val="bottom"/>
            <w:hideMark/>
          </w:tcPr>
          <w:p w14:paraId="38154B2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0.5</w:t>
            </w:r>
          </w:p>
        </w:tc>
        <w:tc>
          <w:tcPr>
            <w:tcW w:w="960" w:type="dxa"/>
            <w:tcBorders>
              <w:top w:val="nil"/>
              <w:left w:val="nil"/>
              <w:bottom w:val="nil"/>
              <w:right w:val="nil"/>
            </w:tcBorders>
            <w:shd w:val="clear" w:color="auto" w:fill="auto"/>
            <w:noWrap/>
            <w:vAlign w:val="bottom"/>
            <w:hideMark/>
          </w:tcPr>
          <w:p w14:paraId="23F224AA"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1B75586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0C9D5081" w14:textId="77777777" w:rsidTr="00D41276">
        <w:trPr>
          <w:trHeight w:val="300"/>
        </w:trPr>
        <w:tc>
          <w:tcPr>
            <w:tcW w:w="1840" w:type="dxa"/>
            <w:tcBorders>
              <w:top w:val="nil"/>
              <w:left w:val="nil"/>
              <w:bottom w:val="nil"/>
              <w:right w:val="nil"/>
            </w:tcBorders>
            <w:shd w:val="clear" w:color="auto" w:fill="auto"/>
            <w:noWrap/>
            <w:vAlign w:val="bottom"/>
            <w:hideMark/>
          </w:tcPr>
          <w:p w14:paraId="68CFE13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240</w:t>
            </w:r>
          </w:p>
        </w:tc>
        <w:tc>
          <w:tcPr>
            <w:tcW w:w="1733" w:type="dxa"/>
            <w:tcBorders>
              <w:top w:val="nil"/>
              <w:left w:val="nil"/>
              <w:bottom w:val="nil"/>
              <w:right w:val="nil"/>
            </w:tcBorders>
            <w:shd w:val="clear" w:color="auto" w:fill="auto"/>
            <w:noWrap/>
            <w:vAlign w:val="bottom"/>
            <w:hideMark/>
          </w:tcPr>
          <w:p w14:paraId="09FF309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350</w:t>
            </w:r>
          </w:p>
        </w:tc>
        <w:tc>
          <w:tcPr>
            <w:tcW w:w="1440" w:type="dxa"/>
            <w:tcBorders>
              <w:top w:val="nil"/>
              <w:left w:val="nil"/>
              <w:bottom w:val="nil"/>
              <w:right w:val="nil"/>
            </w:tcBorders>
            <w:shd w:val="clear" w:color="auto" w:fill="auto"/>
            <w:noWrap/>
            <w:vAlign w:val="bottom"/>
            <w:hideMark/>
          </w:tcPr>
          <w:p w14:paraId="1DF7697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1180" w:type="dxa"/>
            <w:tcBorders>
              <w:top w:val="nil"/>
              <w:left w:val="nil"/>
              <w:bottom w:val="nil"/>
              <w:right w:val="nil"/>
            </w:tcBorders>
            <w:shd w:val="clear" w:color="auto" w:fill="auto"/>
            <w:noWrap/>
            <w:vAlign w:val="bottom"/>
            <w:hideMark/>
          </w:tcPr>
          <w:p w14:paraId="3794FF6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0.5</w:t>
            </w:r>
          </w:p>
        </w:tc>
        <w:tc>
          <w:tcPr>
            <w:tcW w:w="960" w:type="dxa"/>
            <w:tcBorders>
              <w:top w:val="nil"/>
              <w:left w:val="nil"/>
              <w:bottom w:val="nil"/>
              <w:right w:val="nil"/>
            </w:tcBorders>
            <w:shd w:val="clear" w:color="auto" w:fill="auto"/>
            <w:noWrap/>
            <w:vAlign w:val="bottom"/>
            <w:hideMark/>
          </w:tcPr>
          <w:p w14:paraId="6A17B73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2ADD734E"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1A29B4BC" w14:textId="77777777" w:rsidTr="00D41276">
        <w:trPr>
          <w:trHeight w:val="300"/>
        </w:trPr>
        <w:tc>
          <w:tcPr>
            <w:tcW w:w="1840" w:type="dxa"/>
            <w:tcBorders>
              <w:top w:val="nil"/>
              <w:left w:val="nil"/>
              <w:bottom w:val="nil"/>
              <w:right w:val="nil"/>
            </w:tcBorders>
            <w:shd w:val="clear" w:color="auto" w:fill="auto"/>
            <w:noWrap/>
            <w:vAlign w:val="bottom"/>
            <w:hideMark/>
          </w:tcPr>
          <w:p w14:paraId="0A261E3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240</w:t>
            </w:r>
          </w:p>
        </w:tc>
        <w:tc>
          <w:tcPr>
            <w:tcW w:w="1733" w:type="dxa"/>
            <w:tcBorders>
              <w:top w:val="nil"/>
              <w:left w:val="nil"/>
              <w:bottom w:val="nil"/>
              <w:right w:val="nil"/>
            </w:tcBorders>
            <w:shd w:val="clear" w:color="auto" w:fill="auto"/>
            <w:noWrap/>
            <w:vAlign w:val="bottom"/>
            <w:hideMark/>
          </w:tcPr>
          <w:p w14:paraId="7360C93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350</w:t>
            </w:r>
          </w:p>
        </w:tc>
        <w:tc>
          <w:tcPr>
            <w:tcW w:w="1440" w:type="dxa"/>
            <w:tcBorders>
              <w:top w:val="nil"/>
              <w:left w:val="nil"/>
              <w:bottom w:val="nil"/>
              <w:right w:val="nil"/>
            </w:tcBorders>
            <w:shd w:val="clear" w:color="auto" w:fill="auto"/>
            <w:noWrap/>
            <w:vAlign w:val="bottom"/>
            <w:hideMark/>
          </w:tcPr>
          <w:p w14:paraId="631327A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w:t>
            </w:r>
          </w:p>
        </w:tc>
        <w:tc>
          <w:tcPr>
            <w:tcW w:w="1180" w:type="dxa"/>
            <w:tcBorders>
              <w:top w:val="nil"/>
              <w:left w:val="nil"/>
              <w:bottom w:val="nil"/>
              <w:right w:val="nil"/>
            </w:tcBorders>
            <w:shd w:val="clear" w:color="auto" w:fill="auto"/>
            <w:noWrap/>
            <w:vAlign w:val="bottom"/>
            <w:hideMark/>
          </w:tcPr>
          <w:p w14:paraId="70E51D3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209DAD61"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5C112E4A"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2BC14234" w14:textId="77777777" w:rsidTr="00D41276">
        <w:trPr>
          <w:trHeight w:val="300"/>
        </w:trPr>
        <w:tc>
          <w:tcPr>
            <w:tcW w:w="1840" w:type="dxa"/>
            <w:tcBorders>
              <w:top w:val="nil"/>
              <w:left w:val="nil"/>
              <w:bottom w:val="nil"/>
              <w:right w:val="nil"/>
            </w:tcBorders>
            <w:shd w:val="clear" w:color="auto" w:fill="auto"/>
            <w:noWrap/>
            <w:vAlign w:val="bottom"/>
            <w:hideMark/>
          </w:tcPr>
          <w:p w14:paraId="4D0760B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240</w:t>
            </w:r>
          </w:p>
        </w:tc>
        <w:tc>
          <w:tcPr>
            <w:tcW w:w="1733" w:type="dxa"/>
            <w:tcBorders>
              <w:top w:val="nil"/>
              <w:left w:val="nil"/>
              <w:bottom w:val="nil"/>
              <w:right w:val="nil"/>
            </w:tcBorders>
            <w:shd w:val="clear" w:color="auto" w:fill="auto"/>
            <w:noWrap/>
            <w:vAlign w:val="bottom"/>
            <w:hideMark/>
          </w:tcPr>
          <w:p w14:paraId="2F1562A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350</w:t>
            </w:r>
          </w:p>
        </w:tc>
        <w:tc>
          <w:tcPr>
            <w:tcW w:w="1440" w:type="dxa"/>
            <w:tcBorders>
              <w:top w:val="nil"/>
              <w:left w:val="nil"/>
              <w:bottom w:val="nil"/>
              <w:right w:val="nil"/>
            </w:tcBorders>
            <w:shd w:val="clear" w:color="auto" w:fill="auto"/>
            <w:noWrap/>
            <w:vAlign w:val="bottom"/>
            <w:hideMark/>
          </w:tcPr>
          <w:p w14:paraId="62779B21"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w:t>
            </w:r>
          </w:p>
        </w:tc>
        <w:tc>
          <w:tcPr>
            <w:tcW w:w="1180" w:type="dxa"/>
            <w:tcBorders>
              <w:top w:val="nil"/>
              <w:left w:val="nil"/>
              <w:bottom w:val="nil"/>
              <w:right w:val="nil"/>
            </w:tcBorders>
            <w:shd w:val="clear" w:color="auto" w:fill="auto"/>
            <w:noWrap/>
            <w:vAlign w:val="bottom"/>
            <w:hideMark/>
          </w:tcPr>
          <w:p w14:paraId="21872CB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0.5</w:t>
            </w:r>
          </w:p>
        </w:tc>
        <w:tc>
          <w:tcPr>
            <w:tcW w:w="960" w:type="dxa"/>
            <w:tcBorders>
              <w:top w:val="nil"/>
              <w:left w:val="nil"/>
              <w:bottom w:val="nil"/>
              <w:right w:val="nil"/>
            </w:tcBorders>
            <w:shd w:val="clear" w:color="auto" w:fill="auto"/>
            <w:noWrap/>
            <w:vAlign w:val="bottom"/>
            <w:hideMark/>
          </w:tcPr>
          <w:p w14:paraId="59CC09C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039FFD33"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707C876D" w14:textId="77777777" w:rsidTr="00D41276">
        <w:trPr>
          <w:trHeight w:val="300"/>
        </w:trPr>
        <w:tc>
          <w:tcPr>
            <w:tcW w:w="1840" w:type="dxa"/>
            <w:tcBorders>
              <w:top w:val="nil"/>
              <w:left w:val="nil"/>
              <w:bottom w:val="nil"/>
              <w:right w:val="nil"/>
            </w:tcBorders>
            <w:shd w:val="clear" w:color="auto" w:fill="auto"/>
            <w:noWrap/>
            <w:vAlign w:val="bottom"/>
            <w:hideMark/>
          </w:tcPr>
          <w:p w14:paraId="301592F8"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240</w:t>
            </w:r>
          </w:p>
        </w:tc>
        <w:tc>
          <w:tcPr>
            <w:tcW w:w="1733" w:type="dxa"/>
            <w:tcBorders>
              <w:top w:val="nil"/>
              <w:left w:val="nil"/>
              <w:bottom w:val="nil"/>
              <w:right w:val="nil"/>
            </w:tcBorders>
            <w:shd w:val="clear" w:color="auto" w:fill="auto"/>
            <w:noWrap/>
            <w:vAlign w:val="bottom"/>
            <w:hideMark/>
          </w:tcPr>
          <w:p w14:paraId="46B3F1E9"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400</w:t>
            </w:r>
          </w:p>
        </w:tc>
        <w:tc>
          <w:tcPr>
            <w:tcW w:w="1440" w:type="dxa"/>
            <w:tcBorders>
              <w:top w:val="nil"/>
              <w:left w:val="nil"/>
              <w:bottom w:val="nil"/>
              <w:right w:val="nil"/>
            </w:tcBorders>
            <w:shd w:val="clear" w:color="auto" w:fill="auto"/>
            <w:noWrap/>
            <w:vAlign w:val="bottom"/>
            <w:hideMark/>
          </w:tcPr>
          <w:p w14:paraId="00544BDE"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1180" w:type="dxa"/>
            <w:tcBorders>
              <w:top w:val="nil"/>
              <w:left w:val="nil"/>
              <w:bottom w:val="nil"/>
              <w:right w:val="nil"/>
            </w:tcBorders>
            <w:shd w:val="clear" w:color="auto" w:fill="auto"/>
            <w:noWrap/>
            <w:vAlign w:val="bottom"/>
            <w:hideMark/>
          </w:tcPr>
          <w:p w14:paraId="3CEF3D6B"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41140D6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3954423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552DC2B7" w14:textId="77777777" w:rsidTr="00D41276">
        <w:trPr>
          <w:trHeight w:val="300"/>
        </w:trPr>
        <w:tc>
          <w:tcPr>
            <w:tcW w:w="1840" w:type="dxa"/>
            <w:tcBorders>
              <w:top w:val="nil"/>
              <w:left w:val="nil"/>
              <w:bottom w:val="nil"/>
              <w:right w:val="nil"/>
            </w:tcBorders>
            <w:shd w:val="clear" w:color="auto" w:fill="auto"/>
            <w:noWrap/>
            <w:vAlign w:val="bottom"/>
            <w:hideMark/>
          </w:tcPr>
          <w:p w14:paraId="746445D3"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240</w:t>
            </w:r>
          </w:p>
        </w:tc>
        <w:tc>
          <w:tcPr>
            <w:tcW w:w="1733" w:type="dxa"/>
            <w:tcBorders>
              <w:top w:val="nil"/>
              <w:left w:val="nil"/>
              <w:bottom w:val="nil"/>
              <w:right w:val="nil"/>
            </w:tcBorders>
            <w:shd w:val="clear" w:color="auto" w:fill="auto"/>
            <w:noWrap/>
            <w:vAlign w:val="bottom"/>
            <w:hideMark/>
          </w:tcPr>
          <w:p w14:paraId="45D798C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400</w:t>
            </w:r>
          </w:p>
        </w:tc>
        <w:tc>
          <w:tcPr>
            <w:tcW w:w="1440" w:type="dxa"/>
            <w:tcBorders>
              <w:top w:val="nil"/>
              <w:left w:val="nil"/>
              <w:bottom w:val="nil"/>
              <w:right w:val="nil"/>
            </w:tcBorders>
            <w:shd w:val="clear" w:color="auto" w:fill="auto"/>
            <w:noWrap/>
            <w:vAlign w:val="bottom"/>
            <w:hideMark/>
          </w:tcPr>
          <w:p w14:paraId="7B0CDE2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1180" w:type="dxa"/>
            <w:tcBorders>
              <w:top w:val="nil"/>
              <w:left w:val="nil"/>
              <w:bottom w:val="nil"/>
              <w:right w:val="nil"/>
            </w:tcBorders>
            <w:shd w:val="clear" w:color="auto" w:fill="auto"/>
            <w:noWrap/>
            <w:vAlign w:val="bottom"/>
            <w:hideMark/>
          </w:tcPr>
          <w:p w14:paraId="37B2C85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60BDAE7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67DAEFC8"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5D2261D5" w14:textId="77777777" w:rsidTr="00D41276">
        <w:trPr>
          <w:trHeight w:val="300"/>
        </w:trPr>
        <w:tc>
          <w:tcPr>
            <w:tcW w:w="1840" w:type="dxa"/>
            <w:tcBorders>
              <w:top w:val="nil"/>
              <w:left w:val="nil"/>
              <w:bottom w:val="nil"/>
              <w:right w:val="nil"/>
            </w:tcBorders>
            <w:shd w:val="clear" w:color="auto" w:fill="auto"/>
            <w:noWrap/>
            <w:vAlign w:val="bottom"/>
            <w:hideMark/>
          </w:tcPr>
          <w:p w14:paraId="5793D85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260</w:t>
            </w:r>
          </w:p>
        </w:tc>
        <w:tc>
          <w:tcPr>
            <w:tcW w:w="1733" w:type="dxa"/>
            <w:tcBorders>
              <w:top w:val="nil"/>
              <w:left w:val="nil"/>
              <w:bottom w:val="nil"/>
              <w:right w:val="nil"/>
            </w:tcBorders>
            <w:shd w:val="clear" w:color="auto" w:fill="auto"/>
            <w:noWrap/>
            <w:vAlign w:val="bottom"/>
            <w:hideMark/>
          </w:tcPr>
          <w:p w14:paraId="5DE091F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350</w:t>
            </w:r>
          </w:p>
        </w:tc>
        <w:tc>
          <w:tcPr>
            <w:tcW w:w="1440" w:type="dxa"/>
            <w:tcBorders>
              <w:top w:val="nil"/>
              <w:left w:val="nil"/>
              <w:bottom w:val="nil"/>
              <w:right w:val="nil"/>
            </w:tcBorders>
            <w:shd w:val="clear" w:color="auto" w:fill="auto"/>
            <w:noWrap/>
            <w:vAlign w:val="bottom"/>
            <w:hideMark/>
          </w:tcPr>
          <w:p w14:paraId="0B4BDE2A"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w:t>
            </w:r>
          </w:p>
        </w:tc>
        <w:tc>
          <w:tcPr>
            <w:tcW w:w="1180" w:type="dxa"/>
            <w:tcBorders>
              <w:top w:val="nil"/>
              <w:left w:val="nil"/>
              <w:bottom w:val="nil"/>
              <w:right w:val="nil"/>
            </w:tcBorders>
            <w:shd w:val="clear" w:color="auto" w:fill="auto"/>
            <w:noWrap/>
            <w:vAlign w:val="bottom"/>
            <w:hideMark/>
          </w:tcPr>
          <w:p w14:paraId="78969E49"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45435D1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44571DE3"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179C65DB" w14:textId="77777777" w:rsidTr="00D41276">
        <w:trPr>
          <w:trHeight w:val="300"/>
        </w:trPr>
        <w:tc>
          <w:tcPr>
            <w:tcW w:w="1840" w:type="dxa"/>
            <w:tcBorders>
              <w:top w:val="nil"/>
              <w:left w:val="nil"/>
              <w:bottom w:val="nil"/>
              <w:right w:val="nil"/>
            </w:tcBorders>
            <w:shd w:val="clear" w:color="auto" w:fill="auto"/>
            <w:noWrap/>
            <w:vAlign w:val="bottom"/>
            <w:hideMark/>
          </w:tcPr>
          <w:p w14:paraId="0B10167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280</w:t>
            </w:r>
          </w:p>
        </w:tc>
        <w:tc>
          <w:tcPr>
            <w:tcW w:w="1733" w:type="dxa"/>
            <w:tcBorders>
              <w:top w:val="nil"/>
              <w:left w:val="nil"/>
              <w:bottom w:val="nil"/>
              <w:right w:val="nil"/>
            </w:tcBorders>
            <w:shd w:val="clear" w:color="auto" w:fill="auto"/>
            <w:noWrap/>
            <w:vAlign w:val="bottom"/>
            <w:hideMark/>
          </w:tcPr>
          <w:p w14:paraId="033A0D1A"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auto" w:fill="auto"/>
            <w:noWrap/>
            <w:vAlign w:val="bottom"/>
            <w:hideMark/>
          </w:tcPr>
          <w:p w14:paraId="6515515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1180" w:type="dxa"/>
            <w:tcBorders>
              <w:top w:val="nil"/>
              <w:left w:val="nil"/>
              <w:bottom w:val="nil"/>
              <w:right w:val="nil"/>
            </w:tcBorders>
            <w:shd w:val="clear" w:color="auto" w:fill="auto"/>
            <w:noWrap/>
            <w:vAlign w:val="bottom"/>
            <w:hideMark/>
          </w:tcPr>
          <w:p w14:paraId="7DDD9D71"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0.5</w:t>
            </w:r>
          </w:p>
        </w:tc>
        <w:tc>
          <w:tcPr>
            <w:tcW w:w="960" w:type="dxa"/>
            <w:tcBorders>
              <w:top w:val="nil"/>
              <w:left w:val="nil"/>
              <w:bottom w:val="nil"/>
              <w:right w:val="nil"/>
            </w:tcBorders>
            <w:shd w:val="clear" w:color="auto" w:fill="auto"/>
            <w:noWrap/>
            <w:vAlign w:val="bottom"/>
            <w:hideMark/>
          </w:tcPr>
          <w:p w14:paraId="39EDE30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762C2BE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69709A2E" w14:textId="77777777" w:rsidTr="00D41276">
        <w:trPr>
          <w:trHeight w:val="300"/>
        </w:trPr>
        <w:tc>
          <w:tcPr>
            <w:tcW w:w="1840" w:type="dxa"/>
            <w:tcBorders>
              <w:top w:val="nil"/>
              <w:left w:val="nil"/>
              <w:bottom w:val="nil"/>
              <w:right w:val="nil"/>
            </w:tcBorders>
            <w:shd w:val="clear" w:color="auto" w:fill="auto"/>
            <w:noWrap/>
            <w:vAlign w:val="bottom"/>
            <w:hideMark/>
          </w:tcPr>
          <w:p w14:paraId="65FC33A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280</w:t>
            </w:r>
          </w:p>
        </w:tc>
        <w:tc>
          <w:tcPr>
            <w:tcW w:w="1733" w:type="dxa"/>
            <w:tcBorders>
              <w:top w:val="nil"/>
              <w:left w:val="nil"/>
              <w:bottom w:val="nil"/>
              <w:right w:val="nil"/>
            </w:tcBorders>
            <w:shd w:val="clear" w:color="auto" w:fill="auto"/>
            <w:noWrap/>
            <w:vAlign w:val="bottom"/>
            <w:hideMark/>
          </w:tcPr>
          <w:p w14:paraId="1755CD1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auto" w:fill="auto"/>
            <w:noWrap/>
            <w:vAlign w:val="bottom"/>
            <w:hideMark/>
          </w:tcPr>
          <w:p w14:paraId="51A9627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1180" w:type="dxa"/>
            <w:tcBorders>
              <w:top w:val="nil"/>
              <w:left w:val="nil"/>
              <w:bottom w:val="nil"/>
              <w:right w:val="nil"/>
            </w:tcBorders>
            <w:shd w:val="clear" w:color="auto" w:fill="auto"/>
            <w:noWrap/>
            <w:vAlign w:val="bottom"/>
            <w:hideMark/>
          </w:tcPr>
          <w:p w14:paraId="6A324B49"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0.5</w:t>
            </w:r>
          </w:p>
        </w:tc>
        <w:tc>
          <w:tcPr>
            <w:tcW w:w="960" w:type="dxa"/>
            <w:tcBorders>
              <w:top w:val="nil"/>
              <w:left w:val="nil"/>
              <w:bottom w:val="nil"/>
              <w:right w:val="nil"/>
            </w:tcBorders>
            <w:shd w:val="clear" w:color="auto" w:fill="auto"/>
            <w:noWrap/>
            <w:vAlign w:val="bottom"/>
            <w:hideMark/>
          </w:tcPr>
          <w:p w14:paraId="267F1F3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75DE3A5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31728193" w14:textId="77777777" w:rsidTr="00D41276">
        <w:trPr>
          <w:trHeight w:val="300"/>
        </w:trPr>
        <w:tc>
          <w:tcPr>
            <w:tcW w:w="1840" w:type="dxa"/>
            <w:tcBorders>
              <w:top w:val="nil"/>
              <w:left w:val="nil"/>
              <w:bottom w:val="nil"/>
              <w:right w:val="nil"/>
            </w:tcBorders>
            <w:shd w:val="clear" w:color="auto" w:fill="auto"/>
            <w:noWrap/>
            <w:vAlign w:val="bottom"/>
            <w:hideMark/>
          </w:tcPr>
          <w:p w14:paraId="1FD7C5A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280</w:t>
            </w:r>
          </w:p>
        </w:tc>
        <w:tc>
          <w:tcPr>
            <w:tcW w:w="1733" w:type="dxa"/>
            <w:tcBorders>
              <w:top w:val="nil"/>
              <w:left w:val="nil"/>
              <w:bottom w:val="nil"/>
              <w:right w:val="nil"/>
            </w:tcBorders>
            <w:shd w:val="clear" w:color="auto" w:fill="auto"/>
            <w:noWrap/>
            <w:vAlign w:val="bottom"/>
            <w:hideMark/>
          </w:tcPr>
          <w:p w14:paraId="33C77E6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auto" w:fill="auto"/>
            <w:noWrap/>
            <w:vAlign w:val="bottom"/>
            <w:hideMark/>
          </w:tcPr>
          <w:p w14:paraId="0749E9C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w:t>
            </w:r>
          </w:p>
        </w:tc>
        <w:tc>
          <w:tcPr>
            <w:tcW w:w="1180" w:type="dxa"/>
            <w:tcBorders>
              <w:top w:val="nil"/>
              <w:left w:val="nil"/>
              <w:bottom w:val="nil"/>
              <w:right w:val="nil"/>
            </w:tcBorders>
            <w:shd w:val="clear" w:color="auto" w:fill="auto"/>
            <w:noWrap/>
            <w:vAlign w:val="bottom"/>
            <w:hideMark/>
          </w:tcPr>
          <w:p w14:paraId="39992F89"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0.5</w:t>
            </w:r>
          </w:p>
        </w:tc>
        <w:tc>
          <w:tcPr>
            <w:tcW w:w="960" w:type="dxa"/>
            <w:tcBorders>
              <w:top w:val="nil"/>
              <w:left w:val="nil"/>
              <w:bottom w:val="nil"/>
              <w:right w:val="nil"/>
            </w:tcBorders>
            <w:shd w:val="clear" w:color="auto" w:fill="auto"/>
            <w:noWrap/>
            <w:vAlign w:val="bottom"/>
            <w:hideMark/>
          </w:tcPr>
          <w:p w14:paraId="44C16ADE"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4B2DA728"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1BECCECA" w14:textId="77777777" w:rsidTr="00D41276">
        <w:trPr>
          <w:trHeight w:val="300"/>
        </w:trPr>
        <w:tc>
          <w:tcPr>
            <w:tcW w:w="1840" w:type="dxa"/>
            <w:tcBorders>
              <w:top w:val="nil"/>
              <w:left w:val="nil"/>
              <w:bottom w:val="nil"/>
              <w:right w:val="nil"/>
            </w:tcBorders>
            <w:shd w:val="clear" w:color="auto" w:fill="auto"/>
            <w:noWrap/>
            <w:vAlign w:val="bottom"/>
            <w:hideMark/>
          </w:tcPr>
          <w:p w14:paraId="10E1A84A"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280</w:t>
            </w:r>
          </w:p>
        </w:tc>
        <w:tc>
          <w:tcPr>
            <w:tcW w:w="1733" w:type="dxa"/>
            <w:tcBorders>
              <w:top w:val="nil"/>
              <w:left w:val="nil"/>
              <w:bottom w:val="nil"/>
              <w:right w:val="nil"/>
            </w:tcBorders>
            <w:shd w:val="clear" w:color="auto" w:fill="auto"/>
            <w:noWrap/>
            <w:vAlign w:val="bottom"/>
            <w:hideMark/>
          </w:tcPr>
          <w:p w14:paraId="3C01E81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350</w:t>
            </w:r>
          </w:p>
        </w:tc>
        <w:tc>
          <w:tcPr>
            <w:tcW w:w="1440" w:type="dxa"/>
            <w:tcBorders>
              <w:top w:val="nil"/>
              <w:left w:val="nil"/>
              <w:bottom w:val="nil"/>
              <w:right w:val="nil"/>
            </w:tcBorders>
            <w:shd w:val="clear" w:color="auto" w:fill="auto"/>
            <w:noWrap/>
            <w:vAlign w:val="bottom"/>
            <w:hideMark/>
          </w:tcPr>
          <w:p w14:paraId="30317F9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1180" w:type="dxa"/>
            <w:tcBorders>
              <w:top w:val="nil"/>
              <w:left w:val="nil"/>
              <w:bottom w:val="nil"/>
              <w:right w:val="nil"/>
            </w:tcBorders>
            <w:shd w:val="clear" w:color="auto" w:fill="auto"/>
            <w:noWrap/>
            <w:vAlign w:val="bottom"/>
            <w:hideMark/>
          </w:tcPr>
          <w:p w14:paraId="75F89766"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5CD51233"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752808F6"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6706063B" w14:textId="77777777" w:rsidTr="00D41276">
        <w:trPr>
          <w:trHeight w:val="300"/>
        </w:trPr>
        <w:tc>
          <w:tcPr>
            <w:tcW w:w="1840" w:type="dxa"/>
            <w:tcBorders>
              <w:top w:val="nil"/>
              <w:left w:val="nil"/>
              <w:bottom w:val="nil"/>
              <w:right w:val="nil"/>
            </w:tcBorders>
            <w:shd w:val="clear" w:color="auto" w:fill="auto"/>
            <w:noWrap/>
            <w:vAlign w:val="bottom"/>
            <w:hideMark/>
          </w:tcPr>
          <w:p w14:paraId="66C5D3F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lastRenderedPageBreak/>
              <w:t>280</w:t>
            </w:r>
          </w:p>
        </w:tc>
        <w:tc>
          <w:tcPr>
            <w:tcW w:w="1733" w:type="dxa"/>
            <w:tcBorders>
              <w:top w:val="nil"/>
              <w:left w:val="nil"/>
              <w:bottom w:val="nil"/>
              <w:right w:val="nil"/>
            </w:tcBorders>
            <w:shd w:val="clear" w:color="auto" w:fill="auto"/>
            <w:noWrap/>
            <w:vAlign w:val="bottom"/>
            <w:hideMark/>
          </w:tcPr>
          <w:p w14:paraId="4E6116C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350</w:t>
            </w:r>
          </w:p>
        </w:tc>
        <w:tc>
          <w:tcPr>
            <w:tcW w:w="1440" w:type="dxa"/>
            <w:tcBorders>
              <w:top w:val="nil"/>
              <w:left w:val="nil"/>
              <w:bottom w:val="nil"/>
              <w:right w:val="nil"/>
            </w:tcBorders>
            <w:shd w:val="clear" w:color="auto" w:fill="auto"/>
            <w:noWrap/>
            <w:vAlign w:val="bottom"/>
            <w:hideMark/>
          </w:tcPr>
          <w:p w14:paraId="7DB4842B"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1180" w:type="dxa"/>
            <w:tcBorders>
              <w:top w:val="nil"/>
              <w:left w:val="nil"/>
              <w:bottom w:val="nil"/>
              <w:right w:val="nil"/>
            </w:tcBorders>
            <w:shd w:val="clear" w:color="auto" w:fill="auto"/>
            <w:noWrap/>
            <w:vAlign w:val="bottom"/>
            <w:hideMark/>
          </w:tcPr>
          <w:p w14:paraId="113F73B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4A45E966"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7717CC5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3A0FB9E0" w14:textId="77777777" w:rsidTr="00D41276">
        <w:trPr>
          <w:trHeight w:val="300"/>
        </w:trPr>
        <w:tc>
          <w:tcPr>
            <w:tcW w:w="1840" w:type="dxa"/>
            <w:tcBorders>
              <w:top w:val="nil"/>
              <w:left w:val="nil"/>
              <w:bottom w:val="nil"/>
              <w:right w:val="nil"/>
            </w:tcBorders>
            <w:shd w:val="clear" w:color="auto" w:fill="auto"/>
            <w:noWrap/>
            <w:vAlign w:val="bottom"/>
            <w:hideMark/>
          </w:tcPr>
          <w:p w14:paraId="6D29F84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733" w:type="dxa"/>
            <w:tcBorders>
              <w:top w:val="nil"/>
              <w:left w:val="nil"/>
              <w:bottom w:val="nil"/>
              <w:right w:val="nil"/>
            </w:tcBorders>
            <w:shd w:val="clear" w:color="auto" w:fill="auto"/>
            <w:noWrap/>
            <w:vAlign w:val="bottom"/>
            <w:hideMark/>
          </w:tcPr>
          <w:p w14:paraId="7E2766E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auto" w:fill="auto"/>
            <w:noWrap/>
            <w:vAlign w:val="bottom"/>
            <w:hideMark/>
          </w:tcPr>
          <w:p w14:paraId="48A3B051"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1180" w:type="dxa"/>
            <w:tcBorders>
              <w:top w:val="nil"/>
              <w:left w:val="nil"/>
              <w:bottom w:val="nil"/>
              <w:right w:val="nil"/>
            </w:tcBorders>
            <w:shd w:val="clear" w:color="auto" w:fill="auto"/>
            <w:noWrap/>
            <w:vAlign w:val="bottom"/>
            <w:hideMark/>
          </w:tcPr>
          <w:p w14:paraId="4AAFEBC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0.5</w:t>
            </w:r>
          </w:p>
        </w:tc>
        <w:tc>
          <w:tcPr>
            <w:tcW w:w="960" w:type="dxa"/>
            <w:tcBorders>
              <w:top w:val="nil"/>
              <w:left w:val="nil"/>
              <w:bottom w:val="nil"/>
              <w:right w:val="nil"/>
            </w:tcBorders>
            <w:shd w:val="clear" w:color="auto" w:fill="auto"/>
            <w:noWrap/>
            <w:vAlign w:val="bottom"/>
            <w:hideMark/>
          </w:tcPr>
          <w:p w14:paraId="59F49DF6"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185CC57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69631379" w14:textId="77777777" w:rsidTr="00D41276">
        <w:trPr>
          <w:trHeight w:val="300"/>
        </w:trPr>
        <w:tc>
          <w:tcPr>
            <w:tcW w:w="1840" w:type="dxa"/>
            <w:tcBorders>
              <w:top w:val="nil"/>
              <w:left w:val="nil"/>
              <w:bottom w:val="nil"/>
              <w:right w:val="nil"/>
            </w:tcBorders>
            <w:shd w:val="clear" w:color="auto" w:fill="auto"/>
            <w:noWrap/>
            <w:vAlign w:val="bottom"/>
            <w:hideMark/>
          </w:tcPr>
          <w:p w14:paraId="085A8BD6"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733" w:type="dxa"/>
            <w:tcBorders>
              <w:top w:val="nil"/>
              <w:left w:val="nil"/>
              <w:bottom w:val="nil"/>
              <w:right w:val="nil"/>
            </w:tcBorders>
            <w:shd w:val="clear" w:color="auto" w:fill="auto"/>
            <w:noWrap/>
            <w:vAlign w:val="bottom"/>
            <w:hideMark/>
          </w:tcPr>
          <w:p w14:paraId="14B352D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auto" w:fill="auto"/>
            <w:noWrap/>
            <w:vAlign w:val="bottom"/>
            <w:hideMark/>
          </w:tcPr>
          <w:p w14:paraId="3E7D70C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1180" w:type="dxa"/>
            <w:tcBorders>
              <w:top w:val="nil"/>
              <w:left w:val="nil"/>
              <w:bottom w:val="nil"/>
              <w:right w:val="nil"/>
            </w:tcBorders>
            <w:shd w:val="clear" w:color="auto" w:fill="auto"/>
            <w:noWrap/>
            <w:vAlign w:val="bottom"/>
            <w:hideMark/>
          </w:tcPr>
          <w:p w14:paraId="6D5D1D8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0.5</w:t>
            </w:r>
          </w:p>
        </w:tc>
        <w:tc>
          <w:tcPr>
            <w:tcW w:w="960" w:type="dxa"/>
            <w:tcBorders>
              <w:top w:val="nil"/>
              <w:left w:val="nil"/>
              <w:bottom w:val="nil"/>
              <w:right w:val="nil"/>
            </w:tcBorders>
            <w:shd w:val="clear" w:color="auto" w:fill="auto"/>
            <w:noWrap/>
            <w:vAlign w:val="bottom"/>
            <w:hideMark/>
          </w:tcPr>
          <w:p w14:paraId="2842683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16A59573"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36369D6F" w14:textId="77777777" w:rsidTr="00D41276">
        <w:trPr>
          <w:trHeight w:val="300"/>
        </w:trPr>
        <w:tc>
          <w:tcPr>
            <w:tcW w:w="1840" w:type="dxa"/>
            <w:tcBorders>
              <w:top w:val="nil"/>
              <w:left w:val="nil"/>
              <w:bottom w:val="nil"/>
              <w:right w:val="nil"/>
            </w:tcBorders>
            <w:shd w:val="clear" w:color="auto" w:fill="auto"/>
            <w:noWrap/>
            <w:vAlign w:val="bottom"/>
            <w:hideMark/>
          </w:tcPr>
          <w:p w14:paraId="18EEF9BA"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733" w:type="dxa"/>
            <w:tcBorders>
              <w:top w:val="nil"/>
              <w:left w:val="nil"/>
              <w:bottom w:val="nil"/>
              <w:right w:val="nil"/>
            </w:tcBorders>
            <w:shd w:val="clear" w:color="auto" w:fill="auto"/>
            <w:noWrap/>
            <w:vAlign w:val="bottom"/>
            <w:hideMark/>
          </w:tcPr>
          <w:p w14:paraId="22EF1636"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auto" w:fill="auto"/>
            <w:noWrap/>
            <w:vAlign w:val="bottom"/>
            <w:hideMark/>
          </w:tcPr>
          <w:p w14:paraId="4933CD9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w:t>
            </w:r>
          </w:p>
        </w:tc>
        <w:tc>
          <w:tcPr>
            <w:tcW w:w="1180" w:type="dxa"/>
            <w:tcBorders>
              <w:top w:val="nil"/>
              <w:left w:val="nil"/>
              <w:bottom w:val="nil"/>
              <w:right w:val="nil"/>
            </w:tcBorders>
            <w:shd w:val="clear" w:color="auto" w:fill="auto"/>
            <w:noWrap/>
            <w:vAlign w:val="bottom"/>
            <w:hideMark/>
          </w:tcPr>
          <w:p w14:paraId="6362E7A1"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645CFA28"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5DF5B53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55F03ADB" w14:textId="77777777" w:rsidTr="00D41276">
        <w:trPr>
          <w:trHeight w:val="300"/>
        </w:trPr>
        <w:tc>
          <w:tcPr>
            <w:tcW w:w="1840" w:type="dxa"/>
            <w:tcBorders>
              <w:top w:val="nil"/>
              <w:left w:val="nil"/>
              <w:bottom w:val="nil"/>
              <w:right w:val="nil"/>
            </w:tcBorders>
            <w:shd w:val="clear" w:color="auto" w:fill="auto"/>
            <w:noWrap/>
            <w:vAlign w:val="bottom"/>
            <w:hideMark/>
          </w:tcPr>
          <w:p w14:paraId="68426E9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733" w:type="dxa"/>
            <w:tcBorders>
              <w:top w:val="nil"/>
              <w:left w:val="nil"/>
              <w:bottom w:val="nil"/>
              <w:right w:val="nil"/>
            </w:tcBorders>
            <w:shd w:val="clear" w:color="auto" w:fill="auto"/>
            <w:noWrap/>
            <w:vAlign w:val="bottom"/>
            <w:hideMark/>
          </w:tcPr>
          <w:p w14:paraId="579A34DB"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auto" w:fill="auto"/>
            <w:noWrap/>
            <w:vAlign w:val="bottom"/>
            <w:hideMark/>
          </w:tcPr>
          <w:p w14:paraId="51EA9BC3"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w:t>
            </w:r>
          </w:p>
        </w:tc>
        <w:tc>
          <w:tcPr>
            <w:tcW w:w="1180" w:type="dxa"/>
            <w:tcBorders>
              <w:top w:val="nil"/>
              <w:left w:val="nil"/>
              <w:bottom w:val="nil"/>
              <w:right w:val="nil"/>
            </w:tcBorders>
            <w:shd w:val="clear" w:color="auto" w:fill="auto"/>
            <w:noWrap/>
            <w:vAlign w:val="bottom"/>
            <w:hideMark/>
          </w:tcPr>
          <w:p w14:paraId="3066586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0.5</w:t>
            </w:r>
          </w:p>
        </w:tc>
        <w:tc>
          <w:tcPr>
            <w:tcW w:w="960" w:type="dxa"/>
            <w:tcBorders>
              <w:top w:val="nil"/>
              <w:left w:val="nil"/>
              <w:bottom w:val="nil"/>
              <w:right w:val="nil"/>
            </w:tcBorders>
            <w:shd w:val="clear" w:color="auto" w:fill="auto"/>
            <w:noWrap/>
            <w:vAlign w:val="bottom"/>
            <w:hideMark/>
          </w:tcPr>
          <w:p w14:paraId="6159B1EB"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490B6A0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570C172E" w14:textId="77777777" w:rsidTr="00D41276">
        <w:trPr>
          <w:trHeight w:val="300"/>
        </w:trPr>
        <w:tc>
          <w:tcPr>
            <w:tcW w:w="1840" w:type="dxa"/>
            <w:tcBorders>
              <w:top w:val="nil"/>
              <w:left w:val="nil"/>
              <w:bottom w:val="nil"/>
              <w:right w:val="nil"/>
            </w:tcBorders>
            <w:shd w:val="clear" w:color="auto" w:fill="auto"/>
            <w:noWrap/>
            <w:vAlign w:val="bottom"/>
            <w:hideMark/>
          </w:tcPr>
          <w:p w14:paraId="7C0EBDFE"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733" w:type="dxa"/>
            <w:tcBorders>
              <w:top w:val="nil"/>
              <w:left w:val="nil"/>
              <w:bottom w:val="nil"/>
              <w:right w:val="nil"/>
            </w:tcBorders>
            <w:shd w:val="clear" w:color="auto" w:fill="auto"/>
            <w:noWrap/>
            <w:vAlign w:val="bottom"/>
            <w:hideMark/>
          </w:tcPr>
          <w:p w14:paraId="5C9BC2B1"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350</w:t>
            </w:r>
          </w:p>
        </w:tc>
        <w:tc>
          <w:tcPr>
            <w:tcW w:w="1440" w:type="dxa"/>
            <w:tcBorders>
              <w:top w:val="nil"/>
              <w:left w:val="nil"/>
              <w:bottom w:val="nil"/>
              <w:right w:val="nil"/>
            </w:tcBorders>
            <w:shd w:val="clear" w:color="auto" w:fill="auto"/>
            <w:noWrap/>
            <w:vAlign w:val="bottom"/>
            <w:hideMark/>
          </w:tcPr>
          <w:p w14:paraId="5E88DF3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1180" w:type="dxa"/>
            <w:tcBorders>
              <w:top w:val="nil"/>
              <w:left w:val="nil"/>
              <w:bottom w:val="nil"/>
              <w:right w:val="nil"/>
            </w:tcBorders>
            <w:shd w:val="clear" w:color="auto" w:fill="auto"/>
            <w:noWrap/>
            <w:vAlign w:val="bottom"/>
            <w:hideMark/>
          </w:tcPr>
          <w:p w14:paraId="43E8DFF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auto" w:fill="auto"/>
            <w:noWrap/>
            <w:vAlign w:val="bottom"/>
            <w:hideMark/>
          </w:tcPr>
          <w:p w14:paraId="57E487B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7536EC1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6EC82048" w14:textId="77777777" w:rsidTr="00D41276">
        <w:trPr>
          <w:trHeight w:val="300"/>
        </w:trPr>
        <w:tc>
          <w:tcPr>
            <w:tcW w:w="1840" w:type="dxa"/>
            <w:tcBorders>
              <w:top w:val="nil"/>
              <w:left w:val="nil"/>
              <w:bottom w:val="nil"/>
              <w:right w:val="nil"/>
            </w:tcBorders>
            <w:shd w:val="clear" w:color="auto" w:fill="auto"/>
            <w:noWrap/>
            <w:vAlign w:val="bottom"/>
            <w:hideMark/>
          </w:tcPr>
          <w:p w14:paraId="05E21E0D"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320</w:t>
            </w:r>
          </w:p>
        </w:tc>
        <w:tc>
          <w:tcPr>
            <w:tcW w:w="1733" w:type="dxa"/>
            <w:tcBorders>
              <w:top w:val="nil"/>
              <w:left w:val="nil"/>
              <w:bottom w:val="nil"/>
              <w:right w:val="nil"/>
            </w:tcBorders>
            <w:shd w:val="clear" w:color="auto" w:fill="auto"/>
            <w:noWrap/>
            <w:vAlign w:val="bottom"/>
            <w:hideMark/>
          </w:tcPr>
          <w:p w14:paraId="4EA7802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200</w:t>
            </w:r>
          </w:p>
        </w:tc>
        <w:tc>
          <w:tcPr>
            <w:tcW w:w="1440" w:type="dxa"/>
            <w:tcBorders>
              <w:top w:val="nil"/>
              <w:left w:val="nil"/>
              <w:bottom w:val="nil"/>
              <w:right w:val="nil"/>
            </w:tcBorders>
            <w:shd w:val="clear" w:color="auto" w:fill="auto"/>
            <w:noWrap/>
            <w:vAlign w:val="bottom"/>
            <w:hideMark/>
          </w:tcPr>
          <w:p w14:paraId="0AEB8706"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1180" w:type="dxa"/>
            <w:tcBorders>
              <w:top w:val="nil"/>
              <w:left w:val="nil"/>
              <w:bottom w:val="nil"/>
              <w:right w:val="nil"/>
            </w:tcBorders>
            <w:shd w:val="clear" w:color="auto" w:fill="auto"/>
            <w:noWrap/>
            <w:vAlign w:val="bottom"/>
            <w:hideMark/>
          </w:tcPr>
          <w:p w14:paraId="08A7AF86"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1.5</w:t>
            </w:r>
          </w:p>
        </w:tc>
        <w:tc>
          <w:tcPr>
            <w:tcW w:w="960" w:type="dxa"/>
            <w:tcBorders>
              <w:top w:val="nil"/>
              <w:left w:val="nil"/>
              <w:bottom w:val="nil"/>
              <w:right w:val="nil"/>
            </w:tcBorders>
            <w:shd w:val="clear" w:color="auto" w:fill="auto"/>
            <w:noWrap/>
            <w:vAlign w:val="bottom"/>
            <w:hideMark/>
          </w:tcPr>
          <w:p w14:paraId="24055FF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7D3ED6E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5E07786F" w14:textId="77777777" w:rsidTr="00D41276">
        <w:trPr>
          <w:trHeight w:val="300"/>
        </w:trPr>
        <w:tc>
          <w:tcPr>
            <w:tcW w:w="1840" w:type="dxa"/>
            <w:tcBorders>
              <w:top w:val="nil"/>
              <w:left w:val="nil"/>
              <w:bottom w:val="nil"/>
              <w:right w:val="nil"/>
            </w:tcBorders>
            <w:shd w:val="clear" w:color="auto" w:fill="auto"/>
            <w:noWrap/>
            <w:vAlign w:val="bottom"/>
            <w:hideMark/>
          </w:tcPr>
          <w:p w14:paraId="0E8B507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320</w:t>
            </w:r>
          </w:p>
        </w:tc>
        <w:tc>
          <w:tcPr>
            <w:tcW w:w="1733" w:type="dxa"/>
            <w:tcBorders>
              <w:top w:val="nil"/>
              <w:left w:val="nil"/>
              <w:bottom w:val="nil"/>
              <w:right w:val="nil"/>
            </w:tcBorders>
            <w:shd w:val="clear" w:color="auto" w:fill="auto"/>
            <w:noWrap/>
            <w:vAlign w:val="bottom"/>
            <w:hideMark/>
          </w:tcPr>
          <w:p w14:paraId="119989EB"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200</w:t>
            </w:r>
          </w:p>
        </w:tc>
        <w:tc>
          <w:tcPr>
            <w:tcW w:w="1440" w:type="dxa"/>
            <w:tcBorders>
              <w:top w:val="nil"/>
              <w:left w:val="nil"/>
              <w:bottom w:val="nil"/>
              <w:right w:val="nil"/>
            </w:tcBorders>
            <w:shd w:val="clear" w:color="auto" w:fill="auto"/>
            <w:noWrap/>
            <w:vAlign w:val="bottom"/>
            <w:hideMark/>
          </w:tcPr>
          <w:p w14:paraId="4A4CBCC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1180" w:type="dxa"/>
            <w:tcBorders>
              <w:top w:val="nil"/>
              <w:left w:val="nil"/>
              <w:bottom w:val="nil"/>
              <w:right w:val="nil"/>
            </w:tcBorders>
            <w:shd w:val="clear" w:color="auto" w:fill="auto"/>
            <w:noWrap/>
            <w:vAlign w:val="bottom"/>
            <w:hideMark/>
          </w:tcPr>
          <w:p w14:paraId="7CF43321"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1.5</w:t>
            </w:r>
          </w:p>
        </w:tc>
        <w:tc>
          <w:tcPr>
            <w:tcW w:w="960" w:type="dxa"/>
            <w:tcBorders>
              <w:top w:val="nil"/>
              <w:left w:val="nil"/>
              <w:bottom w:val="nil"/>
              <w:right w:val="nil"/>
            </w:tcBorders>
            <w:shd w:val="clear" w:color="auto" w:fill="auto"/>
            <w:noWrap/>
            <w:vAlign w:val="bottom"/>
            <w:hideMark/>
          </w:tcPr>
          <w:p w14:paraId="3F5A6256"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097B661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4FF6C832" w14:textId="77777777" w:rsidTr="00D41276">
        <w:trPr>
          <w:trHeight w:val="300"/>
        </w:trPr>
        <w:tc>
          <w:tcPr>
            <w:tcW w:w="1840" w:type="dxa"/>
            <w:tcBorders>
              <w:top w:val="nil"/>
              <w:left w:val="nil"/>
              <w:bottom w:val="nil"/>
              <w:right w:val="nil"/>
            </w:tcBorders>
            <w:shd w:val="clear" w:color="auto" w:fill="auto"/>
            <w:noWrap/>
            <w:vAlign w:val="bottom"/>
            <w:hideMark/>
          </w:tcPr>
          <w:p w14:paraId="5FA4277E"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320</w:t>
            </w:r>
          </w:p>
        </w:tc>
        <w:tc>
          <w:tcPr>
            <w:tcW w:w="1733" w:type="dxa"/>
            <w:tcBorders>
              <w:top w:val="nil"/>
              <w:left w:val="nil"/>
              <w:bottom w:val="nil"/>
              <w:right w:val="nil"/>
            </w:tcBorders>
            <w:shd w:val="clear" w:color="auto" w:fill="auto"/>
            <w:noWrap/>
            <w:vAlign w:val="bottom"/>
            <w:hideMark/>
          </w:tcPr>
          <w:p w14:paraId="378BFF9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200</w:t>
            </w:r>
          </w:p>
        </w:tc>
        <w:tc>
          <w:tcPr>
            <w:tcW w:w="1440" w:type="dxa"/>
            <w:tcBorders>
              <w:top w:val="nil"/>
              <w:left w:val="nil"/>
              <w:bottom w:val="nil"/>
              <w:right w:val="nil"/>
            </w:tcBorders>
            <w:shd w:val="clear" w:color="auto" w:fill="auto"/>
            <w:noWrap/>
            <w:vAlign w:val="bottom"/>
            <w:hideMark/>
          </w:tcPr>
          <w:p w14:paraId="10D81BA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w:t>
            </w:r>
          </w:p>
        </w:tc>
        <w:tc>
          <w:tcPr>
            <w:tcW w:w="1180" w:type="dxa"/>
            <w:tcBorders>
              <w:top w:val="nil"/>
              <w:left w:val="nil"/>
              <w:bottom w:val="nil"/>
              <w:right w:val="nil"/>
            </w:tcBorders>
            <w:shd w:val="clear" w:color="auto" w:fill="auto"/>
            <w:noWrap/>
            <w:vAlign w:val="bottom"/>
            <w:hideMark/>
          </w:tcPr>
          <w:p w14:paraId="4DA944B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1.5</w:t>
            </w:r>
          </w:p>
        </w:tc>
        <w:tc>
          <w:tcPr>
            <w:tcW w:w="960" w:type="dxa"/>
            <w:tcBorders>
              <w:top w:val="nil"/>
              <w:left w:val="nil"/>
              <w:bottom w:val="nil"/>
              <w:right w:val="nil"/>
            </w:tcBorders>
            <w:shd w:val="clear" w:color="auto" w:fill="auto"/>
            <w:noWrap/>
            <w:vAlign w:val="bottom"/>
            <w:hideMark/>
          </w:tcPr>
          <w:p w14:paraId="71BEB82F"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3CACE5C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37323B68" w14:textId="77777777" w:rsidTr="00D41276">
        <w:trPr>
          <w:trHeight w:val="300"/>
        </w:trPr>
        <w:tc>
          <w:tcPr>
            <w:tcW w:w="1840" w:type="dxa"/>
            <w:tcBorders>
              <w:top w:val="nil"/>
              <w:left w:val="nil"/>
              <w:bottom w:val="nil"/>
              <w:right w:val="nil"/>
            </w:tcBorders>
            <w:shd w:val="clear" w:color="auto" w:fill="auto"/>
            <w:noWrap/>
            <w:vAlign w:val="bottom"/>
            <w:hideMark/>
          </w:tcPr>
          <w:p w14:paraId="496B1103"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320</w:t>
            </w:r>
          </w:p>
        </w:tc>
        <w:tc>
          <w:tcPr>
            <w:tcW w:w="1733" w:type="dxa"/>
            <w:tcBorders>
              <w:top w:val="nil"/>
              <w:left w:val="nil"/>
              <w:bottom w:val="nil"/>
              <w:right w:val="nil"/>
            </w:tcBorders>
            <w:shd w:val="clear" w:color="auto" w:fill="auto"/>
            <w:noWrap/>
            <w:vAlign w:val="bottom"/>
            <w:hideMark/>
          </w:tcPr>
          <w:p w14:paraId="2B787AAE"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200</w:t>
            </w:r>
          </w:p>
        </w:tc>
        <w:tc>
          <w:tcPr>
            <w:tcW w:w="1440" w:type="dxa"/>
            <w:tcBorders>
              <w:top w:val="nil"/>
              <w:left w:val="nil"/>
              <w:bottom w:val="nil"/>
              <w:right w:val="nil"/>
            </w:tcBorders>
            <w:shd w:val="clear" w:color="auto" w:fill="auto"/>
            <w:noWrap/>
            <w:vAlign w:val="bottom"/>
            <w:hideMark/>
          </w:tcPr>
          <w:p w14:paraId="48072FD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6</w:t>
            </w:r>
          </w:p>
        </w:tc>
        <w:tc>
          <w:tcPr>
            <w:tcW w:w="1180" w:type="dxa"/>
            <w:tcBorders>
              <w:top w:val="nil"/>
              <w:left w:val="nil"/>
              <w:bottom w:val="nil"/>
              <w:right w:val="nil"/>
            </w:tcBorders>
            <w:shd w:val="clear" w:color="auto" w:fill="auto"/>
            <w:noWrap/>
            <w:vAlign w:val="bottom"/>
            <w:hideMark/>
          </w:tcPr>
          <w:p w14:paraId="56C321A6"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1.5</w:t>
            </w:r>
          </w:p>
        </w:tc>
        <w:tc>
          <w:tcPr>
            <w:tcW w:w="960" w:type="dxa"/>
            <w:tcBorders>
              <w:top w:val="nil"/>
              <w:left w:val="nil"/>
              <w:bottom w:val="nil"/>
              <w:right w:val="nil"/>
            </w:tcBorders>
            <w:shd w:val="clear" w:color="auto" w:fill="auto"/>
            <w:noWrap/>
            <w:vAlign w:val="bottom"/>
            <w:hideMark/>
          </w:tcPr>
          <w:p w14:paraId="16EEAF47"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auto" w:fill="auto"/>
            <w:noWrap/>
            <w:vAlign w:val="bottom"/>
            <w:hideMark/>
          </w:tcPr>
          <w:p w14:paraId="5DC705B1"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5F9BDBD3" w14:textId="77777777" w:rsidTr="00D41276">
        <w:trPr>
          <w:trHeight w:val="300"/>
        </w:trPr>
        <w:tc>
          <w:tcPr>
            <w:tcW w:w="1840" w:type="dxa"/>
            <w:tcBorders>
              <w:top w:val="nil"/>
              <w:left w:val="nil"/>
              <w:bottom w:val="nil"/>
              <w:right w:val="nil"/>
            </w:tcBorders>
            <w:shd w:val="clear" w:color="000000" w:fill="FFFF00"/>
            <w:noWrap/>
            <w:vAlign w:val="bottom"/>
            <w:hideMark/>
          </w:tcPr>
          <w:p w14:paraId="1D1DD209"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320</w:t>
            </w:r>
          </w:p>
        </w:tc>
        <w:tc>
          <w:tcPr>
            <w:tcW w:w="1733" w:type="dxa"/>
            <w:tcBorders>
              <w:top w:val="nil"/>
              <w:left w:val="nil"/>
              <w:bottom w:val="nil"/>
              <w:right w:val="nil"/>
            </w:tcBorders>
            <w:shd w:val="clear" w:color="000000" w:fill="FFFF00"/>
            <w:noWrap/>
            <w:vAlign w:val="bottom"/>
            <w:hideMark/>
          </w:tcPr>
          <w:p w14:paraId="1C0F612A"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nil"/>
              <w:right w:val="nil"/>
            </w:tcBorders>
            <w:shd w:val="clear" w:color="000000" w:fill="FFFF00"/>
            <w:noWrap/>
            <w:vAlign w:val="bottom"/>
            <w:hideMark/>
          </w:tcPr>
          <w:p w14:paraId="150F3D16"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1</w:t>
            </w:r>
          </w:p>
        </w:tc>
        <w:tc>
          <w:tcPr>
            <w:tcW w:w="1180" w:type="dxa"/>
            <w:tcBorders>
              <w:top w:val="nil"/>
              <w:left w:val="nil"/>
              <w:bottom w:val="nil"/>
              <w:right w:val="nil"/>
            </w:tcBorders>
            <w:shd w:val="clear" w:color="000000" w:fill="FFFF00"/>
            <w:noWrap/>
            <w:vAlign w:val="bottom"/>
            <w:hideMark/>
          </w:tcPr>
          <w:p w14:paraId="04A72AA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nil"/>
              <w:right w:val="nil"/>
            </w:tcBorders>
            <w:shd w:val="clear" w:color="000000" w:fill="FFFF00"/>
            <w:noWrap/>
            <w:vAlign w:val="bottom"/>
            <w:hideMark/>
          </w:tcPr>
          <w:p w14:paraId="1C1BB18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nil"/>
              <w:right w:val="nil"/>
            </w:tcBorders>
            <w:shd w:val="clear" w:color="000000" w:fill="FFFF00"/>
            <w:noWrap/>
            <w:vAlign w:val="bottom"/>
            <w:hideMark/>
          </w:tcPr>
          <w:p w14:paraId="6D75E9EB"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r w:rsidR="005104D7" w:rsidRPr="005104D7" w14:paraId="084F752C" w14:textId="77777777" w:rsidTr="00D41276">
        <w:trPr>
          <w:trHeight w:val="300"/>
        </w:trPr>
        <w:tc>
          <w:tcPr>
            <w:tcW w:w="1840" w:type="dxa"/>
            <w:tcBorders>
              <w:top w:val="nil"/>
              <w:left w:val="nil"/>
              <w:bottom w:val="single" w:sz="4" w:space="0" w:color="auto"/>
              <w:right w:val="nil"/>
            </w:tcBorders>
            <w:shd w:val="clear" w:color="auto" w:fill="auto"/>
            <w:noWrap/>
            <w:vAlign w:val="bottom"/>
            <w:hideMark/>
          </w:tcPr>
          <w:p w14:paraId="794D0670"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320</w:t>
            </w:r>
          </w:p>
        </w:tc>
        <w:tc>
          <w:tcPr>
            <w:tcW w:w="1733" w:type="dxa"/>
            <w:tcBorders>
              <w:top w:val="nil"/>
              <w:left w:val="nil"/>
              <w:bottom w:val="single" w:sz="4" w:space="0" w:color="auto"/>
              <w:right w:val="nil"/>
            </w:tcBorders>
            <w:shd w:val="clear" w:color="auto" w:fill="auto"/>
            <w:noWrap/>
            <w:vAlign w:val="bottom"/>
            <w:hideMark/>
          </w:tcPr>
          <w:p w14:paraId="1AFD0042"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300</w:t>
            </w:r>
          </w:p>
        </w:tc>
        <w:tc>
          <w:tcPr>
            <w:tcW w:w="1440" w:type="dxa"/>
            <w:tcBorders>
              <w:top w:val="nil"/>
              <w:left w:val="nil"/>
              <w:bottom w:val="single" w:sz="4" w:space="0" w:color="auto"/>
              <w:right w:val="nil"/>
            </w:tcBorders>
            <w:shd w:val="clear" w:color="auto" w:fill="auto"/>
            <w:noWrap/>
            <w:vAlign w:val="bottom"/>
            <w:hideMark/>
          </w:tcPr>
          <w:p w14:paraId="76FFAA55"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3</w:t>
            </w:r>
          </w:p>
        </w:tc>
        <w:tc>
          <w:tcPr>
            <w:tcW w:w="1180" w:type="dxa"/>
            <w:tcBorders>
              <w:top w:val="nil"/>
              <w:left w:val="nil"/>
              <w:bottom w:val="single" w:sz="4" w:space="0" w:color="auto"/>
              <w:right w:val="nil"/>
            </w:tcBorders>
            <w:shd w:val="clear" w:color="auto" w:fill="auto"/>
            <w:noWrap/>
            <w:vAlign w:val="bottom"/>
            <w:hideMark/>
          </w:tcPr>
          <w:p w14:paraId="49366E39"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w:t>
            </w:r>
          </w:p>
        </w:tc>
        <w:tc>
          <w:tcPr>
            <w:tcW w:w="960" w:type="dxa"/>
            <w:tcBorders>
              <w:top w:val="nil"/>
              <w:left w:val="nil"/>
              <w:bottom w:val="single" w:sz="4" w:space="0" w:color="auto"/>
              <w:right w:val="nil"/>
            </w:tcBorders>
            <w:shd w:val="clear" w:color="auto" w:fill="auto"/>
            <w:noWrap/>
            <w:vAlign w:val="bottom"/>
            <w:hideMark/>
          </w:tcPr>
          <w:p w14:paraId="482F578C"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Anneli</w:t>
            </w:r>
          </w:p>
        </w:tc>
        <w:tc>
          <w:tcPr>
            <w:tcW w:w="1400" w:type="dxa"/>
            <w:tcBorders>
              <w:top w:val="nil"/>
              <w:left w:val="nil"/>
              <w:bottom w:val="single" w:sz="4" w:space="0" w:color="auto"/>
              <w:right w:val="nil"/>
            </w:tcBorders>
            <w:shd w:val="clear" w:color="auto" w:fill="auto"/>
            <w:noWrap/>
            <w:vAlign w:val="bottom"/>
            <w:hideMark/>
          </w:tcPr>
          <w:p w14:paraId="5B3E83B4" w14:textId="77777777" w:rsidR="005104D7" w:rsidRPr="005104D7" w:rsidRDefault="005104D7" w:rsidP="00D41276">
            <w:pPr>
              <w:spacing w:line="240" w:lineRule="auto"/>
              <w:jc w:val="center"/>
              <w:rPr>
                <w:rFonts w:eastAsia="Times New Roman" w:cs="Calibri"/>
                <w:sz w:val="18"/>
                <w:szCs w:val="18"/>
                <w:lang w:val="sv-SE" w:eastAsia="sv-SE"/>
              </w:rPr>
            </w:pPr>
            <w:r w:rsidRPr="005104D7">
              <w:rPr>
                <w:rFonts w:eastAsia="Times New Roman" w:cs="Calibri"/>
                <w:sz w:val="18"/>
                <w:szCs w:val="18"/>
                <w:lang w:val="sv-SE" w:eastAsia="sv-SE"/>
              </w:rPr>
              <w:t>0.7</w:t>
            </w:r>
          </w:p>
        </w:tc>
      </w:tr>
    </w:tbl>
    <w:p w14:paraId="3C2FABF1" w14:textId="77777777" w:rsidR="009D5C3F" w:rsidRDefault="009D5C3F" w:rsidP="000B1860">
      <w:pPr>
        <w:adjustRightInd w:val="0"/>
        <w:snapToGrid w:val="0"/>
        <w:spacing w:before="240" w:after="120"/>
        <w:rPr>
          <w:b/>
          <w:lang w:val="sv-SE" w:eastAsia="sv-SE"/>
        </w:rPr>
      </w:pPr>
      <w:r w:rsidRPr="00E1708D">
        <w:rPr>
          <w:b/>
          <w:lang w:val="sv-SE" w:eastAsia="sv-SE"/>
        </w:rPr>
        <w:drawing>
          <wp:inline distT="0" distB="0" distL="0" distR="0" wp14:anchorId="3F28505A" wp14:editId="089F7440">
            <wp:extent cx="5731510" cy="4298633"/>
            <wp:effectExtent l="0" t="0" r="2540" b="6985"/>
            <wp:docPr id="2" name="Picture 2" descr="C:\SLU_Uttam\APSIMsimFiles\APSIM Barley RBD\Calibration\Barley Simulation files\Phenol\4stepRMSE\RMSEdy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LU_Uttam\APSIMsimFiles\APSIM Barley RBD\Calibration\Barley Simulation files\Phenol\4stepRMSE\RMSEdyn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4298633"/>
                    </a:xfrm>
                    <a:prstGeom prst="rect">
                      <a:avLst/>
                    </a:prstGeom>
                    <a:noFill/>
                    <a:ln>
                      <a:noFill/>
                    </a:ln>
                  </pic:spPr>
                </pic:pic>
              </a:graphicData>
            </a:graphic>
          </wp:inline>
        </w:drawing>
      </w:r>
    </w:p>
    <w:p w14:paraId="45113078" w14:textId="711D6598" w:rsidR="009D5C3F" w:rsidRPr="00A6561E" w:rsidRDefault="000B1860" w:rsidP="000B1860">
      <w:pPr>
        <w:pStyle w:val="MDPI51figurecaption"/>
        <w:ind w:left="425" w:right="425"/>
        <w:jc w:val="both"/>
      </w:pPr>
      <w:bookmarkStart w:id="0" w:name="_Hlk65065995"/>
      <w:r w:rsidRPr="000B1860">
        <w:rPr>
          <w:b/>
          <w:bCs/>
        </w:rPr>
        <w:t xml:space="preserve">Figure </w:t>
      </w:r>
      <w:r>
        <w:rPr>
          <w:b/>
          <w:bCs/>
        </w:rPr>
        <w:t>S</w:t>
      </w:r>
      <w:r w:rsidRPr="000B1860">
        <w:rPr>
          <w:b/>
          <w:bCs/>
        </w:rPr>
        <w:t xml:space="preserve">1. </w:t>
      </w:r>
      <w:r w:rsidR="00200085" w:rsidRPr="00A6561E">
        <w:rPr>
          <w:lang w:val="sv-SE"/>
        </w:rPr>
        <w:t>Frequency of RMSE</w:t>
      </w:r>
      <w:r w:rsidR="009D5C3F" w:rsidRPr="00A6561E">
        <w:rPr>
          <w:lang w:val="sv-SE"/>
        </w:rPr>
        <w:t xml:space="preserve"> with the combinations of all calibrated parameters and varieties for </w:t>
      </w:r>
      <w:r w:rsidR="000B0342">
        <w:rPr>
          <w:i/>
          <w:lang w:val="sv-SE"/>
        </w:rPr>
        <w:t>Calibration 1_AN</w:t>
      </w:r>
      <w:r w:rsidR="009D5C3F" w:rsidRPr="00A6561E">
        <w:rPr>
          <w:lang w:val="sv-SE"/>
        </w:rPr>
        <w:t xml:space="preserve"> and RMSE</w:t>
      </w:r>
      <w:r w:rsidR="00200085" w:rsidRPr="00A6561E">
        <w:rPr>
          <w:lang w:val="sv-SE"/>
        </w:rPr>
        <w:t>s</w:t>
      </w:r>
      <w:r w:rsidR="009D5C3F" w:rsidRPr="00A6561E">
        <w:rPr>
          <w:lang w:val="sv-SE"/>
        </w:rPr>
        <w:t xml:space="preserve"> of Alvari and Anneli with the respective legend, RMSE_Alvari and RMSE_Anneli </w:t>
      </w:r>
      <w:bookmarkEnd w:id="0"/>
      <w:r w:rsidR="009D5C3F" w:rsidRPr="00A6561E">
        <w:rPr>
          <w:lang w:val="sv-SE"/>
        </w:rPr>
        <w:t>(</w:t>
      </w:r>
      <w:r w:rsidR="009D5C3F" w:rsidRPr="002E7A97">
        <w:rPr>
          <w:b/>
          <w:bCs/>
          <w:lang w:val="sv-SE"/>
        </w:rPr>
        <w:t>A</w:t>
      </w:r>
      <w:r w:rsidR="009D5C3F" w:rsidRPr="00A6561E">
        <w:rPr>
          <w:lang w:val="sv-SE"/>
        </w:rPr>
        <w:t xml:space="preserve">). </w:t>
      </w:r>
      <w:r w:rsidR="009D5C3F" w:rsidRPr="00A6561E">
        <w:t>Extracted frequency of the Lowest RMSE for all varieties (</w:t>
      </w:r>
      <w:proofErr w:type="spellStart"/>
      <w:r w:rsidR="009D5C3F" w:rsidRPr="00A6561E">
        <w:t>Lowest_RMSE_all</w:t>
      </w:r>
      <w:proofErr w:type="spellEnd"/>
      <w:r w:rsidR="009D5C3F" w:rsidRPr="00A6561E">
        <w:t xml:space="preserve"> Varieties),</w:t>
      </w:r>
      <w:r w:rsidR="00200085" w:rsidRPr="00A6561E">
        <w:t xml:space="preserve"> and </w:t>
      </w:r>
      <w:proofErr w:type="spellStart"/>
      <w:r w:rsidR="009D5C3F" w:rsidRPr="00A6561E">
        <w:t>Alvari</w:t>
      </w:r>
      <w:proofErr w:type="spellEnd"/>
      <w:r w:rsidR="009D5C3F" w:rsidRPr="00A6561E">
        <w:t xml:space="preserve"> (</w:t>
      </w:r>
      <w:proofErr w:type="spellStart"/>
      <w:r w:rsidR="009D5C3F" w:rsidRPr="00A6561E">
        <w:t>Lowest_RMSE_Alvari</w:t>
      </w:r>
      <w:proofErr w:type="spellEnd"/>
      <w:r w:rsidR="009D5C3F" w:rsidRPr="00A6561E">
        <w:t xml:space="preserve">) and </w:t>
      </w:r>
      <w:proofErr w:type="spellStart"/>
      <w:r w:rsidR="009D5C3F" w:rsidRPr="00A6561E">
        <w:t>Anneli</w:t>
      </w:r>
      <w:proofErr w:type="spellEnd"/>
      <w:r w:rsidR="009D5C3F" w:rsidRPr="00A6561E">
        <w:t xml:space="preserve"> (</w:t>
      </w:r>
      <w:proofErr w:type="spellStart"/>
      <w:r w:rsidR="009D5C3F" w:rsidRPr="00A6561E">
        <w:t>Lowest_RMSE_Anneli</w:t>
      </w:r>
      <w:proofErr w:type="spellEnd"/>
      <w:r w:rsidR="009D5C3F" w:rsidRPr="00A6561E">
        <w:t>), as examples (</w:t>
      </w:r>
      <w:r w:rsidR="009D5C3F" w:rsidRPr="002E7A97">
        <w:rPr>
          <w:b/>
          <w:bCs/>
        </w:rPr>
        <w:t>B</w:t>
      </w:r>
      <w:r w:rsidR="009D5C3F" w:rsidRPr="00A6561E">
        <w:t xml:space="preserve">). Different combinations of the parameters output the same days to anthesis, hence the same </w:t>
      </w:r>
      <w:r w:rsidR="00390224" w:rsidRPr="00A6561E">
        <w:t>RMSE, shown in Table S</w:t>
      </w:r>
      <w:r w:rsidR="006766A9">
        <w:t>3</w:t>
      </w:r>
      <w:r w:rsidR="009D5C3F" w:rsidRPr="00A6561E">
        <w:t xml:space="preserve"> for the example varieties. The frequency of those combinations that resulted in </w:t>
      </w:r>
      <w:r w:rsidR="00F33FD1" w:rsidRPr="00A6561E">
        <w:t xml:space="preserve">the </w:t>
      </w:r>
      <w:r w:rsidR="009D5C3F" w:rsidRPr="00A6561E">
        <w:t xml:space="preserve">same RMSE are shown in graph B. </w:t>
      </w:r>
      <w:r w:rsidR="00A6561E" w:rsidRPr="00A6561E">
        <w:rPr>
          <w:lang w:val="sv-SE"/>
        </w:rPr>
        <w:t xml:space="preserve">* Suggest that </w:t>
      </w:r>
      <w:r w:rsidR="00A6561E" w:rsidRPr="00A6561E">
        <w:t xml:space="preserve">RMSE was computed 14,560 parameter combinations </w:t>
      </w:r>
      <w:r w:rsidR="002E7A97" w:rsidRPr="002E7A97">
        <w:t>×</w:t>
      </w:r>
      <w:r w:rsidR="00A6561E" w:rsidRPr="002E7A97">
        <w:t xml:space="preserve"> 2 years </w:t>
      </w:r>
      <w:r w:rsidR="002E7A97" w:rsidRPr="002E7A97">
        <w:t>×</w:t>
      </w:r>
      <w:r w:rsidR="00A6561E" w:rsidRPr="002E7A97">
        <w:t xml:space="preserve"> </w:t>
      </w:r>
      <w:r w:rsidR="00A6561E" w:rsidRPr="00A6561E">
        <w:t>12 varieties.</w:t>
      </w:r>
    </w:p>
    <w:p w14:paraId="7C9F9962" w14:textId="7A500AAB" w:rsidR="009D5C3F" w:rsidRDefault="009D5C3F" w:rsidP="009D5C3F">
      <w:pPr>
        <w:rPr>
          <w:b/>
        </w:rPr>
      </w:pPr>
      <w:r w:rsidRPr="00680BA5">
        <w:rPr>
          <w:b/>
          <w:lang w:val="sv-SE" w:eastAsia="sv-SE"/>
        </w:rPr>
        <w:lastRenderedPageBreak/>
        <w:drawing>
          <wp:inline distT="0" distB="0" distL="0" distR="0" wp14:anchorId="683B7B3D" wp14:editId="4CF3B1A5">
            <wp:extent cx="5731510" cy="3821007"/>
            <wp:effectExtent l="0" t="0" r="2540" b="8255"/>
            <wp:docPr id="8" name="Picture 8" descr="C:\SLU_Uttam\APSIMsimFiles\APSIM Barley RBD\Calibration\Barley Simulation files\Phenol\4stepRMSE\Reg-sel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SLU_Uttam\APSIMsimFiles\APSIM Barley RBD\Calibration\Barley Simulation files\Phenol\4stepRMSE\Reg-select.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821007"/>
                    </a:xfrm>
                    <a:prstGeom prst="rect">
                      <a:avLst/>
                    </a:prstGeom>
                    <a:noFill/>
                    <a:ln>
                      <a:noFill/>
                    </a:ln>
                  </pic:spPr>
                </pic:pic>
              </a:graphicData>
            </a:graphic>
          </wp:inline>
        </w:drawing>
      </w:r>
    </w:p>
    <w:p w14:paraId="77738D99" w14:textId="7C7F778D" w:rsidR="009D5C3F" w:rsidRDefault="00380860" w:rsidP="00380860">
      <w:pPr>
        <w:pStyle w:val="MDPI51figurecaption"/>
        <w:ind w:left="425" w:right="425"/>
        <w:jc w:val="both"/>
      </w:pPr>
      <w:bookmarkStart w:id="1" w:name="_Hlk65066026"/>
      <w:r w:rsidRPr="00380860">
        <w:rPr>
          <w:b/>
          <w:bCs/>
        </w:rPr>
        <w:t xml:space="preserve">Figure </w:t>
      </w:r>
      <w:r>
        <w:rPr>
          <w:b/>
          <w:bCs/>
        </w:rPr>
        <w:t>S</w:t>
      </w:r>
      <w:r w:rsidRPr="00380860">
        <w:rPr>
          <w:b/>
          <w:bCs/>
        </w:rPr>
        <w:t xml:space="preserve">2. </w:t>
      </w:r>
      <w:r w:rsidR="009442DF">
        <w:t>F</w:t>
      </w:r>
      <w:r w:rsidR="009D5C3F">
        <w:t xml:space="preserve">requency of selection </w:t>
      </w:r>
      <w:r w:rsidR="009D5C3F" w:rsidRPr="00DC3E7A">
        <w:t xml:space="preserve">of </w:t>
      </w:r>
      <w:r w:rsidR="009D5C3F">
        <w:t xml:space="preserve">individual </w:t>
      </w:r>
      <w:r w:rsidR="009D5C3F" w:rsidRPr="00DC3E7A">
        <w:t>parameter</w:t>
      </w:r>
      <w:r w:rsidR="009D5C3F">
        <w:t xml:space="preserve"> values</w:t>
      </w:r>
      <w:r w:rsidR="009D5C3F" w:rsidRPr="00DC3E7A">
        <w:t xml:space="preserve"> in </w:t>
      </w:r>
      <w:r w:rsidR="009D5C3F">
        <w:t>APSIM</w:t>
      </w:r>
      <w:r w:rsidR="00FD113C">
        <w:t xml:space="preserve"> </w:t>
      </w:r>
      <w:r w:rsidR="009D5C3F">
        <w:t>7.9 resulted</w:t>
      </w:r>
      <w:r w:rsidR="0041609A">
        <w:t xml:space="preserve"> </w:t>
      </w:r>
      <w:r w:rsidR="009D5C3F">
        <w:t>in the lowest RMSE for the varieties</w:t>
      </w:r>
      <w:r w:rsidR="009D5C3F" w:rsidRPr="00DC3E7A">
        <w:t xml:space="preserve">. </w:t>
      </w:r>
      <w:bookmarkEnd w:id="1"/>
      <w:r w:rsidR="009D5C3F" w:rsidRPr="008D2C9E">
        <w:t xml:space="preserve">Based on the highest </w:t>
      </w:r>
      <w:r w:rsidR="009D5C3F">
        <w:t xml:space="preserve">frequency of individual </w:t>
      </w:r>
      <w:r w:rsidR="009D5C3F" w:rsidRPr="008D2C9E">
        <w:t>parameter</w:t>
      </w:r>
      <w:r w:rsidR="009D5C3F">
        <w:t xml:space="preserve"> values,</w:t>
      </w:r>
      <w:r w:rsidR="009D5C3F" w:rsidRPr="008D2C9E">
        <w:t xml:space="preserve"> the best combination of parameter</w:t>
      </w:r>
      <w:r w:rsidR="009D5C3F">
        <w:t xml:space="preserve"> values</w:t>
      </w:r>
      <w:r w:rsidR="009D5C3F" w:rsidRPr="008D2C9E">
        <w:t xml:space="preserve"> was selected</w:t>
      </w:r>
      <w:r w:rsidR="00484D9E">
        <w:t>, presented in</w:t>
      </w:r>
      <w:r w:rsidR="0002633B">
        <w:t xml:space="preserve"> </w:t>
      </w:r>
      <w:r w:rsidR="00B654BC">
        <w:t>Table 5</w:t>
      </w:r>
      <w:r w:rsidR="009D5C3F">
        <w:t>.</w:t>
      </w:r>
    </w:p>
    <w:sectPr w:rsidR="009D5C3F" w:rsidSect="00096A11">
      <w:headerReference w:type="even" r:id="rId14"/>
      <w:pgSz w:w="11906" w:h="16838" w:code="9"/>
      <w:pgMar w:top="1440" w:right="1440" w:bottom="1440" w:left="1440" w:header="851" w:footer="3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A1A633" w14:textId="77777777" w:rsidR="005B4EED" w:rsidRDefault="005B4EED" w:rsidP="00B65B3A">
      <w:pPr>
        <w:spacing w:line="240" w:lineRule="auto"/>
      </w:pPr>
      <w:r>
        <w:separator/>
      </w:r>
    </w:p>
    <w:p w14:paraId="0E71B25F" w14:textId="77777777" w:rsidR="005B4EED" w:rsidRDefault="005B4EED"/>
  </w:endnote>
  <w:endnote w:type="continuationSeparator" w:id="0">
    <w:p w14:paraId="07BFF7A0" w14:textId="77777777" w:rsidR="005B4EED" w:rsidRDefault="005B4EED" w:rsidP="00B65B3A">
      <w:pPr>
        <w:spacing w:line="240" w:lineRule="auto"/>
      </w:pPr>
      <w:r>
        <w:continuationSeparator/>
      </w:r>
    </w:p>
    <w:p w14:paraId="6A8B6B5F" w14:textId="77777777" w:rsidR="005B4EED" w:rsidRDefault="005B4E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AB32D0" w14:textId="77777777" w:rsidR="005B4EED" w:rsidRDefault="005B4EED" w:rsidP="00B65B3A">
      <w:pPr>
        <w:spacing w:line="240" w:lineRule="auto"/>
      </w:pPr>
      <w:r>
        <w:separator/>
      </w:r>
    </w:p>
  </w:footnote>
  <w:footnote w:type="continuationSeparator" w:id="0">
    <w:p w14:paraId="0D0D638E" w14:textId="77777777" w:rsidR="005B4EED" w:rsidRDefault="005B4EED" w:rsidP="00B65B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42B0E" w14:textId="77777777" w:rsidR="00D41276" w:rsidRDefault="00D41276" w:rsidP="00B65B3A">
    <w:pPr>
      <w:pStyle w:val="Header"/>
      <w:spacing w:before="240" w:after="276"/>
    </w:pPr>
  </w:p>
  <w:p w14:paraId="6A94803D" w14:textId="77777777" w:rsidR="00D41276" w:rsidRDefault="00D41276" w:rsidP="00B65B3A">
    <w:pPr>
      <w:spacing w:after="276"/>
    </w:pPr>
  </w:p>
  <w:p w14:paraId="5E08A14A" w14:textId="77777777" w:rsidR="00D41276" w:rsidRDefault="00D41276"/>
  <w:p w14:paraId="0C207AC3" w14:textId="77777777" w:rsidR="00D41276" w:rsidRDefault="00D412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53B83634"/>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A027E0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1C3A3F0C"/>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857682CE"/>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369A6535"/>
    <w:multiLevelType w:val="hybridMultilevel"/>
    <w:tmpl w:val="781408B4"/>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30B505B"/>
    <w:multiLevelType w:val="hybridMultilevel"/>
    <w:tmpl w:val="6928A52E"/>
    <w:lvl w:ilvl="0" w:tplc="3BA0C004">
      <w:start w:val="1"/>
      <w:numFmt w:val="decimal"/>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9D70570"/>
    <w:multiLevelType w:val="hybridMultilevel"/>
    <w:tmpl w:val="09B0083A"/>
    <w:lvl w:ilvl="0" w:tplc="5AB8C884">
      <w:start w:val="1"/>
      <w:numFmt w:val="decimal"/>
      <w:lvlText w:val="%1."/>
      <w:lvlJc w:val="left"/>
      <w:pPr>
        <w:ind w:left="960" w:hanging="60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0" w15:restartNumberingAfterBreak="0">
    <w:nsid w:val="56E54CAF"/>
    <w:multiLevelType w:val="hybridMultilevel"/>
    <w:tmpl w:val="81D4309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73C370A"/>
    <w:multiLevelType w:val="hybridMultilevel"/>
    <w:tmpl w:val="7026F350"/>
    <w:lvl w:ilvl="0" w:tplc="9668B0B2">
      <w:start w:val="1"/>
      <w:numFmt w:val="bulle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12" w15:restartNumberingAfterBreak="0">
    <w:nsid w:val="6DB20A64"/>
    <w:multiLevelType w:val="hybridMultilevel"/>
    <w:tmpl w:val="FAD8DF3A"/>
    <w:lvl w:ilvl="0" w:tplc="10ACE5BA">
      <w:start w:val="1"/>
      <w:numFmt w:val="decimal"/>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8"/>
  </w:num>
  <w:num w:numId="2">
    <w:abstractNumId w:val="10"/>
  </w:num>
  <w:num w:numId="3">
    <w:abstractNumId w:val="0"/>
  </w:num>
  <w:num w:numId="4">
    <w:abstractNumId w:val="1"/>
  </w:num>
  <w:num w:numId="5">
    <w:abstractNumId w:val="11"/>
  </w:num>
  <w:num w:numId="6">
    <w:abstractNumId w:val="12"/>
  </w:num>
  <w:num w:numId="7">
    <w:abstractNumId w:val="7"/>
  </w:num>
  <w:num w:numId="8">
    <w:abstractNumId w:val="4"/>
  </w:num>
  <w:num w:numId="9">
    <w:abstractNumId w:val="5"/>
  </w:num>
  <w:num w:numId="10">
    <w:abstractNumId w:val="3"/>
  </w:num>
  <w:num w:numId="11">
    <w:abstractNumId w:val="6"/>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linkStyles/>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e0NDc2NbMwsjQwNzBV0lEKTi0uzszPAykwtKgFANXdKmstAAAA"/>
  </w:docVars>
  <w:rsids>
    <w:rsidRoot w:val="00761045"/>
    <w:rsid w:val="00000911"/>
    <w:rsid w:val="00002EF2"/>
    <w:rsid w:val="0000556C"/>
    <w:rsid w:val="00017F5C"/>
    <w:rsid w:val="0002287F"/>
    <w:rsid w:val="0002633B"/>
    <w:rsid w:val="0003125C"/>
    <w:rsid w:val="00031693"/>
    <w:rsid w:val="0005173A"/>
    <w:rsid w:val="00053E90"/>
    <w:rsid w:val="00063CD6"/>
    <w:rsid w:val="000861AC"/>
    <w:rsid w:val="000960AE"/>
    <w:rsid w:val="0009631F"/>
    <w:rsid w:val="00096A11"/>
    <w:rsid w:val="00097E7F"/>
    <w:rsid w:val="000B0342"/>
    <w:rsid w:val="000B1860"/>
    <w:rsid w:val="000B486D"/>
    <w:rsid w:val="000D0FE3"/>
    <w:rsid w:val="000F19E3"/>
    <w:rsid w:val="000F5E03"/>
    <w:rsid w:val="00112A5A"/>
    <w:rsid w:val="001216ED"/>
    <w:rsid w:val="001231E4"/>
    <w:rsid w:val="00131CA8"/>
    <w:rsid w:val="001324E2"/>
    <w:rsid w:val="001406CC"/>
    <w:rsid w:val="001414D6"/>
    <w:rsid w:val="00152C1E"/>
    <w:rsid w:val="00153304"/>
    <w:rsid w:val="0016176C"/>
    <w:rsid w:val="0018612C"/>
    <w:rsid w:val="00192E80"/>
    <w:rsid w:val="00196B58"/>
    <w:rsid w:val="001A1F63"/>
    <w:rsid w:val="001A50B9"/>
    <w:rsid w:val="001B155A"/>
    <w:rsid w:val="001C1679"/>
    <w:rsid w:val="001C3335"/>
    <w:rsid w:val="001C75FF"/>
    <w:rsid w:val="001E0C17"/>
    <w:rsid w:val="001E2E45"/>
    <w:rsid w:val="00200085"/>
    <w:rsid w:val="00200341"/>
    <w:rsid w:val="002169D8"/>
    <w:rsid w:val="00234640"/>
    <w:rsid w:val="002472F4"/>
    <w:rsid w:val="00253BE3"/>
    <w:rsid w:val="00254101"/>
    <w:rsid w:val="002565F1"/>
    <w:rsid w:val="00265D48"/>
    <w:rsid w:val="00266BE1"/>
    <w:rsid w:val="00274A8C"/>
    <w:rsid w:val="002817AF"/>
    <w:rsid w:val="00285C4B"/>
    <w:rsid w:val="00297031"/>
    <w:rsid w:val="002B55B5"/>
    <w:rsid w:val="002D24FA"/>
    <w:rsid w:val="002E6A45"/>
    <w:rsid w:val="002E6AE3"/>
    <w:rsid w:val="002E7A97"/>
    <w:rsid w:val="00313BAD"/>
    <w:rsid w:val="003152C4"/>
    <w:rsid w:val="00316A97"/>
    <w:rsid w:val="00321143"/>
    <w:rsid w:val="00321B7A"/>
    <w:rsid w:val="00326EA0"/>
    <w:rsid w:val="00327FBB"/>
    <w:rsid w:val="00340A62"/>
    <w:rsid w:val="00346952"/>
    <w:rsid w:val="00352B84"/>
    <w:rsid w:val="00373994"/>
    <w:rsid w:val="00380860"/>
    <w:rsid w:val="00384C8B"/>
    <w:rsid w:val="00390224"/>
    <w:rsid w:val="003937DA"/>
    <w:rsid w:val="003B2F68"/>
    <w:rsid w:val="003B4237"/>
    <w:rsid w:val="003B45EB"/>
    <w:rsid w:val="003B4672"/>
    <w:rsid w:val="003B4B18"/>
    <w:rsid w:val="003B7BD8"/>
    <w:rsid w:val="003C16E8"/>
    <w:rsid w:val="003C6498"/>
    <w:rsid w:val="003C6DA8"/>
    <w:rsid w:val="003E5DF0"/>
    <w:rsid w:val="0040034A"/>
    <w:rsid w:val="004027DD"/>
    <w:rsid w:val="00415A14"/>
    <w:rsid w:val="0041609A"/>
    <w:rsid w:val="00417359"/>
    <w:rsid w:val="004178E8"/>
    <w:rsid w:val="00417F51"/>
    <w:rsid w:val="004210DE"/>
    <w:rsid w:val="004227D9"/>
    <w:rsid w:val="004257AA"/>
    <w:rsid w:val="00425C11"/>
    <w:rsid w:val="00426CA6"/>
    <w:rsid w:val="004332BF"/>
    <w:rsid w:val="004343E5"/>
    <w:rsid w:val="0045434E"/>
    <w:rsid w:val="00463513"/>
    <w:rsid w:val="00484D9E"/>
    <w:rsid w:val="004B253C"/>
    <w:rsid w:val="004B6550"/>
    <w:rsid w:val="004C0B66"/>
    <w:rsid w:val="004C4568"/>
    <w:rsid w:val="004C5E8E"/>
    <w:rsid w:val="004D6E01"/>
    <w:rsid w:val="004E2DE1"/>
    <w:rsid w:val="00505276"/>
    <w:rsid w:val="005104D7"/>
    <w:rsid w:val="00521C3B"/>
    <w:rsid w:val="0052484B"/>
    <w:rsid w:val="005267B8"/>
    <w:rsid w:val="00533D32"/>
    <w:rsid w:val="00556B31"/>
    <w:rsid w:val="00570B77"/>
    <w:rsid w:val="00574246"/>
    <w:rsid w:val="00574CAE"/>
    <w:rsid w:val="00587048"/>
    <w:rsid w:val="00587E1F"/>
    <w:rsid w:val="005B35D2"/>
    <w:rsid w:val="005B394F"/>
    <w:rsid w:val="005B4EED"/>
    <w:rsid w:val="005B5620"/>
    <w:rsid w:val="005C2ECD"/>
    <w:rsid w:val="005E2B77"/>
    <w:rsid w:val="00600DE6"/>
    <w:rsid w:val="0060130C"/>
    <w:rsid w:val="006049CB"/>
    <w:rsid w:val="0060679E"/>
    <w:rsid w:val="00610CA6"/>
    <w:rsid w:val="006114A3"/>
    <w:rsid w:val="006223EB"/>
    <w:rsid w:val="00630B22"/>
    <w:rsid w:val="006323DC"/>
    <w:rsid w:val="00633F86"/>
    <w:rsid w:val="00642689"/>
    <w:rsid w:val="00656D11"/>
    <w:rsid w:val="0066677C"/>
    <w:rsid w:val="006766A9"/>
    <w:rsid w:val="00680BA5"/>
    <w:rsid w:val="00680E8C"/>
    <w:rsid w:val="006827A9"/>
    <w:rsid w:val="00695E24"/>
    <w:rsid w:val="006B3F8D"/>
    <w:rsid w:val="006C5A1A"/>
    <w:rsid w:val="006C5E84"/>
    <w:rsid w:val="006C7BA1"/>
    <w:rsid w:val="006C7EEC"/>
    <w:rsid w:val="006C7EF6"/>
    <w:rsid w:val="006E260F"/>
    <w:rsid w:val="006E4110"/>
    <w:rsid w:val="006F223F"/>
    <w:rsid w:val="006F3ABF"/>
    <w:rsid w:val="007002D7"/>
    <w:rsid w:val="00707ACA"/>
    <w:rsid w:val="007121F4"/>
    <w:rsid w:val="0071757C"/>
    <w:rsid w:val="00721097"/>
    <w:rsid w:val="007212EF"/>
    <w:rsid w:val="0072461E"/>
    <w:rsid w:val="007332A0"/>
    <w:rsid w:val="00736E46"/>
    <w:rsid w:val="00740D84"/>
    <w:rsid w:val="00740F16"/>
    <w:rsid w:val="00761045"/>
    <w:rsid w:val="0077745B"/>
    <w:rsid w:val="00791553"/>
    <w:rsid w:val="00796EB5"/>
    <w:rsid w:val="007A4E95"/>
    <w:rsid w:val="007A689C"/>
    <w:rsid w:val="007B14B8"/>
    <w:rsid w:val="007B1E82"/>
    <w:rsid w:val="007D11B8"/>
    <w:rsid w:val="007D4D7A"/>
    <w:rsid w:val="007E4639"/>
    <w:rsid w:val="007E47DA"/>
    <w:rsid w:val="007F1215"/>
    <w:rsid w:val="007F3540"/>
    <w:rsid w:val="007F3F68"/>
    <w:rsid w:val="007F66E6"/>
    <w:rsid w:val="007F6F9B"/>
    <w:rsid w:val="00807AF1"/>
    <w:rsid w:val="00812032"/>
    <w:rsid w:val="00814EBE"/>
    <w:rsid w:val="00815560"/>
    <w:rsid w:val="00822004"/>
    <w:rsid w:val="00837005"/>
    <w:rsid w:val="00843EA7"/>
    <w:rsid w:val="00843F03"/>
    <w:rsid w:val="0084674F"/>
    <w:rsid w:val="008534D3"/>
    <w:rsid w:val="00856E2E"/>
    <w:rsid w:val="00862510"/>
    <w:rsid w:val="00864A4D"/>
    <w:rsid w:val="00864EFB"/>
    <w:rsid w:val="00876B72"/>
    <w:rsid w:val="00877A90"/>
    <w:rsid w:val="00880C53"/>
    <w:rsid w:val="00883710"/>
    <w:rsid w:val="0088753F"/>
    <w:rsid w:val="00890B5B"/>
    <w:rsid w:val="008975D9"/>
    <w:rsid w:val="008A0D20"/>
    <w:rsid w:val="008A384D"/>
    <w:rsid w:val="008A6995"/>
    <w:rsid w:val="008B0102"/>
    <w:rsid w:val="008B35B5"/>
    <w:rsid w:val="008C2B4C"/>
    <w:rsid w:val="008C2BC0"/>
    <w:rsid w:val="008C7FA3"/>
    <w:rsid w:val="008D2C9B"/>
    <w:rsid w:val="008D2C9E"/>
    <w:rsid w:val="008D6D85"/>
    <w:rsid w:val="008E2287"/>
    <w:rsid w:val="008E2971"/>
    <w:rsid w:val="008E2C57"/>
    <w:rsid w:val="008E724E"/>
    <w:rsid w:val="008F24D9"/>
    <w:rsid w:val="00903D22"/>
    <w:rsid w:val="00904A80"/>
    <w:rsid w:val="009109E8"/>
    <w:rsid w:val="0091644E"/>
    <w:rsid w:val="00916CC7"/>
    <w:rsid w:val="00925232"/>
    <w:rsid w:val="009442DF"/>
    <w:rsid w:val="00951CE5"/>
    <w:rsid w:val="00957A8F"/>
    <w:rsid w:val="009662BC"/>
    <w:rsid w:val="009B2F7C"/>
    <w:rsid w:val="009B5D90"/>
    <w:rsid w:val="009B73D6"/>
    <w:rsid w:val="009C1A98"/>
    <w:rsid w:val="009D5C3F"/>
    <w:rsid w:val="009F649A"/>
    <w:rsid w:val="00A07925"/>
    <w:rsid w:val="00A10DA6"/>
    <w:rsid w:val="00A22A18"/>
    <w:rsid w:val="00A24C18"/>
    <w:rsid w:val="00A3154A"/>
    <w:rsid w:val="00A47A74"/>
    <w:rsid w:val="00A51F40"/>
    <w:rsid w:val="00A6561E"/>
    <w:rsid w:val="00A73167"/>
    <w:rsid w:val="00A82303"/>
    <w:rsid w:val="00A8595D"/>
    <w:rsid w:val="00AA167C"/>
    <w:rsid w:val="00AA5A49"/>
    <w:rsid w:val="00AB6181"/>
    <w:rsid w:val="00AC0BC2"/>
    <w:rsid w:val="00AC38BF"/>
    <w:rsid w:val="00AD1A0A"/>
    <w:rsid w:val="00AD2DB9"/>
    <w:rsid w:val="00AD400F"/>
    <w:rsid w:val="00AD56FA"/>
    <w:rsid w:val="00AF5948"/>
    <w:rsid w:val="00AF6347"/>
    <w:rsid w:val="00B30794"/>
    <w:rsid w:val="00B340BC"/>
    <w:rsid w:val="00B54D19"/>
    <w:rsid w:val="00B61F53"/>
    <w:rsid w:val="00B654BC"/>
    <w:rsid w:val="00B65B3A"/>
    <w:rsid w:val="00B70598"/>
    <w:rsid w:val="00B76B3E"/>
    <w:rsid w:val="00B84FD7"/>
    <w:rsid w:val="00B92528"/>
    <w:rsid w:val="00B93727"/>
    <w:rsid w:val="00B94D60"/>
    <w:rsid w:val="00BA0E41"/>
    <w:rsid w:val="00BA47E8"/>
    <w:rsid w:val="00BA6C88"/>
    <w:rsid w:val="00BB3ECF"/>
    <w:rsid w:val="00BD281F"/>
    <w:rsid w:val="00BE0DF8"/>
    <w:rsid w:val="00BE6760"/>
    <w:rsid w:val="00BF1046"/>
    <w:rsid w:val="00BF305A"/>
    <w:rsid w:val="00BF5EBE"/>
    <w:rsid w:val="00C019CB"/>
    <w:rsid w:val="00C04671"/>
    <w:rsid w:val="00C05CD8"/>
    <w:rsid w:val="00C07176"/>
    <w:rsid w:val="00C246C0"/>
    <w:rsid w:val="00C26923"/>
    <w:rsid w:val="00C32E09"/>
    <w:rsid w:val="00C569F6"/>
    <w:rsid w:val="00C56D4E"/>
    <w:rsid w:val="00C6004D"/>
    <w:rsid w:val="00C62AB9"/>
    <w:rsid w:val="00C71FE4"/>
    <w:rsid w:val="00C7717D"/>
    <w:rsid w:val="00C84384"/>
    <w:rsid w:val="00C87604"/>
    <w:rsid w:val="00CB57EA"/>
    <w:rsid w:val="00CB65E4"/>
    <w:rsid w:val="00CC31D7"/>
    <w:rsid w:val="00CD410A"/>
    <w:rsid w:val="00CD6974"/>
    <w:rsid w:val="00D00E93"/>
    <w:rsid w:val="00D32C7C"/>
    <w:rsid w:val="00D33DF3"/>
    <w:rsid w:val="00D3423C"/>
    <w:rsid w:val="00D41276"/>
    <w:rsid w:val="00D45774"/>
    <w:rsid w:val="00D52737"/>
    <w:rsid w:val="00D65A45"/>
    <w:rsid w:val="00D83999"/>
    <w:rsid w:val="00D843F6"/>
    <w:rsid w:val="00D8739D"/>
    <w:rsid w:val="00D91FCD"/>
    <w:rsid w:val="00D95C5D"/>
    <w:rsid w:val="00DA2422"/>
    <w:rsid w:val="00DB02E7"/>
    <w:rsid w:val="00DB7E7E"/>
    <w:rsid w:val="00DC260E"/>
    <w:rsid w:val="00DC731A"/>
    <w:rsid w:val="00DD443F"/>
    <w:rsid w:val="00DD59D8"/>
    <w:rsid w:val="00DE5633"/>
    <w:rsid w:val="00DF14CB"/>
    <w:rsid w:val="00DF6E4F"/>
    <w:rsid w:val="00E00700"/>
    <w:rsid w:val="00E01AE2"/>
    <w:rsid w:val="00E032A9"/>
    <w:rsid w:val="00E04C23"/>
    <w:rsid w:val="00E11BD3"/>
    <w:rsid w:val="00E1232B"/>
    <w:rsid w:val="00E1458A"/>
    <w:rsid w:val="00E1708D"/>
    <w:rsid w:val="00E17891"/>
    <w:rsid w:val="00E26A3B"/>
    <w:rsid w:val="00E32A53"/>
    <w:rsid w:val="00E4621E"/>
    <w:rsid w:val="00E5258F"/>
    <w:rsid w:val="00E53C92"/>
    <w:rsid w:val="00E70FF7"/>
    <w:rsid w:val="00EA21C4"/>
    <w:rsid w:val="00EA2753"/>
    <w:rsid w:val="00EA4502"/>
    <w:rsid w:val="00EA6448"/>
    <w:rsid w:val="00EB3BAA"/>
    <w:rsid w:val="00ED64AA"/>
    <w:rsid w:val="00ED6BA3"/>
    <w:rsid w:val="00EE63E9"/>
    <w:rsid w:val="00F05B25"/>
    <w:rsid w:val="00F171CE"/>
    <w:rsid w:val="00F240C5"/>
    <w:rsid w:val="00F30779"/>
    <w:rsid w:val="00F33FD1"/>
    <w:rsid w:val="00F36535"/>
    <w:rsid w:val="00F370B7"/>
    <w:rsid w:val="00F37C60"/>
    <w:rsid w:val="00F43EF8"/>
    <w:rsid w:val="00F5259F"/>
    <w:rsid w:val="00F602A4"/>
    <w:rsid w:val="00F616DB"/>
    <w:rsid w:val="00F6283F"/>
    <w:rsid w:val="00F728AA"/>
    <w:rsid w:val="00F74F50"/>
    <w:rsid w:val="00F825EE"/>
    <w:rsid w:val="00F85E09"/>
    <w:rsid w:val="00F85F69"/>
    <w:rsid w:val="00F96F2A"/>
    <w:rsid w:val="00F97B62"/>
    <w:rsid w:val="00FB1DDF"/>
    <w:rsid w:val="00FC076A"/>
    <w:rsid w:val="00FD0A11"/>
    <w:rsid w:val="00FD1115"/>
    <w:rsid w:val="00FD113C"/>
    <w:rsid w:val="00FD4AB0"/>
    <w:rsid w:val="00FE22FF"/>
  </w:rsids>
  <m:mathPr>
    <m:mathFont m:val="Cambria Math"/>
    <m:brkBin m:val="before"/>
    <m:brkBinSub m:val="--"/>
    <m:smallFrac m:val="0"/>
    <m:dispDef/>
    <m:lMargin m:val="0"/>
    <m:rMargin m:val="0"/>
    <m:defJc m:val="centerGroup"/>
    <m:wrapIndent m:val="1440"/>
    <m:intLim m:val="subSup"/>
    <m:naryLim m:val="undOvr"/>
  </m:mathPr>
  <w:themeFontLang w:val="sv-S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790E99"/>
  <w15:chartTrackingRefBased/>
  <w15:docId w15:val="{4FF40290-E2C5-4205-ABCF-E9CBBCBD2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1FE4"/>
    <w:pPr>
      <w:spacing w:after="0" w:line="260" w:lineRule="atLeast"/>
      <w:jc w:val="both"/>
    </w:pPr>
    <w:rPr>
      <w:rFonts w:ascii="Palatino Linotype" w:eastAsiaTheme="minorEastAsia" w:hAnsi="Palatino Linotype" w:cs="Times New Roman"/>
      <w:noProof/>
      <w:color w:val="000000"/>
      <w:sz w:val="20"/>
      <w:szCs w:val="20"/>
      <w:lang w:val="en-US" w:eastAsia="zh-CN"/>
    </w:rPr>
  </w:style>
  <w:style w:type="paragraph" w:styleId="Heading1">
    <w:name w:val="heading 1"/>
    <w:aliases w:val="x"/>
    <w:basedOn w:val="Normal"/>
    <w:next w:val="Normal"/>
    <w:link w:val="Heading1Char"/>
    <w:qFormat/>
    <w:rsid w:val="00C71FE4"/>
    <w:pPr>
      <w:spacing w:before="240"/>
      <w:outlineLvl w:val="0"/>
    </w:pPr>
    <w:rPr>
      <w:rFonts w:ascii="Arial" w:hAnsi="Arial"/>
      <w:b/>
      <w:u w:val="single"/>
    </w:rPr>
  </w:style>
  <w:style w:type="paragraph" w:styleId="Heading2">
    <w:name w:val="heading 2"/>
    <w:basedOn w:val="Normal"/>
    <w:next w:val="Normal"/>
    <w:link w:val="Heading2Char"/>
    <w:qFormat/>
    <w:rsid w:val="00C71FE4"/>
    <w:pPr>
      <w:spacing w:before="120"/>
      <w:outlineLvl w:val="1"/>
    </w:pPr>
    <w:rPr>
      <w:rFonts w:ascii="Arial" w:hAnsi="Arial" w:cstheme="majorBidi"/>
      <w:b/>
    </w:rPr>
  </w:style>
  <w:style w:type="paragraph" w:styleId="Heading3">
    <w:name w:val="heading 3"/>
    <w:basedOn w:val="Normal"/>
    <w:next w:val="Normal"/>
    <w:link w:val="Heading3Char"/>
    <w:qFormat/>
    <w:rsid w:val="00C71FE4"/>
    <w:pPr>
      <w:ind w:left="360"/>
      <w:outlineLvl w:val="2"/>
    </w:pPr>
    <w:rPr>
      <w:b/>
    </w:rPr>
  </w:style>
  <w:style w:type="paragraph" w:styleId="Heading4">
    <w:name w:val="heading 4"/>
    <w:basedOn w:val="Normal"/>
    <w:next w:val="Normal"/>
    <w:link w:val="Heading4Char"/>
    <w:qFormat/>
    <w:rsid w:val="00C71FE4"/>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C71FE4"/>
    <w:pPr>
      <w:ind w:left="706"/>
      <w:outlineLvl w:val="4"/>
    </w:pPr>
    <w:rPr>
      <w:b/>
    </w:rPr>
  </w:style>
  <w:style w:type="paragraph" w:styleId="Heading6">
    <w:name w:val="heading 6"/>
    <w:basedOn w:val="Normal"/>
    <w:next w:val="Normal"/>
    <w:link w:val="Heading6Char"/>
    <w:qFormat/>
    <w:rsid w:val="00C71FE4"/>
    <w:pPr>
      <w:ind w:left="706"/>
      <w:outlineLvl w:val="5"/>
    </w:pPr>
    <w:rPr>
      <w:rFonts w:cstheme="majorBidi"/>
      <w:u w:val="single"/>
    </w:rPr>
  </w:style>
  <w:style w:type="paragraph" w:styleId="Heading7">
    <w:name w:val="heading 7"/>
    <w:basedOn w:val="Normal"/>
    <w:next w:val="Normal"/>
    <w:link w:val="Heading7Char"/>
    <w:qFormat/>
    <w:rsid w:val="00C71FE4"/>
    <w:pPr>
      <w:ind w:left="706"/>
      <w:outlineLvl w:val="6"/>
    </w:pPr>
    <w:rPr>
      <w:i/>
    </w:rPr>
  </w:style>
  <w:style w:type="paragraph" w:styleId="Heading8">
    <w:name w:val="heading 8"/>
    <w:basedOn w:val="Normal"/>
    <w:next w:val="Normal"/>
    <w:link w:val="Heading8Char"/>
    <w:qFormat/>
    <w:rsid w:val="00C71FE4"/>
    <w:pPr>
      <w:ind w:left="706"/>
      <w:outlineLvl w:val="7"/>
    </w:pPr>
    <w:rPr>
      <w:rFonts w:cstheme="majorBidi"/>
      <w:i/>
    </w:rPr>
  </w:style>
  <w:style w:type="paragraph" w:styleId="Heading9">
    <w:name w:val="heading 9"/>
    <w:basedOn w:val="Normal"/>
    <w:next w:val="Normal"/>
    <w:link w:val="Heading9Char"/>
    <w:qFormat/>
    <w:rsid w:val="00C71FE4"/>
    <w:pPr>
      <w:ind w:left="706"/>
      <w:outlineLvl w:val="8"/>
    </w:pPr>
    <w:rPr>
      <w:rFonts w:cstheme="majorBidi"/>
      <w:i/>
    </w:rPr>
  </w:style>
  <w:style w:type="character" w:default="1" w:styleId="DefaultParagraphFont">
    <w:name w:val="Default Paragraph Font"/>
    <w:uiPriority w:val="1"/>
    <w:semiHidden/>
    <w:unhideWhenUsed/>
    <w:rsid w:val="00C71F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1FE4"/>
  </w:style>
  <w:style w:type="character" w:customStyle="1" w:styleId="Heading1Char">
    <w:name w:val="Heading 1 Char"/>
    <w:aliases w:val="x Char"/>
    <w:basedOn w:val="DefaultParagraphFont"/>
    <w:link w:val="Heading1"/>
    <w:rsid w:val="00C71FE4"/>
    <w:rPr>
      <w:rFonts w:eastAsiaTheme="minorEastAsia" w:cs="Times New Roman"/>
      <w:b/>
      <w:noProof/>
      <w:color w:val="000000"/>
      <w:sz w:val="20"/>
      <w:szCs w:val="20"/>
      <w:u w:val="single"/>
      <w:lang w:val="en-US" w:eastAsia="zh-CN"/>
    </w:rPr>
  </w:style>
  <w:style w:type="character" w:customStyle="1" w:styleId="Heading2Char">
    <w:name w:val="Heading 2 Char"/>
    <w:basedOn w:val="DefaultParagraphFont"/>
    <w:link w:val="Heading2"/>
    <w:rsid w:val="00C71FE4"/>
    <w:rPr>
      <w:rFonts w:eastAsiaTheme="minorEastAsia" w:cstheme="majorBidi"/>
      <w:b/>
      <w:noProof/>
      <w:color w:val="000000"/>
      <w:sz w:val="20"/>
      <w:szCs w:val="20"/>
      <w:lang w:val="en-US" w:eastAsia="zh-CN"/>
    </w:rPr>
  </w:style>
  <w:style w:type="character" w:customStyle="1" w:styleId="Heading3Char">
    <w:name w:val="Heading 3 Char"/>
    <w:basedOn w:val="DefaultParagraphFont"/>
    <w:link w:val="Heading3"/>
    <w:rsid w:val="00C71FE4"/>
    <w:rPr>
      <w:rFonts w:ascii="Palatino Linotype" w:eastAsiaTheme="minorEastAsia" w:hAnsi="Palatino Linotype" w:cs="Times New Roman"/>
      <w:b/>
      <w:noProof/>
      <w:color w:val="000000"/>
      <w:sz w:val="20"/>
      <w:szCs w:val="20"/>
      <w:lang w:val="en-US" w:eastAsia="zh-CN"/>
    </w:rPr>
  </w:style>
  <w:style w:type="paragraph" w:styleId="Title">
    <w:name w:val="Title"/>
    <w:aliases w:val="Titel/Dokumentnamn"/>
    <w:basedOn w:val="Normal"/>
    <w:next w:val="Normal"/>
    <w:link w:val="TitleChar"/>
    <w:uiPriority w:val="99"/>
    <w:rsid w:val="00B94D60"/>
    <w:pPr>
      <w:keepNext/>
      <w:suppressAutoHyphens/>
      <w:spacing w:before="600" w:after="100" w:line="240" w:lineRule="auto"/>
      <w:contextualSpacing/>
    </w:pPr>
    <w:rPr>
      <w:rFonts w:asciiTheme="majorHAnsi" w:eastAsiaTheme="majorEastAsia" w:hAnsiTheme="majorHAnsi" w:cstheme="majorBidi"/>
      <w:color w:val="000000" w:themeColor="text2" w:themeShade="BF"/>
      <w:spacing w:val="5"/>
      <w:kern w:val="28"/>
      <w:sz w:val="30"/>
      <w:szCs w:val="52"/>
    </w:rPr>
  </w:style>
  <w:style w:type="character" w:customStyle="1" w:styleId="TitleChar">
    <w:name w:val="Title Char"/>
    <w:aliases w:val="Titel/Dokumentnamn Char"/>
    <w:basedOn w:val="DefaultParagraphFont"/>
    <w:link w:val="Title"/>
    <w:uiPriority w:val="99"/>
    <w:rsid w:val="00B94D60"/>
    <w:rPr>
      <w:rFonts w:asciiTheme="majorHAnsi" w:eastAsiaTheme="majorEastAsia" w:hAnsiTheme="majorHAnsi" w:cstheme="majorBidi"/>
      <w:color w:val="000000" w:themeColor="text2" w:themeShade="BF"/>
      <w:spacing w:val="5"/>
      <w:kern w:val="28"/>
      <w:sz w:val="30"/>
      <w:szCs w:val="52"/>
      <w:lang w:val="en-GB"/>
    </w:rPr>
  </w:style>
  <w:style w:type="paragraph" w:styleId="Header">
    <w:name w:val="header"/>
    <w:basedOn w:val="Normal"/>
    <w:link w:val="HeaderChar"/>
    <w:uiPriority w:val="99"/>
    <w:rsid w:val="00C71FE4"/>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C71FE4"/>
    <w:rPr>
      <w:rFonts w:ascii="Palatino Linotype" w:eastAsiaTheme="minorEastAsia" w:hAnsi="Palatino Linotype" w:cs="Times New Roman"/>
      <w:noProof/>
      <w:color w:val="000000"/>
      <w:sz w:val="20"/>
      <w:szCs w:val="18"/>
      <w:lang w:val="en-US" w:eastAsia="zh-CN"/>
    </w:rPr>
  </w:style>
  <w:style w:type="paragraph" w:styleId="Footer">
    <w:name w:val="footer"/>
    <w:basedOn w:val="Normal"/>
    <w:link w:val="FooterChar"/>
    <w:uiPriority w:val="99"/>
    <w:rsid w:val="00C71FE4"/>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C71FE4"/>
    <w:rPr>
      <w:rFonts w:ascii="Palatino Linotype" w:eastAsiaTheme="minorEastAsia" w:hAnsi="Palatino Linotype" w:cs="Times New Roman"/>
      <w:noProof/>
      <w:color w:val="000000"/>
      <w:sz w:val="20"/>
      <w:szCs w:val="18"/>
      <w:lang w:val="en-US" w:eastAsia="zh-CN"/>
    </w:rPr>
  </w:style>
  <w:style w:type="character" w:styleId="PlaceholderText">
    <w:name w:val="Placeholder Text"/>
    <w:basedOn w:val="DefaultParagraphFont"/>
    <w:uiPriority w:val="99"/>
    <w:semiHidden/>
    <w:rsid w:val="00C71FE4"/>
    <w:rPr>
      <w:color w:val="808080"/>
    </w:rPr>
  </w:style>
  <w:style w:type="paragraph" w:styleId="BalloonText">
    <w:name w:val="Balloon Text"/>
    <w:basedOn w:val="Normal"/>
    <w:link w:val="BalloonTextChar"/>
    <w:uiPriority w:val="99"/>
    <w:rsid w:val="00C71FE4"/>
    <w:rPr>
      <w:rFonts w:cs="Tahoma"/>
      <w:szCs w:val="18"/>
    </w:rPr>
  </w:style>
  <w:style w:type="character" w:customStyle="1" w:styleId="BalloonTextChar">
    <w:name w:val="Balloon Text Char"/>
    <w:basedOn w:val="DefaultParagraphFont"/>
    <w:link w:val="BalloonText"/>
    <w:uiPriority w:val="99"/>
    <w:rsid w:val="00C71FE4"/>
    <w:rPr>
      <w:rFonts w:ascii="Palatino Linotype" w:eastAsiaTheme="minorEastAsia" w:hAnsi="Palatino Linotype" w:cs="Tahoma"/>
      <w:noProof/>
      <w:color w:val="000000"/>
      <w:sz w:val="20"/>
      <w:szCs w:val="18"/>
      <w:lang w:val="en-US" w:eastAsia="zh-CN"/>
    </w:rPr>
  </w:style>
  <w:style w:type="table" w:styleId="TableGrid">
    <w:name w:val="Table Grid"/>
    <w:basedOn w:val="TableNormal"/>
    <w:uiPriority w:val="59"/>
    <w:rsid w:val="00C71FE4"/>
    <w:pPr>
      <w:spacing w:after="0" w:line="260" w:lineRule="atLeast"/>
      <w:jc w:val="both"/>
    </w:pPr>
    <w:rPr>
      <w:rFonts w:ascii="Palatino Linotype" w:eastAsiaTheme="minorEastAsia" w:hAnsi="Palatino Linotype" w:cs="Times New Roman"/>
      <w:color w:val="000000"/>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info">
    <w:name w:val="Header-info"/>
    <w:basedOn w:val="Header"/>
    <w:uiPriority w:val="99"/>
    <w:semiHidden/>
    <w:rsid w:val="00B94D60"/>
    <w:pPr>
      <w:tabs>
        <w:tab w:val="right" w:pos="8789"/>
      </w:tabs>
    </w:pPr>
  </w:style>
  <w:style w:type="character" w:styleId="Hyperlink">
    <w:name w:val="Hyperlink"/>
    <w:uiPriority w:val="99"/>
    <w:rsid w:val="00C71FE4"/>
    <w:rPr>
      <w:color w:val="0000FF"/>
      <w:u w:val="single"/>
    </w:rPr>
  </w:style>
  <w:style w:type="paragraph" w:styleId="TOCHeading">
    <w:name w:val="TOC Heading"/>
    <w:basedOn w:val="Heading1"/>
    <w:next w:val="Normal"/>
    <w:uiPriority w:val="39"/>
    <w:semiHidden/>
    <w:rsid w:val="00B94D60"/>
    <w:pPr>
      <w:pageBreakBefore/>
      <w:outlineLvl w:val="9"/>
    </w:pPr>
    <w:rPr>
      <w:lang w:eastAsia="ja-JP"/>
    </w:rPr>
  </w:style>
  <w:style w:type="paragraph" w:styleId="Quote">
    <w:name w:val="Quote"/>
    <w:basedOn w:val="Normal"/>
    <w:link w:val="QuoteChar"/>
    <w:uiPriority w:val="10"/>
    <w:qFormat/>
    <w:rsid w:val="00B94D60"/>
    <w:pPr>
      <w:spacing w:after="220"/>
      <w:ind w:left="357"/>
    </w:pPr>
    <w:rPr>
      <w:iCs/>
      <w:color w:val="000000" w:themeColor="text1"/>
    </w:rPr>
  </w:style>
  <w:style w:type="character" w:customStyle="1" w:styleId="QuoteChar">
    <w:name w:val="Quote Char"/>
    <w:basedOn w:val="DefaultParagraphFont"/>
    <w:link w:val="Quote"/>
    <w:uiPriority w:val="10"/>
    <w:rsid w:val="00B94D60"/>
    <w:rPr>
      <w:rFonts w:asciiTheme="minorHAnsi" w:hAnsiTheme="minorHAnsi"/>
      <w:iCs/>
      <w:color w:val="000000" w:themeColor="text1"/>
      <w:sz w:val="20"/>
      <w:lang w:val="en-GB"/>
    </w:rPr>
  </w:style>
  <w:style w:type="paragraph" w:styleId="TOC1">
    <w:name w:val="toc 1"/>
    <w:basedOn w:val="Normal"/>
    <w:next w:val="Normal"/>
    <w:uiPriority w:val="39"/>
    <w:semiHidden/>
    <w:rsid w:val="00B94D60"/>
    <w:pPr>
      <w:spacing w:beforeLines="100" w:before="100"/>
    </w:pPr>
  </w:style>
  <w:style w:type="paragraph" w:styleId="TOC2">
    <w:name w:val="toc 2"/>
    <w:basedOn w:val="Normal"/>
    <w:next w:val="Normal"/>
    <w:uiPriority w:val="99"/>
    <w:semiHidden/>
    <w:rsid w:val="00B94D60"/>
    <w:pPr>
      <w:ind w:left="276"/>
    </w:pPr>
  </w:style>
  <w:style w:type="paragraph" w:styleId="TOC3">
    <w:name w:val="toc 3"/>
    <w:basedOn w:val="Normal"/>
    <w:next w:val="Normal"/>
    <w:uiPriority w:val="99"/>
    <w:semiHidden/>
    <w:rsid w:val="00B94D60"/>
    <w:pPr>
      <w:ind w:left="552"/>
    </w:pPr>
  </w:style>
  <w:style w:type="character" w:styleId="Emphasis">
    <w:name w:val="Emphasis"/>
    <w:basedOn w:val="DefaultParagraphFont"/>
    <w:uiPriority w:val="1"/>
    <w:rsid w:val="00B94D60"/>
    <w:rPr>
      <w:i/>
      <w:iCs/>
    </w:rPr>
  </w:style>
  <w:style w:type="paragraph" w:styleId="TOC4">
    <w:name w:val="toc 4"/>
    <w:basedOn w:val="Normal"/>
    <w:next w:val="Normal"/>
    <w:uiPriority w:val="99"/>
    <w:semiHidden/>
    <w:rsid w:val="00B94D60"/>
    <w:pPr>
      <w:spacing w:after="100"/>
      <w:ind w:left="660"/>
    </w:pPr>
  </w:style>
  <w:style w:type="paragraph" w:styleId="TOC5">
    <w:name w:val="toc 5"/>
    <w:basedOn w:val="Normal"/>
    <w:next w:val="Normal"/>
    <w:uiPriority w:val="99"/>
    <w:semiHidden/>
    <w:rsid w:val="00B94D60"/>
    <w:pPr>
      <w:spacing w:after="100"/>
      <w:ind w:left="880"/>
    </w:pPr>
  </w:style>
  <w:style w:type="paragraph" w:styleId="TOC6">
    <w:name w:val="toc 6"/>
    <w:basedOn w:val="Normal"/>
    <w:next w:val="Normal"/>
    <w:uiPriority w:val="99"/>
    <w:semiHidden/>
    <w:rsid w:val="00B94D60"/>
    <w:pPr>
      <w:spacing w:after="100"/>
      <w:ind w:left="1100"/>
    </w:pPr>
  </w:style>
  <w:style w:type="paragraph" w:styleId="TOC7">
    <w:name w:val="toc 7"/>
    <w:basedOn w:val="Normal"/>
    <w:next w:val="Normal"/>
    <w:uiPriority w:val="99"/>
    <w:semiHidden/>
    <w:rsid w:val="00B94D60"/>
    <w:pPr>
      <w:spacing w:after="100"/>
      <w:ind w:left="1320"/>
    </w:pPr>
  </w:style>
  <w:style w:type="paragraph" w:styleId="TOC8">
    <w:name w:val="toc 8"/>
    <w:basedOn w:val="Normal"/>
    <w:next w:val="Normal"/>
    <w:uiPriority w:val="99"/>
    <w:semiHidden/>
    <w:rsid w:val="00B94D60"/>
    <w:pPr>
      <w:spacing w:after="100"/>
      <w:ind w:left="1540"/>
    </w:pPr>
  </w:style>
  <w:style w:type="paragraph" w:styleId="TOC9">
    <w:name w:val="toc 9"/>
    <w:basedOn w:val="Normal"/>
    <w:next w:val="Normal"/>
    <w:uiPriority w:val="99"/>
    <w:semiHidden/>
    <w:rsid w:val="00B94D60"/>
    <w:pPr>
      <w:spacing w:after="100"/>
      <w:ind w:left="1760"/>
    </w:pPr>
  </w:style>
  <w:style w:type="table" w:customStyle="1" w:styleId="Trelinjerstabell">
    <w:name w:val="Trelinjerstabell"/>
    <w:basedOn w:val="TableNormal"/>
    <w:uiPriority w:val="99"/>
    <w:rsid w:val="00B94D60"/>
    <w:pPr>
      <w:spacing w:after="0" w:line="240" w:lineRule="auto"/>
      <w:contextualSpacing/>
    </w:pPr>
    <w:rPr>
      <w:rFonts w:asciiTheme="majorHAnsi" w:hAnsiTheme="majorHAnsi"/>
      <w:sz w:val="20"/>
    </w:rPr>
    <w:tblPr>
      <w:tblBorders>
        <w:top w:val="single" w:sz="4" w:space="0" w:color="auto"/>
        <w:bottom w:val="single" w:sz="4" w:space="0" w:color="auto"/>
      </w:tblBorders>
      <w:tblCellMar>
        <w:top w:w="57" w:type="dxa"/>
        <w:left w:w="0" w:type="dxa"/>
        <w:bottom w:w="57" w:type="dxa"/>
        <w:right w:w="0" w:type="dxa"/>
      </w:tblCellMar>
    </w:tblPr>
    <w:tblStylePr w:type="firstRow">
      <w:rPr>
        <w:b/>
      </w:rPr>
      <w:tblPr/>
      <w:tcPr>
        <w:tcBorders>
          <w:bottom w:val="single" w:sz="4" w:space="0" w:color="auto"/>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table" w:styleId="LightShading">
    <w:name w:val="Light Shading"/>
    <w:basedOn w:val="Trelinjerstabell"/>
    <w:uiPriority w:val="60"/>
    <w:rsid w:val="00B94D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2">
    <w:name w:val="Light Shading Accent 2"/>
    <w:basedOn w:val="Trelinjerstabell"/>
    <w:uiPriority w:val="60"/>
    <w:rsid w:val="00B94D60"/>
    <w:rPr>
      <w:color w:val="9D6900" w:themeColor="accent2" w:themeShade="BF"/>
    </w:rPr>
    <w:tblPr>
      <w:tblStyleRowBandSize w:val="1"/>
      <w:tblStyleColBandSize w:val="1"/>
      <w:tblBorders>
        <w:top w:val="single" w:sz="8" w:space="0" w:color="D28E00" w:themeColor="accent2"/>
        <w:bottom w:val="single" w:sz="8" w:space="0" w:color="D28E00" w:themeColor="accent2"/>
      </w:tblBorders>
    </w:tblPr>
    <w:tblStylePr w:type="firstRow">
      <w:pPr>
        <w:spacing w:before="0" w:after="0" w:line="240" w:lineRule="auto"/>
      </w:pPr>
      <w:rPr>
        <w:b/>
        <w:bCs/>
      </w:rPr>
      <w:tblPr/>
      <w:tcPr>
        <w:tcBorders>
          <w:top w:val="single" w:sz="8" w:space="0" w:color="D28E00" w:themeColor="accent2"/>
          <w:left w:val="nil"/>
          <w:bottom w:val="single" w:sz="8" w:space="0" w:color="D28E00" w:themeColor="accent2"/>
          <w:right w:val="nil"/>
          <w:insideH w:val="nil"/>
          <w:insideV w:val="nil"/>
        </w:tcBorders>
      </w:tcPr>
    </w:tblStylePr>
    <w:tblStylePr w:type="lastRow">
      <w:pPr>
        <w:spacing w:before="0" w:after="0" w:line="240" w:lineRule="auto"/>
      </w:pPr>
      <w:rPr>
        <w:b/>
        <w:bCs/>
      </w:rPr>
      <w:tblPr/>
      <w:tcPr>
        <w:tcBorders>
          <w:top w:val="single" w:sz="8" w:space="0" w:color="D28E00" w:themeColor="accent2"/>
          <w:left w:val="nil"/>
          <w:bottom w:val="single" w:sz="8" w:space="0" w:color="D28E00" w:themeColor="accent2"/>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6B4" w:themeFill="accent2" w:themeFillTint="3F"/>
      </w:tcPr>
    </w:tblStylePr>
    <w:tblStylePr w:type="band1Horz">
      <w:tblPr/>
      <w:tcPr>
        <w:tcBorders>
          <w:left w:val="nil"/>
          <w:right w:val="nil"/>
          <w:insideH w:val="nil"/>
          <w:insideV w:val="nil"/>
        </w:tcBorders>
        <w:shd w:val="clear" w:color="auto" w:fill="FFE6B4" w:themeFill="accent2" w:themeFillTint="3F"/>
      </w:tcPr>
    </w:tblStylePr>
  </w:style>
  <w:style w:type="table" w:styleId="LightShading-Accent1">
    <w:name w:val="Light Shading Accent 1"/>
    <w:basedOn w:val="Trelinjerstabell"/>
    <w:uiPriority w:val="60"/>
    <w:rsid w:val="00B94D60"/>
    <w:rPr>
      <w:color w:val="000000" w:themeColor="accent1" w:themeShade="BF"/>
    </w:rPr>
    <w:tblPr>
      <w:tblStyleRowBandSize w:val="1"/>
      <w:tblStyleColBandSize w:val="1"/>
      <w:tblBorders>
        <w:top w:val="single" w:sz="8" w:space="0" w:color="000000" w:themeColor="accent1"/>
        <w:bottom w:val="single" w:sz="8" w:space="0" w:color="000000" w:themeColor="accent1"/>
      </w:tblBorders>
    </w:tblPr>
    <w:tblStylePr w:type="firstRow">
      <w:pPr>
        <w:spacing w:before="0" w:after="0" w:line="240" w:lineRule="auto"/>
      </w:pPr>
      <w:rPr>
        <w:b/>
        <w:bCs/>
      </w:rPr>
      <w:tblPr/>
      <w:tcPr>
        <w:tcBorders>
          <w:top w:val="single" w:sz="8" w:space="0" w:color="000000" w:themeColor="accent1"/>
          <w:left w:val="nil"/>
          <w:bottom w:val="single" w:sz="8" w:space="0" w:color="000000" w:themeColor="accent1"/>
          <w:right w:val="nil"/>
          <w:insideH w:val="nil"/>
          <w:insideV w:val="nil"/>
        </w:tcBorders>
      </w:tcPr>
    </w:tblStylePr>
    <w:tblStylePr w:type="lastRow">
      <w:pPr>
        <w:spacing w:before="0" w:after="0" w:line="240" w:lineRule="auto"/>
      </w:pPr>
      <w:rPr>
        <w:b/>
        <w:bCs/>
      </w:rPr>
      <w:tblPr/>
      <w:tcPr>
        <w:tcBorders>
          <w:top w:val="single" w:sz="8" w:space="0" w:color="000000" w:themeColor="accent1"/>
          <w:left w:val="nil"/>
          <w:bottom w:val="single" w:sz="8" w:space="0" w:color="000000" w:themeColor="accent1"/>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accent1" w:themeFillTint="3F"/>
      </w:tcPr>
    </w:tblStylePr>
    <w:tblStylePr w:type="band1Horz">
      <w:tblPr/>
      <w:tcPr>
        <w:tcBorders>
          <w:left w:val="nil"/>
          <w:right w:val="nil"/>
          <w:insideH w:val="nil"/>
          <w:insideV w:val="nil"/>
        </w:tcBorders>
        <w:shd w:val="clear" w:color="auto" w:fill="C0C0C0" w:themeFill="accent1" w:themeFillTint="3F"/>
      </w:tcPr>
    </w:tblStylePr>
  </w:style>
  <w:style w:type="table" w:styleId="LightShading-Accent3">
    <w:name w:val="Light Shading Accent 3"/>
    <w:basedOn w:val="Trelinjerstabell"/>
    <w:uiPriority w:val="60"/>
    <w:rsid w:val="00B94D60"/>
    <w:rPr>
      <w:color w:val="743C9E" w:themeColor="accent3" w:themeShade="BF"/>
    </w:rPr>
    <w:tblPr>
      <w:tblStyleRowBandSize w:val="1"/>
      <w:tblStyleColBandSize w:val="1"/>
      <w:tblBorders>
        <w:top w:val="single" w:sz="8" w:space="0" w:color="9961C3" w:themeColor="accent3"/>
        <w:bottom w:val="single" w:sz="8" w:space="0" w:color="9961C3" w:themeColor="accent3"/>
      </w:tblBorders>
    </w:tblPr>
    <w:tblStylePr w:type="firstRow">
      <w:pPr>
        <w:spacing w:before="0" w:after="0" w:line="240" w:lineRule="auto"/>
      </w:pPr>
      <w:rPr>
        <w:b/>
        <w:bCs/>
      </w:rPr>
      <w:tblPr/>
      <w:tcPr>
        <w:tcBorders>
          <w:top w:val="single" w:sz="8" w:space="0" w:color="9961C3" w:themeColor="accent3"/>
          <w:left w:val="nil"/>
          <w:bottom w:val="single" w:sz="8" w:space="0" w:color="9961C3" w:themeColor="accent3"/>
          <w:right w:val="nil"/>
          <w:insideH w:val="nil"/>
          <w:insideV w:val="nil"/>
        </w:tcBorders>
      </w:tcPr>
    </w:tblStylePr>
    <w:tblStylePr w:type="lastRow">
      <w:pPr>
        <w:spacing w:before="0" w:after="0" w:line="240" w:lineRule="auto"/>
      </w:pPr>
      <w:rPr>
        <w:b/>
        <w:bCs/>
      </w:rPr>
      <w:tblPr/>
      <w:tcPr>
        <w:tcBorders>
          <w:top w:val="single" w:sz="8" w:space="0" w:color="9961C3" w:themeColor="accent3"/>
          <w:left w:val="nil"/>
          <w:bottom w:val="single" w:sz="8" w:space="0" w:color="9961C3" w:themeColor="accent3"/>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D7F0" w:themeFill="accent3" w:themeFillTint="3F"/>
      </w:tcPr>
    </w:tblStylePr>
    <w:tblStylePr w:type="band1Horz">
      <w:tblPr/>
      <w:tcPr>
        <w:tcBorders>
          <w:left w:val="nil"/>
          <w:right w:val="nil"/>
          <w:insideH w:val="nil"/>
          <w:insideV w:val="nil"/>
        </w:tcBorders>
        <w:shd w:val="clear" w:color="auto" w:fill="E5D7F0" w:themeFill="accent3" w:themeFillTint="3F"/>
      </w:tcPr>
    </w:tblStylePr>
  </w:style>
  <w:style w:type="table" w:styleId="LightShading-Accent4">
    <w:name w:val="Light Shading Accent 4"/>
    <w:basedOn w:val="Trelinjerstabell"/>
    <w:uiPriority w:val="60"/>
    <w:rsid w:val="00B94D60"/>
    <w:rPr>
      <w:color w:val="419EBC" w:themeColor="accent4" w:themeShade="BF"/>
    </w:rPr>
    <w:tblPr>
      <w:tblStyleRowBandSize w:val="1"/>
      <w:tblStyleColBandSize w:val="1"/>
      <w:tblBorders>
        <w:top w:val="single" w:sz="8" w:space="0" w:color="80BFD3" w:themeColor="accent4"/>
        <w:bottom w:val="single" w:sz="8" w:space="0" w:color="80BFD3" w:themeColor="accent4"/>
      </w:tblBorders>
    </w:tblPr>
    <w:tblStylePr w:type="firstRow">
      <w:pPr>
        <w:spacing w:before="0" w:after="0" w:line="240" w:lineRule="auto"/>
      </w:pPr>
      <w:rPr>
        <w:b/>
        <w:bCs/>
      </w:rPr>
      <w:tblPr/>
      <w:tcPr>
        <w:tcBorders>
          <w:top w:val="single" w:sz="8" w:space="0" w:color="80BFD3" w:themeColor="accent4"/>
          <w:left w:val="nil"/>
          <w:bottom w:val="single" w:sz="8" w:space="0" w:color="80BFD3" w:themeColor="accent4"/>
          <w:right w:val="nil"/>
          <w:insideH w:val="nil"/>
          <w:insideV w:val="nil"/>
        </w:tcBorders>
      </w:tcPr>
    </w:tblStylePr>
    <w:tblStylePr w:type="lastRow">
      <w:pPr>
        <w:spacing w:before="0" w:after="0" w:line="240" w:lineRule="auto"/>
      </w:pPr>
      <w:rPr>
        <w:b/>
        <w:bCs/>
      </w:rPr>
      <w:tblPr/>
      <w:tcPr>
        <w:tcBorders>
          <w:top w:val="single" w:sz="8" w:space="0" w:color="80BFD3" w:themeColor="accent4"/>
          <w:left w:val="nil"/>
          <w:bottom w:val="single" w:sz="8" w:space="0" w:color="80BFD3" w:themeColor="accent4"/>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FF4" w:themeFill="accent4" w:themeFillTint="3F"/>
      </w:tcPr>
    </w:tblStylePr>
    <w:tblStylePr w:type="band1Horz">
      <w:tblPr/>
      <w:tcPr>
        <w:tcBorders>
          <w:left w:val="nil"/>
          <w:right w:val="nil"/>
          <w:insideH w:val="nil"/>
          <w:insideV w:val="nil"/>
        </w:tcBorders>
        <w:shd w:val="clear" w:color="auto" w:fill="DFEFF4" w:themeFill="accent4" w:themeFillTint="3F"/>
      </w:tcPr>
    </w:tblStylePr>
  </w:style>
  <w:style w:type="table" w:styleId="LightShading-Accent5">
    <w:name w:val="Light Shading Accent 5"/>
    <w:basedOn w:val="Trelinjerstabell"/>
    <w:uiPriority w:val="60"/>
    <w:rsid w:val="00B94D60"/>
    <w:rPr>
      <w:color w:val="C0BB2E" w:themeColor="accent5" w:themeShade="BF"/>
    </w:rPr>
    <w:tblPr>
      <w:tblStyleRowBandSize w:val="1"/>
      <w:tblStyleColBandSize w:val="1"/>
      <w:tblBorders>
        <w:top w:val="single" w:sz="8" w:space="0" w:color="DAD666" w:themeColor="accent5"/>
        <w:bottom w:val="single" w:sz="8" w:space="0" w:color="DAD666" w:themeColor="accent5"/>
      </w:tblBorders>
    </w:tblPr>
    <w:tblStylePr w:type="firstRow">
      <w:pPr>
        <w:spacing w:before="0" w:after="0" w:line="240" w:lineRule="auto"/>
      </w:pPr>
      <w:rPr>
        <w:b/>
        <w:bCs/>
      </w:rPr>
      <w:tblPr/>
      <w:tcPr>
        <w:tcBorders>
          <w:top w:val="single" w:sz="8" w:space="0" w:color="DAD666" w:themeColor="accent5"/>
          <w:left w:val="nil"/>
          <w:bottom w:val="single" w:sz="8" w:space="0" w:color="DAD666" w:themeColor="accent5"/>
          <w:right w:val="nil"/>
          <w:insideH w:val="nil"/>
          <w:insideV w:val="nil"/>
        </w:tcBorders>
      </w:tcPr>
    </w:tblStylePr>
    <w:tblStylePr w:type="lastRow">
      <w:pPr>
        <w:spacing w:before="0" w:after="0" w:line="240" w:lineRule="auto"/>
      </w:pPr>
      <w:rPr>
        <w:b/>
        <w:bCs/>
      </w:rPr>
      <w:tblPr/>
      <w:tcPr>
        <w:tcBorders>
          <w:top w:val="single" w:sz="8" w:space="0" w:color="DAD666" w:themeColor="accent5"/>
          <w:left w:val="nil"/>
          <w:bottom w:val="single" w:sz="8" w:space="0" w:color="DAD666" w:themeColor="accent5"/>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4D9" w:themeFill="accent5" w:themeFillTint="3F"/>
      </w:tcPr>
    </w:tblStylePr>
    <w:tblStylePr w:type="band1Horz">
      <w:tblPr/>
      <w:tcPr>
        <w:tcBorders>
          <w:left w:val="nil"/>
          <w:right w:val="nil"/>
          <w:insideH w:val="nil"/>
          <w:insideV w:val="nil"/>
        </w:tcBorders>
        <w:shd w:val="clear" w:color="auto" w:fill="F6F4D9" w:themeFill="accent5" w:themeFillTint="3F"/>
      </w:tcPr>
    </w:tblStylePr>
  </w:style>
  <w:style w:type="table" w:styleId="LightShading-Accent6">
    <w:name w:val="Light Shading Accent 6"/>
    <w:basedOn w:val="Trelinjerstabell"/>
    <w:uiPriority w:val="60"/>
    <w:rsid w:val="00B94D60"/>
    <w:rPr>
      <w:color w:val="48494B" w:themeColor="accent6" w:themeShade="BF"/>
    </w:rPr>
    <w:tblPr>
      <w:tblStyleRowBandSize w:val="1"/>
      <w:tblStyleColBandSize w:val="1"/>
      <w:tblBorders>
        <w:top w:val="single" w:sz="8" w:space="0" w:color="616265" w:themeColor="accent6"/>
        <w:bottom w:val="single" w:sz="8" w:space="0" w:color="616265" w:themeColor="accent6"/>
      </w:tblBorders>
    </w:tblPr>
    <w:tblStylePr w:type="firstRow">
      <w:pPr>
        <w:spacing w:before="0" w:after="0" w:line="240" w:lineRule="auto"/>
      </w:pPr>
      <w:rPr>
        <w:b/>
        <w:bCs/>
      </w:rPr>
      <w:tblPr/>
      <w:tcPr>
        <w:tcBorders>
          <w:top w:val="single" w:sz="8" w:space="0" w:color="616265" w:themeColor="accent6"/>
          <w:left w:val="nil"/>
          <w:bottom w:val="single" w:sz="8" w:space="0" w:color="616265" w:themeColor="accent6"/>
          <w:right w:val="nil"/>
          <w:insideH w:val="nil"/>
          <w:insideV w:val="nil"/>
        </w:tcBorders>
      </w:tcPr>
    </w:tblStylePr>
    <w:tblStylePr w:type="lastRow">
      <w:pPr>
        <w:spacing w:before="0" w:after="0" w:line="240" w:lineRule="auto"/>
      </w:pPr>
      <w:rPr>
        <w:b/>
        <w:bCs/>
      </w:rPr>
      <w:tblPr/>
      <w:tcPr>
        <w:tcBorders>
          <w:top w:val="single" w:sz="8" w:space="0" w:color="616265" w:themeColor="accent6"/>
          <w:left w:val="nil"/>
          <w:bottom w:val="single" w:sz="8" w:space="0" w:color="616265" w:themeColor="accent6"/>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9" w:themeFill="accent6" w:themeFillTint="3F"/>
      </w:tcPr>
    </w:tblStylePr>
    <w:tblStylePr w:type="band1Horz">
      <w:tblPr/>
      <w:tcPr>
        <w:tcBorders>
          <w:left w:val="nil"/>
          <w:right w:val="nil"/>
          <w:insideH w:val="nil"/>
          <w:insideV w:val="nil"/>
        </w:tcBorders>
        <w:shd w:val="clear" w:color="auto" w:fill="D7D7D9" w:themeFill="accent6" w:themeFillTint="3F"/>
      </w:tcPr>
    </w:tblStylePr>
  </w:style>
  <w:style w:type="table" w:styleId="LightList">
    <w:name w:val="Light List"/>
    <w:basedOn w:val="Trelinjerstabell"/>
    <w:uiPriority w:val="61"/>
    <w:rsid w:val="00B94D6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tcBorders>
          <w:bottom w:val="single" w:sz="4" w:space="0" w:color="auto"/>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relinjerstabell"/>
    <w:uiPriority w:val="61"/>
    <w:rsid w:val="00B94D60"/>
    <w:tblPr>
      <w:tblStyleRowBandSize w:val="1"/>
      <w:tblStyleColBandSize w:val="1"/>
      <w:tblBorders>
        <w:top w:val="single" w:sz="8" w:space="0" w:color="000000" w:themeColor="accent1"/>
        <w:left w:val="single" w:sz="8" w:space="0" w:color="000000" w:themeColor="accent1"/>
        <w:bottom w:val="single" w:sz="8" w:space="0" w:color="000000" w:themeColor="accent1"/>
        <w:right w:val="single" w:sz="8" w:space="0" w:color="000000" w:themeColor="accent1"/>
      </w:tblBorders>
    </w:tblPr>
    <w:tblStylePr w:type="firstRow">
      <w:pPr>
        <w:spacing w:before="0" w:after="0" w:line="240" w:lineRule="auto"/>
      </w:pPr>
      <w:rPr>
        <w:b/>
        <w:bCs/>
        <w:color w:val="FFFFFF" w:themeColor="background1"/>
      </w:rPr>
      <w:tblPr/>
      <w:tcPr>
        <w:tcBorders>
          <w:bottom w:val="single" w:sz="4" w:space="0" w:color="auto"/>
        </w:tcBorders>
        <w:shd w:val="clear" w:color="auto" w:fill="000000" w:themeFill="accent1"/>
      </w:tcPr>
    </w:tblStylePr>
    <w:tblStylePr w:type="lastRow">
      <w:pPr>
        <w:spacing w:before="0" w:after="0" w:line="240" w:lineRule="auto"/>
      </w:pPr>
      <w:rPr>
        <w:b/>
        <w:bCs/>
      </w:rPr>
      <w:tblPr/>
      <w:tcPr>
        <w:tcBorders>
          <w:top w:val="double" w:sz="6" w:space="0" w:color="000000" w:themeColor="accent1"/>
          <w:left w:val="single" w:sz="8" w:space="0" w:color="000000" w:themeColor="accent1"/>
          <w:bottom w:val="single" w:sz="8" w:space="0" w:color="000000" w:themeColor="accent1"/>
          <w:right w:val="single" w:sz="8" w:space="0" w:color="000000" w:themeColor="accent1"/>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tblStylePr w:type="band1Horz">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style>
  <w:style w:type="table" w:styleId="LightList-Accent2">
    <w:name w:val="Light List Accent 2"/>
    <w:basedOn w:val="Trelinjerstabell"/>
    <w:uiPriority w:val="61"/>
    <w:rsid w:val="00B94D60"/>
    <w:tblPr>
      <w:tblStyleRowBandSize w:val="1"/>
      <w:tblStyleColBandSize w:val="1"/>
      <w:tblBorders>
        <w:top w:val="single" w:sz="8" w:space="0" w:color="D28E00" w:themeColor="accent2"/>
        <w:left w:val="single" w:sz="8" w:space="0" w:color="D28E00" w:themeColor="accent2"/>
        <w:bottom w:val="single" w:sz="8" w:space="0" w:color="D28E00" w:themeColor="accent2"/>
        <w:right w:val="single" w:sz="8" w:space="0" w:color="D28E00" w:themeColor="accent2"/>
      </w:tblBorders>
    </w:tblPr>
    <w:tblStylePr w:type="firstRow">
      <w:pPr>
        <w:spacing w:before="0" w:after="0" w:line="240" w:lineRule="auto"/>
      </w:pPr>
      <w:rPr>
        <w:b/>
        <w:bCs/>
        <w:color w:val="FFFFFF" w:themeColor="background1"/>
      </w:rPr>
      <w:tblPr/>
      <w:tcPr>
        <w:tcBorders>
          <w:bottom w:val="single" w:sz="4" w:space="0" w:color="auto"/>
        </w:tcBorders>
        <w:shd w:val="clear" w:color="auto" w:fill="D28E00" w:themeFill="accent2"/>
      </w:tcPr>
    </w:tblStylePr>
    <w:tblStylePr w:type="lastRow">
      <w:pPr>
        <w:spacing w:before="0" w:after="0" w:line="240" w:lineRule="auto"/>
      </w:pPr>
      <w:rPr>
        <w:b/>
        <w:bCs/>
      </w:rPr>
      <w:tblPr/>
      <w:tcPr>
        <w:tcBorders>
          <w:top w:val="double" w:sz="6" w:space="0" w:color="D28E00" w:themeColor="accent2"/>
          <w:left w:val="single" w:sz="8" w:space="0" w:color="D28E00" w:themeColor="accent2"/>
          <w:bottom w:val="single" w:sz="8" w:space="0" w:color="D28E00" w:themeColor="accent2"/>
          <w:right w:val="single" w:sz="8" w:space="0" w:color="D28E00" w:themeColor="accent2"/>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D28E00" w:themeColor="accent2"/>
          <w:left w:val="single" w:sz="8" w:space="0" w:color="D28E00" w:themeColor="accent2"/>
          <w:bottom w:val="single" w:sz="8" w:space="0" w:color="D28E00" w:themeColor="accent2"/>
          <w:right w:val="single" w:sz="8" w:space="0" w:color="D28E00" w:themeColor="accent2"/>
        </w:tcBorders>
      </w:tcPr>
    </w:tblStylePr>
    <w:tblStylePr w:type="band1Horz">
      <w:tblPr/>
      <w:tcPr>
        <w:tcBorders>
          <w:top w:val="single" w:sz="8" w:space="0" w:color="D28E00" w:themeColor="accent2"/>
          <w:left w:val="single" w:sz="8" w:space="0" w:color="D28E00" w:themeColor="accent2"/>
          <w:bottom w:val="single" w:sz="8" w:space="0" w:color="D28E00" w:themeColor="accent2"/>
          <w:right w:val="single" w:sz="8" w:space="0" w:color="D28E00" w:themeColor="accent2"/>
        </w:tcBorders>
      </w:tcPr>
    </w:tblStylePr>
  </w:style>
  <w:style w:type="table" w:styleId="LightList-Accent3">
    <w:name w:val="Light List Accent 3"/>
    <w:basedOn w:val="Trelinjerstabell"/>
    <w:uiPriority w:val="61"/>
    <w:rsid w:val="00B94D60"/>
    <w:tblPr>
      <w:tblStyleRowBandSize w:val="1"/>
      <w:tblStyleColBandSize w:val="1"/>
      <w:tblBorders>
        <w:top w:val="single" w:sz="8" w:space="0" w:color="9961C3" w:themeColor="accent3"/>
        <w:left w:val="single" w:sz="8" w:space="0" w:color="9961C3" w:themeColor="accent3"/>
        <w:bottom w:val="single" w:sz="8" w:space="0" w:color="9961C3" w:themeColor="accent3"/>
        <w:right w:val="single" w:sz="8" w:space="0" w:color="9961C3" w:themeColor="accent3"/>
      </w:tblBorders>
    </w:tblPr>
    <w:tblStylePr w:type="firstRow">
      <w:pPr>
        <w:spacing w:before="0" w:after="0" w:line="240" w:lineRule="auto"/>
      </w:pPr>
      <w:rPr>
        <w:b/>
        <w:bCs/>
        <w:color w:val="FFFFFF" w:themeColor="background1"/>
      </w:rPr>
      <w:tblPr/>
      <w:tcPr>
        <w:tcBorders>
          <w:bottom w:val="single" w:sz="4" w:space="0" w:color="auto"/>
        </w:tcBorders>
        <w:shd w:val="clear" w:color="auto" w:fill="9961C3" w:themeFill="accent3"/>
      </w:tcPr>
    </w:tblStylePr>
    <w:tblStylePr w:type="lastRow">
      <w:pPr>
        <w:spacing w:before="0" w:after="0" w:line="240" w:lineRule="auto"/>
      </w:pPr>
      <w:rPr>
        <w:b/>
        <w:bCs/>
      </w:rPr>
      <w:tblPr/>
      <w:tcPr>
        <w:tcBorders>
          <w:top w:val="double" w:sz="6" w:space="0" w:color="9961C3" w:themeColor="accent3"/>
          <w:left w:val="single" w:sz="8" w:space="0" w:color="9961C3" w:themeColor="accent3"/>
          <w:bottom w:val="single" w:sz="8" w:space="0" w:color="9961C3" w:themeColor="accent3"/>
          <w:right w:val="single" w:sz="8" w:space="0" w:color="9961C3" w:themeColor="accent3"/>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9961C3" w:themeColor="accent3"/>
          <w:left w:val="single" w:sz="8" w:space="0" w:color="9961C3" w:themeColor="accent3"/>
          <w:bottom w:val="single" w:sz="8" w:space="0" w:color="9961C3" w:themeColor="accent3"/>
          <w:right w:val="single" w:sz="8" w:space="0" w:color="9961C3" w:themeColor="accent3"/>
        </w:tcBorders>
      </w:tcPr>
    </w:tblStylePr>
    <w:tblStylePr w:type="band1Horz">
      <w:tblPr/>
      <w:tcPr>
        <w:tcBorders>
          <w:top w:val="single" w:sz="8" w:space="0" w:color="9961C3" w:themeColor="accent3"/>
          <w:left w:val="single" w:sz="8" w:space="0" w:color="9961C3" w:themeColor="accent3"/>
          <w:bottom w:val="single" w:sz="8" w:space="0" w:color="9961C3" w:themeColor="accent3"/>
          <w:right w:val="single" w:sz="8" w:space="0" w:color="9961C3" w:themeColor="accent3"/>
        </w:tcBorders>
      </w:tcPr>
    </w:tblStylePr>
  </w:style>
  <w:style w:type="table" w:styleId="LightList-Accent4">
    <w:name w:val="Light List Accent 4"/>
    <w:basedOn w:val="Trelinjerstabell"/>
    <w:uiPriority w:val="61"/>
    <w:rsid w:val="00B94D60"/>
    <w:tblPr>
      <w:tblStyleRowBandSize w:val="1"/>
      <w:tblStyleColBandSize w:val="1"/>
      <w:tblBorders>
        <w:top w:val="single" w:sz="8" w:space="0" w:color="80BFD3" w:themeColor="accent4"/>
        <w:left w:val="single" w:sz="8" w:space="0" w:color="80BFD3" w:themeColor="accent4"/>
        <w:bottom w:val="single" w:sz="8" w:space="0" w:color="80BFD3" w:themeColor="accent4"/>
        <w:right w:val="single" w:sz="8" w:space="0" w:color="80BFD3" w:themeColor="accent4"/>
      </w:tblBorders>
    </w:tblPr>
    <w:tblStylePr w:type="firstRow">
      <w:pPr>
        <w:spacing w:before="0" w:after="0" w:line="240" w:lineRule="auto"/>
      </w:pPr>
      <w:rPr>
        <w:b/>
        <w:bCs/>
        <w:color w:val="FFFFFF" w:themeColor="background1"/>
      </w:rPr>
      <w:tblPr/>
      <w:tcPr>
        <w:tcBorders>
          <w:bottom w:val="single" w:sz="4" w:space="0" w:color="auto"/>
        </w:tcBorders>
        <w:shd w:val="clear" w:color="auto" w:fill="80BFD3" w:themeFill="accent4"/>
      </w:tcPr>
    </w:tblStylePr>
    <w:tblStylePr w:type="lastRow">
      <w:pPr>
        <w:spacing w:before="0" w:after="0" w:line="240" w:lineRule="auto"/>
      </w:pPr>
      <w:rPr>
        <w:b/>
        <w:bCs/>
      </w:rPr>
      <w:tblPr/>
      <w:tcPr>
        <w:tcBorders>
          <w:top w:val="double" w:sz="6" w:space="0" w:color="80BFD3" w:themeColor="accent4"/>
          <w:left w:val="single" w:sz="8" w:space="0" w:color="80BFD3" w:themeColor="accent4"/>
          <w:bottom w:val="single" w:sz="8" w:space="0" w:color="80BFD3" w:themeColor="accent4"/>
          <w:right w:val="single" w:sz="8" w:space="0" w:color="80BFD3" w:themeColor="accent4"/>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80BFD3" w:themeColor="accent4"/>
          <w:left w:val="single" w:sz="8" w:space="0" w:color="80BFD3" w:themeColor="accent4"/>
          <w:bottom w:val="single" w:sz="8" w:space="0" w:color="80BFD3" w:themeColor="accent4"/>
          <w:right w:val="single" w:sz="8" w:space="0" w:color="80BFD3" w:themeColor="accent4"/>
        </w:tcBorders>
      </w:tcPr>
    </w:tblStylePr>
    <w:tblStylePr w:type="band1Horz">
      <w:tblPr/>
      <w:tcPr>
        <w:tcBorders>
          <w:top w:val="single" w:sz="8" w:space="0" w:color="80BFD3" w:themeColor="accent4"/>
          <w:left w:val="single" w:sz="8" w:space="0" w:color="80BFD3" w:themeColor="accent4"/>
          <w:bottom w:val="single" w:sz="8" w:space="0" w:color="80BFD3" w:themeColor="accent4"/>
          <w:right w:val="single" w:sz="8" w:space="0" w:color="80BFD3" w:themeColor="accent4"/>
        </w:tcBorders>
      </w:tcPr>
    </w:tblStylePr>
  </w:style>
  <w:style w:type="table" w:styleId="LightList-Accent5">
    <w:name w:val="Light List Accent 5"/>
    <w:basedOn w:val="Trelinjerstabell"/>
    <w:uiPriority w:val="61"/>
    <w:rsid w:val="00B94D60"/>
    <w:tblPr>
      <w:tblStyleRowBandSize w:val="1"/>
      <w:tblStyleColBandSize w:val="1"/>
      <w:tblBorders>
        <w:top w:val="single" w:sz="8" w:space="0" w:color="DAD666" w:themeColor="accent5"/>
        <w:left w:val="single" w:sz="8" w:space="0" w:color="DAD666" w:themeColor="accent5"/>
        <w:bottom w:val="single" w:sz="8" w:space="0" w:color="DAD666" w:themeColor="accent5"/>
        <w:right w:val="single" w:sz="8" w:space="0" w:color="DAD666" w:themeColor="accent5"/>
      </w:tblBorders>
    </w:tblPr>
    <w:tblStylePr w:type="firstRow">
      <w:pPr>
        <w:spacing w:before="0" w:after="0" w:line="240" w:lineRule="auto"/>
      </w:pPr>
      <w:rPr>
        <w:b/>
        <w:bCs/>
        <w:color w:val="FFFFFF" w:themeColor="background1"/>
      </w:rPr>
      <w:tblPr/>
      <w:tcPr>
        <w:tcBorders>
          <w:bottom w:val="single" w:sz="4" w:space="0" w:color="auto"/>
        </w:tcBorders>
        <w:shd w:val="clear" w:color="auto" w:fill="DAD666" w:themeFill="accent5"/>
      </w:tcPr>
    </w:tblStylePr>
    <w:tblStylePr w:type="lastRow">
      <w:pPr>
        <w:spacing w:before="0" w:after="0" w:line="240" w:lineRule="auto"/>
      </w:pPr>
      <w:rPr>
        <w:b/>
        <w:bCs/>
      </w:rPr>
      <w:tblPr/>
      <w:tcPr>
        <w:tcBorders>
          <w:top w:val="double" w:sz="6" w:space="0" w:color="DAD666" w:themeColor="accent5"/>
          <w:left w:val="single" w:sz="8" w:space="0" w:color="DAD666" w:themeColor="accent5"/>
          <w:bottom w:val="single" w:sz="8" w:space="0" w:color="DAD666" w:themeColor="accent5"/>
          <w:right w:val="single" w:sz="8" w:space="0" w:color="DAD666" w:themeColor="accent5"/>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DAD666" w:themeColor="accent5"/>
          <w:left w:val="single" w:sz="8" w:space="0" w:color="DAD666" w:themeColor="accent5"/>
          <w:bottom w:val="single" w:sz="8" w:space="0" w:color="DAD666" w:themeColor="accent5"/>
          <w:right w:val="single" w:sz="8" w:space="0" w:color="DAD666" w:themeColor="accent5"/>
        </w:tcBorders>
      </w:tcPr>
    </w:tblStylePr>
    <w:tblStylePr w:type="band1Horz">
      <w:tblPr/>
      <w:tcPr>
        <w:tcBorders>
          <w:top w:val="single" w:sz="8" w:space="0" w:color="DAD666" w:themeColor="accent5"/>
          <w:left w:val="single" w:sz="8" w:space="0" w:color="DAD666" w:themeColor="accent5"/>
          <w:bottom w:val="single" w:sz="8" w:space="0" w:color="DAD666" w:themeColor="accent5"/>
          <w:right w:val="single" w:sz="8" w:space="0" w:color="DAD666" w:themeColor="accent5"/>
        </w:tcBorders>
      </w:tcPr>
    </w:tblStylePr>
  </w:style>
  <w:style w:type="table" w:styleId="LightList-Accent6">
    <w:name w:val="Light List Accent 6"/>
    <w:basedOn w:val="Trelinjerstabell"/>
    <w:uiPriority w:val="61"/>
    <w:rsid w:val="00B94D60"/>
    <w:tblPr>
      <w:tblStyleRowBandSize w:val="1"/>
      <w:tblStyleColBandSize w:val="1"/>
      <w:tblBorders>
        <w:top w:val="single" w:sz="8" w:space="0" w:color="616265" w:themeColor="accent6"/>
        <w:left w:val="single" w:sz="8" w:space="0" w:color="616265" w:themeColor="accent6"/>
        <w:bottom w:val="single" w:sz="8" w:space="0" w:color="616265" w:themeColor="accent6"/>
        <w:right w:val="single" w:sz="8" w:space="0" w:color="616265" w:themeColor="accent6"/>
      </w:tblBorders>
    </w:tblPr>
    <w:tblStylePr w:type="firstRow">
      <w:pPr>
        <w:spacing w:before="0" w:after="0" w:line="240" w:lineRule="auto"/>
      </w:pPr>
      <w:rPr>
        <w:b/>
        <w:bCs/>
        <w:color w:val="FFFFFF" w:themeColor="background1"/>
      </w:rPr>
      <w:tblPr/>
      <w:tcPr>
        <w:tcBorders>
          <w:bottom w:val="single" w:sz="4" w:space="0" w:color="auto"/>
        </w:tcBorders>
        <w:shd w:val="clear" w:color="auto" w:fill="616265" w:themeFill="accent6"/>
      </w:tcPr>
    </w:tblStylePr>
    <w:tblStylePr w:type="lastRow">
      <w:pPr>
        <w:spacing w:before="0" w:after="0" w:line="240" w:lineRule="auto"/>
      </w:pPr>
      <w:rPr>
        <w:b/>
        <w:bCs/>
      </w:rPr>
      <w:tblPr/>
      <w:tcPr>
        <w:tcBorders>
          <w:top w:val="double" w:sz="6" w:space="0" w:color="616265" w:themeColor="accent6"/>
          <w:left w:val="single" w:sz="8" w:space="0" w:color="616265" w:themeColor="accent6"/>
          <w:bottom w:val="single" w:sz="8" w:space="0" w:color="616265" w:themeColor="accent6"/>
          <w:right w:val="single" w:sz="8" w:space="0" w:color="616265" w:themeColor="accent6"/>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616265" w:themeColor="accent6"/>
          <w:left w:val="single" w:sz="8" w:space="0" w:color="616265" w:themeColor="accent6"/>
          <w:bottom w:val="single" w:sz="8" w:space="0" w:color="616265" w:themeColor="accent6"/>
          <w:right w:val="single" w:sz="8" w:space="0" w:color="616265" w:themeColor="accent6"/>
        </w:tcBorders>
      </w:tcPr>
    </w:tblStylePr>
    <w:tblStylePr w:type="band1Horz">
      <w:tblPr/>
      <w:tcPr>
        <w:tcBorders>
          <w:top w:val="single" w:sz="8" w:space="0" w:color="616265" w:themeColor="accent6"/>
          <w:left w:val="single" w:sz="8" w:space="0" w:color="616265" w:themeColor="accent6"/>
          <w:bottom w:val="single" w:sz="8" w:space="0" w:color="616265" w:themeColor="accent6"/>
          <w:right w:val="single" w:sz="8" w:space="0" w:color="616265" w:themeColor="accent6"/>
        </w:tcBorders>
      </w:tcPr>
    </w:tblStylePr>
  </w:style>
  <w:style w:type="paragraph" w:customStyle="1" w:styleId="Signaturrad">
    <w:name w:val="Signaturrad"/>
    <w:basedOn w:val="Normal"/>
    <w:next w:val="Normal"/>
    <w:semiHidden/>
    <w:qFormat/>
    <w:rsid w:val="00B94D60"/>
    <w:pPr>
      <w:pBdr>
        <w:top w:val="single" w:sz="4" w:space="12" w:color="auto"/>
      </w:pBdr>
      <w:spacing w:before="720" w:line="240" w:lineRule="auto"/>
    </w:pPr>
  </w:style>
  <w:style w:type="paragraph" w:customStyle="1" w:styleId="Kortsignaturrad">
    <w:name w:val="Kort signaturrad"/>
    <w:basedOn w:val="Signaturrad"/>
    <w:next w:val="Normal"/>
    <w:uiPriority w:val="10"/>
    <w:rsid w:val="00B94D60"/>
    <w:pPr>
      <w:ind w:right="4111"/>
    </w:pPr>
  </w:style>
  <w:style w:type="character" w:styleId="Strong">
    <w:name w:val="Strong"/>
    <w:basedOn w:val="DefaultParagraphFont"/>
    <w:uiPriority w:val="1"/>
    <w:rsid w:val="00B94D60"/>
    <w:rPr>
      <w:b/>
      <w:bCs/>
    </w:rPr>
  </w:style>
  <w:style w:type="table" w:customStyle="1" w:styleId="Sidfottabell">
    <w:name w:val="Sidfot tabell"/>
    <w:basedOn w:val="TableNormal"/>
    <w:uiPriority w:val="99"/>
    <w:rsid w:val="00B94D60"/>
    <w:pPr>
      <w:spacing w:after="0" w:line="240" w:lineRule="auto"/>
    </w:pPr>
    <w:rPr>
      <w:sz w:val="14"/>
    </w:rPr>
    <w:tblPr>
      <w:tblCellMar>
        <w:left w:w="0" w:type="dxa"/>
        <w:right w:w="0" w:type="dxa"/>
      </w:tblCellMar>
    </w:tblPr>
    <w:tblStylePr w:type="firstRow">
      <w:tblPr/>
      <w:tcPr>
        <w:tcBorders>
          <w:top w:val="single" w:sz="4" w:space="0" w:color="auto"/>
        </w:tcBorders>
      </w:tcPr>
    </w:tblStylePr>
  </w:style>
  <w:style w:type="paragraph" w:styleId="FootnoteText">
    <w:name w:val="footnote text"/>
    <w:basedOn w:val="Normal"/>
    <w:link w:val="FootnoteTextChar"/>
    <w:semiHidden/>
    <w:unhideWhenUsed/>
    <w:rsid w:val="00C71FE4"/>
    <w:pPr>
      <w:spacing w:line="240" w:lineRule="auto"/>
    </w:pPr>
  </w:style>
  <w:style w:type="character" w:customStyle="1" w:styleId="FootnoteTextChar">
    <w:name w:val="Footnote Text Char"/>
    <w:basedOn w:val="DefaultParagraphFont"/>
    <w:link w:val="FootnoteText"/>
    <w:semiHidden/>
    <w:rsid w:val="00C71FE4"/>
    <w:rPr>
      <w:rFonts w:ascii="Palatino Linotype" w:eastAsiaTheme="minorEastAsia" w:hAnsi="Palatino Linotype" w:cs="Times New Roman"/>
      <w:noProof/>
      <w:color w:val="000000"/>
      <w:sz w:val="20"/>
      <w:szCs w:val="20"/>
      <w:lang w:val="en-US" w:eastAsia="zh-CN"/>
    </w:rPr>
  </w:style>
  <w:style w:type="character" w:styleId="FootnoteReference">
    <w:name w:val="footnote reference"/>
    <w:basedOn w:val="DefaultParagraphFont"/>
    <w:uiPriority w:val="99"/>
    <w:semiHidden/>
    <w:unhideWhenUsed/>
    <w:rsid w:val="00B94D60"/>
    <w:rPr>
      <w:vertAlign w:val="superscript"/>
    </w:rPr>
  </w:style>
  <w:style w:type="character" w:customStyle="1" w:styleId="Heading4Char">
    <w:name w:val="Heading 4 Char"/>
    <w:basedOn w:val="DefaultParagraphFont"/>
    <w:link w:val="Heading4"/>
    <w:rsid w:val="00C71FE4"/>
    <w:rPr>
      <w:rFonts w:eastAsiaTheme="minorEastAsia" w:cstheme="majorBidi"/>
      <w:b/>
      <w:noProof/>
      <w:color w:val="000000"/>
      <w:sz w:val="20"/>
      <w:szCs w:val="20"/>
      <w:lang w:val="en-US" w:eastAsia="zh-CN"/>
    </w:rPr>
  </w:style>
  <w:style w:type="character" w:customStyle="1" w:styleId="Formatmall1">
    <w:name w:val="Formatmall1"/>
    <w:basedOn w:val="DefaultParagraphFont"/>
    <w:uiPriority w:val="1"/>
    <w:rsid w:val="00B94D60"/>
    <w:rPr>
      <w:rFonts w:asciiTheme="majorHAnsi" w:hAnsiTheme="majorHAnsi"/>
      <w:color w:val="auto"/>
      <w:sz w:val="14"/>
    </w:rPr>
  </w:style>
  <w:style w:type="character" w:customStyle="1" w:styleId="Sidfotmallarna">
    <w:name w:val="Sidfot mallarna"/>
    <w:basedOn w:val="DefaultParagraphFont"/>
    <w:uiPriority w:val="1"/>
    <w:rsid w:val="00B94D60"/>
    <w:rPr>
      <w:rFonts w:asciiTheme="majorHAnsi" w:hAnsiTheme="majorHAnsi"/>
      <w:sz w:val="14"/>
    </w:rPr>
  </w:style>
  <w:style w:type="character" w:customStyle="1" w:styleId="Sidfotmallarnagr">
    <w:name w:val="Sidfot mallarna grå"/>
    <w:basedOn w:val="DefaultParagraphFont"/>
    <w:uiPriority w:val="1"/>
    <w:rsid w:val="00B94D60"/>
    <w:rPr>
      <w:color w:val="7F7F7F" w:themeColor="text1" w:themeTint="80"/>
    </w:rPr>
  </w:style>
  <w:style w:type="paragraph" w:customStyle="1" w:styleId="TillfalligText">
    <w:name w:val="TillfalligText"/>
    <w:basedOn w:val="Normal"/>
    <w:link w:val="TillfalligTextChar"/>
    <w:rsid w:val="00B94D60"/>
    <w:pPr>
      <w:spacing w:after="120"/>
    </w:pPr>
    <w:rPr>
      <w:rFonts w:cstheme="minorHAnsi"/>
      <w:bdr w:val="single" w:sz="4" w:space="0" w:color="auto"/>
    </w:rPr>
  </w:style>
  <w:style w:type="character" w:customStyle="1" w:styleId="TillfalligTextChar">
    <w:name w:val="TillfalligText Char"/>
    <w:basedOn w:val="DefaultParagraphFont"/>
    <w:link w:val="TillfalligText"/>
    <w:rsid w:val="00B94D60"/>
    <w:rPr>
      <w:rFonts w:asciiTheme="minorHAnsi" w:hAnsiTheme="minorHAnsi" w:cstheme="minorHAnsi"/>
      <w:bdr w:val="single" w:sz="4" w:space="0" w:color="auto"/>
      <w:lang w:val="en-GB"/>
    </w:rPr>
  </w:style>
  <w:style w:type="paragraph" w:styleId="ListBullet">
    <w:name w:val="List Bullet"/>
    <w:basedOn w:val="Normal"/>
    <w:uiPriority w:val="99"/>
    <w:qFormat/>
    <w:rsid w:val="00B94D60"/>
    <w:pPr>
      <w:numPr>
        <w:numId w:val="4"/>
      </w:numPr>
      <w:contextualSpacing/>
    </w:pPr>
  </w:style>
  <w:style w:type="paragraph" w:styleId="ListNumber">
    <w:name w:val="List Number"/>
    <w:basedOn w:val="Normal"/>
    <w:uiPriority w:val="99"/>
    <w:qFormat/>
    <w:rsid w:val="00B94D60"/>
    <w:pPr>
      <w:numPr>
        <w:numId w:val="3"/>
      </w:numPr>
      <w:contextualSpacing/>
    </w:pPr>
  </w:style>
  <w:style w:type="character" w:styleId="CommentReference">
    <w:name w:val="annotation reference"/>
    <w:basedOn w:val="DefaultParagraphFont"/>
    <w:rsid w:val="00C71FE4"/>
    <w:rPr>
      <w:sz w:val="21"/>
      <w:szCs w:val="21"/>
    </w:rPr>
  </w:style>
  <w:style w:type="paragraph" w:styleId="CommentText">
    <w:name w:val="annotation text"/>
    <w:basedOn w:val="Normal"/>
    <w:link w:val="CommentTextChar"/>
    <w:rsid w:val="00C71FE4"/>
  </w:style>
  <w:style w:type="character" w:customStyle="1" w:styleId="CommentTextChar">
    <w:name w:val="Comment Text Char"/>
    <w:basedOn w:val="DefaultParagraphFont"/>
    <w:link w:val="CommentText"/>
    <w:rsid w:val="00C71FE4"/>
    <w:rPr>
      <w:rFonts w:ascii="Palatino Linotype" w:eastAsiaTheme="minorEastAsia" w:hAnsi="Palatino Linotype" w:cs="Times New Roman"/>
      <w:noProof/>
      <w:color w:val="000000"/>
      <w:sz w:val="20"/>
      <w:szCs w:val="20"/>
      <w:lang w:val="en-US" w:eastAsia="zh-CN"/>
    </w:rPr>
  </w:style>
  <w:style w:type="paragraph" w:styleId="NormalWeb">
    <w:name w:val="Normal (Web)"/>
    <w:basedOn w:val="Normal"/>
    <w:uiPriority w:val="99"/>
    <w:rsid w:val="00C71FE4"/>
    <w:rPr>
      <w:szCs w:val="24"/>
    </w:rPr>
  </w:style>
  <w:style w:type="paragraph" w:styleId="CommentSubject">
    <w:name w:val="annotation subject"/>
    <w:basedOn w:val="CommentText"/>
    <w:next w:val="CommentText"/>
    <w:link w:val="CommentSubjectChar"/>
    <w:rsid w:val="00C71FE4"/>
    <w:rPr>
      <w:b/>
      <w:bCs/>
    </w:rPr>
  </w:style>
  <w:style w:type="character" w:customStyle="1" w:styleId="CommentSubjectChar">
    <w:name w:val="Comment Subject Char"/>
    <w:basedOn w:val="CommentTextChar"/>
    <w:link w:val="CommentSubject"/>
    <w:rsid w:val="00C71FE4"/>
    <w:rPr>
      <w:rFonts w:ascii="Palatino Linotype" w:eastAsiaTheme="minorEastAsia" w:hAnsi="Palatino Linotype" w:cs="Times New Roman"/>
      <w:b/>
      <w:bCs/>
      <w:noProof/>
      <w:color w:val="000000"/>
      <w:sz w:val="20"/>
      <w:szCs w:val="20"/>
      <w:lang w:val="en-US" w:eastAsia="zh-CN"/>
    </w:rPr>
  </w:style>
  <w:style w:type="character" w:customStyle="1" w:styleId="Heading5Char">
    <w:name w:val="Heading 5 Char"/>
    <w:basedOn w:val="DefaultParagraphFont"/>
    <w:link w:val="Heading5"/>
    <w:rsid w:val="00C71FE4"/>
    <w:rPr>
      <w:rFonts w:ascii="Palatino Linotype" w:eastAsiaTheme="minorEastAsia" w:hAnsi="Palatino Linotype" w:cs="Times New Roman"/>
      <w:b/>
      <w:noProof/>
      <w:color w:val="000000"/>
      <w:sz w:val="20"/>
      <w:szCs w:val="20"/>
      <w:lang w:val="en-US" w:eastAsia="zh-CN"/>
    </w:rPr>
  </w:style>
  <w:style w:type="character" w:customStyle="1" w:styleId="Heading6Char">
    <w:name w:val="Heading 6 Char"/>
    <w:basedOn w:val="DefaultParagraphFont"/>
    <w:link w:val="Heading6"/>
    <w:rsid w:val="00C71FE4"/>
    <w:rPr>
      <w:rFonts w:ascii="Palatino Linotype" w:eastAsiaTheme="minorEastAsia" w:hAnsi="Palatino Linotype" w:cstheme="majorBidi"/>
      <w:noProof/>
      <w:color w:val="000000"/>
      <w:sz w:val="20"/>
      <w:szCs w:val="20"/>
      <w:u w:val="single"/>
      <w:lang w:val="en-US" w:eastAsia="zh-CN"/>
    </w:rPr>
  </w:style>
  <w:style w:type="character" w:customStyle="1" w:styleId="Heading7Char">
    <w:name w:val="Heading 7 Char"/>
    <w:basedOn w:val="DefaultParagraphFont"/>
    <w:link w:val="Heading7"/>
    <w:rsid w:val="00C71FE4"/>
    <w:rPr>
      <w:rFonts w:ascii="Palatino Linotype" w:eastAsiaTheme="minorEastAsia" w:hAnsi="Palatino Linotype" w:cs="Times New Roman"/>
      <w:i/>
      <w:noProof/>
      <w:color w:val="000000"/>
      <w:sz w:val="20"/>
      <w:szCs w:val="20"/>
      <w:lang w:val="en-US" w:eastAsia="zh-CN"/>
    </w:rPr>
  </w:style>
  <w:style w:type="character" w:customStyle="1" w:styleId="Heading8Char">
    <w:name w:val="Heading 8 Char"/>
    <w:basedOn w:val="DefaultParagraphFont"/>
    <w:link w:val="Heading8"/>
    <w:rsid w:val="00C71FE4"/>
    <w:rPr>
      <w:rFonts w:ascii="Palatino Linotype" w:eastAsiaTheme="minorEastAsia" w:hAnsi="Palatino Linotype" w:cstheme="majorBidi"/>
      <w:i/>
      <w:noProof/>
      <w:color w:val="000000"/>
      <w:sz w:val="20"/>
      <w:szCs w:val="20"/>
      <w:lang w:val="en-US" w:eastAsia="zh-CN"/>
    </w:rPr>
  </w:style>
  <w:style w:type="character" w:customStyle="1" w:styleId="Heading9Char">
    <w:name w:val="Heading 9 Char"/>
    <w:basedOn w:val="DefaultParagraphFont"/>
    <w:link w:val="Heading9"/>
    <w:rsid w:val="00C71FE4"/>
    <w:rPr>
      <w:rFonts w:ascii="Palatino Linotype" w:eastAsiaTheme="minorEastAsia" w:hAnsi="Palatino Linotype" w:cstheme="majorBidi"/>
      <w:i/>
      <w:noProof/>
      <w:color w:val="000000"/>
      <w:sz w:val="20"/>
      <w:szCs w:val="20"/>
      <w:lang w:val="en-US" w:eastAsia="zh-CN"/>
    </w:rPr>
  </w:style>
  <w:style w:type="character" w:customStyle="1" w:styleId="apple-converted-space">
    <w:name w:val="apple-converted-space"/>
    <w:basedOn w:val="DefaultParagraphFont"/>
    <w:rsid w:val="00C71FE4"/>
  </w:style>
  <w:style w:type="paragraph" w:customStyle="1" w:styleId="MDPI11articletype">
    <w:name w:val="MDPI_1.1_article_type"/>
    <w:next w:val="Normal"/>
    <w:qFormat/>
    <w:rsid w:val="00C71FE4"/>
    <w:pPr>
      <w:adjustRightInd w:val="0"/>
      <w:snapToGrid w:val="0"/>
      <w:spacing w:before="240" w:after="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12title">
    <w:name w:val="MDPI_1.2_title"/>
    <w:next w:val="Normal"/>
    <w:qFormat/>
    <w:rsid w:val="00C71FE4"/>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C71FE4"/>
    <w:pPr>
      <w:adjustRightInd w:val="0"/>
      <w:snapToGrid w:val="0"/>
      <w:spacing w:after="36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C71FE4"/>
    <w:pPr>
      <w:adjustRightInd w:val="0"/>
      <w:snapToGrid w:val="0"/>
      <w:spacing w:line="240" w:lineRule="atLeast"/>
      <w:ind w:right="113"/>
      <w:jc w:val="left"/>
    </w:pPr>
    <w:rPr>
      <w:rFonts w:eastAsia="Times New Roman"/>
      <w:noProof w:val="0"/>
      <w:sz w:val="14"/>
      <w:lang w:eastAsia="de-DE" w:bidi="en-US"/>
    </w:rPr>
  </w:style>
  <w:style w:type="paragraph" w:customStyle="1" w:styleId="MDPI15academiceditor">
    <w:name w:val="MDPI_1.5_academic_editor"/>
    <w:qFormat/>
    <w:rsid w:val="00C71FE4"/>
    <w:pPr>
      <w:adjustRightInd w:val="0"/>
      <w:snapToGrid w:val="0"/>
      <w:spacing w:before="240" w:after="0" w:line="240" w:lineRule="atLeast"/>
      <w:ind w:right="113"/>
    </w:pPr>
    <w:rPr>
      <w:rFonts w:ascii="Palatino Linotype" w:eastAsia="Times New Roman" w:hAnsi="Palatino Linotype" w:cs="Times New Roman"/>
      <w:color w:val="000000"/>
      <w:sz w:val="14"/>
      <w:lang w:val="en-US" w:eastAsia="de-DE" w:bidi="en-US"/>
    </w:rPr>
  </w:style>
  <w:style w:type="paragraph" w:customStyle="1" w:styleId="MDPI16affiliation">
    <w:name w:val="MDPI_1.6_affiliation"/>
    <w:qFormat/>
    <w:rsid w:val="00C71FE4"/>
    <w:pPr>
      <w:adjustRightInd w:val="0"/>
      <w:snapToGrid w:val="0"/>
      <w:spacing w:after="0" w:line="200" w:lineRule="atLeast"/>
      <w:ind w:left="2806" w:hanging="198"/>
    </w:pPr>
    <w:rPr>
      <w:rFonts w:ascii="Palatino Linotype" w:eastAsia="Times New Roman" w:hAnsi="Palatino Linotype" w:cs="Times New Roman"/>
      <w:color w:val="000000"/>
      <w:sz w:val="16"/>
      <w:szCs w:val="18"/>
      <w:lang w:val="en-US" w:eastAsia="de-DE" w:bidi="en-US"/>
    </w:rPr>
  </w:style>
  <w:style w:type="paragraph" w:customStyle="1" w:styleId="MDPI17abstract">
    <w:name w:val="MDPI_1.7_abstract"/>
    <w:next w:val="Normal"/>
    <w:qFormat/>
    <w:rsid w:val="00C71FE4"/>
    <w:pPr>
      <w:adjustRightInd w:val="0"/>
      <w:snapToGrid w:val="0"/>
      <w:spacing w:before="240" w:after="0" w:line="260" w:lineRule="atLeast"/>
      <w:ind w:left="2608"/>
      <w:jc w:val="both"/>
    </w:pPr>
    <w:rPr>
      <w:rFonts w:ascii="Palatino Linotype" w:eastAsia="Times New Roman" w:hAnsi="Palatino Linotype" w:cs="Times New Roman"/>
      <w:color w:val="000000"/>
      <w:sz w:val="18"/>
      <w:lang w:val="en-US" w:eastAsia="de-DE" w:bidi="en-US"/>
    </w:rPr>
  </w:style>
  <w:style w:type="paragraph" w:customStyle="1" w:styleId="MDPI18keywords">
    <w:name w:val="MDPI_1.8_keywords"/>
    <w:next w:val="Normal"/>
    <w:qFormat/>
    <w:rsid w:val="00C71FE4"/>
    <w:pPr>
      <w:adjustRightInd w:val="0"/>
      <w:snapToGrid w:val="0"/>
      <w:spacing w:before="240" w:after="0" w:line="260" w:lineRule="atLeast"/>
      <w:ind w:left="2608"/>
      <w:jc w:val="both"/>
    </w:pPr>
    <w:rPr>
      <w:rFonts w:ascii="Palatino Linotype" w:eastAsia="Times New Roman" w:hAnsi="Palatino Linotype" w:cs="Times New Roman"/>
      <w:snapToGrid w:val="0"/>
      <w:color w:val="000000"/>
      <w:sz w:val="18"/>
      <w:lang w:val="en-US" w:eastAsia="de-DE" w:bidi="en-US"/>
    </w:rPr>
  </w:style>
  <w:style w:type="paragraph" w:customStyle="1" w:styleId="MDPI19classification">
    <w:name w:val="MDPI_1.9_classification"/>
    <w:qFormat/>
    <w:rsid w:val="00C71FE4"/>
    <w:pPr>
      <w:spacing w:before="240" w:after="0" w:line="260" w:lineRule="atLeast"/>
      <w:ind w:left="113"/>
      <w:jc w:val="both"/>
    </w:pPr>
    <w:rPr>
      <w:rFonts w:ascii="Palatino Linotype" w:eastAsia="Times New Roman" w:hAnsi="Palatino Linotype" w:cs="Times New Roman"/>
      <w:b/>
      <w:color w:val="000000"/>
      <w:sz w:val="20"/>
      <w:lang w:val="en-US" w:eastAsia="de-DE" w:bidi="en-US"/>
    </w:rPr>
  </w:style>
  <w:style w:type="paragraph" w:customStyle="1" w:styleId="MDPI19line">
    <w:name w:val="MDPI_1.9_line"/>
    <w:qFormat/>
    <w:rsid w:val="00C71FE4"/>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 w:val="20"/>
      <w:szCs w:val="24"/>
      <w:lang w:val="en-US" w:eastAsia="de-DE" w:bidi="en-US"/>
    </w:rPr>
  </w:style>
  <w:style w:type="paragraph" w:customStyle="1" w:styleId="MDPI21heading1">
    <w:name w:val="MDPI_2.1_heading1"/>
    <w:qFormat/>
    <w:rsid w:val="00C71FE4"/>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 w:val="20"/>
      <w:lang w:val="en-US" w:eastAsia="de-DE" w:bidi="en-US"/>
    </w:rPr>
  </w:style>
  <w:style w:type="character" w:styleId="FollowedHyperlink">
    <w:name w:val="FollowedHyperlink"/>
    <w:basedOn w:val="DefaultParagraphFont"/>
    <w:rsid w:val="00C71FE4"/>
    <w:rPr>
      <w:color w:val="000000" w:themeColor="followedHyperlink"/>
      <w:u w:val="single"/>
    </w:rPr>
  </w:style>
  <w:style w:type="character" w:styleId="LineNumber">
    <w:name w:val="line number"/>
    <w:basedOn w:val="DefaultParagraphFont"/>
    <w:uiPriority w:val="99"/>
    <w:rsid w:val="00C71FE4"/>
  </w:style>
  <w:style w:type="paragraph" w:styleId="ListParagraph">
    <w:name w:val="List Paragraph"/>
    <w:basedOn w:val="Normal"/>
    <w:uiPriority w:val="34"/>
    <w:qFormat/>
    <w:rsid w:val="00C71FE4"/>
    <w:pPr>
      <w:ind w:firstLineChars="200" w:firstLine="420"/>
    </w:pPr>
  </w:style>
  <w:style w:type="paragraph" w:styleId="Bibliography">
    <w:name w:val="Bibliography"/>
    <w:basedOn w:val="Normal"/>
    <w:next w:val="Normal"/>
    <w:uiPriority w:val="37"/>
    <w:semiHidden/>
    <w:unhideWhenUsed/>
    <w:rsid w:val="00C71FE4"/>
  </w:style>
  <w:style w:type="paragraph" w:styleId="EndnoteText">
    <w:name w:val="endnote text"/>
    <w:basedOn w:val="Normal"/>
    <w:link w:val="EndnoteTextChar"/>
    <w:semiHidden/>
    <w:unhideWhenUsed/>
    <w:rsid w:val="00C71FE4"/>
    <w:pPr>
      <w:spacing w:line="240" w:lineRule="auto"/>
    </w:pPr>
  </w:style>
  <w:style w:type="character" w:customStyle="1" w:styleId="EndnoteTextChar">
    <w:name w:val="Endnote Text Char"/>
    <w:basedOn w:val="DefaultParagraphFont"/>
    <w:link w:val="EndnoteText"/>
    <w:semiHidden/>
    <w:rsid w:val="00C71FE4"/>
    <w:rPr>
      <w:rFonts w:ascii="Palatino Linotype" w:eastAsiaTheme="minorEastAsia" w:hAnsi="Palatino Linotype" w:cs="Times New Roman"/>
      <w:noProof/>
      <w:color w:val="000000"/>
      <w:sz w:val="20"/>
      <w:szCs w:val="20"/>
      <w:lang w:val="en-US" w:eastAsia="zh-CN"/>
    </w:rPr>
  </w:style>
  <w:style w:type="character" w:styleId="EndnoteReference">
    <w:name w:val="endnote reference"/>
    <w:basedOn w:val="DefaultParagraphFont"/>
    <w:rsid w:val="00C71FE4"/>
    <w:rPr>
      <w:vertAlign w:val="superscript"/>
    </w:rPr>
  </w:style>
  <w:style w:type="character" w:styleId="PageNumber">
    <w:name w:val="page number"/>
    <w:basedOn w:val="DefaultParagraphFont"/>
    <w:rsid w:val="00C71FE4"/>
  </w:style>
  <w:style w:type="paragraph" w:styleId="BodyText">
    <w:name w:val="Body Text"/>
    <w:link w:val="BodyTextChar"/>
    <w:rsid w:val="00C71FE4"/>
    <w:pPr>
      <w:spacing w:after="120" w:line="340" w:lineRule="atLeast"/>
      <w:jc w:val="both"/>
    </w:pPr>
    <w:rPr>
      <w:rFonts w:ascii="Palatino Linotype" w:eastAsiaTheme="minorEastAsia" w:hAnsi="Palatino Linotype" w:cs="Times New Roman"/>
      <w:color w:val="000000"/>
      <w:sz w:val="24"/>
      <w:szCs w:val="20"/>
      <w:lang w:val="en-US" w:eastAsia="de-DE"/>
    </w:rPr>
  </w:style>
  <w:style w:type="character" w:customStyle="1" w:styleId="BodyTextChar">
    <w:name w:val="Body Text Char"/>
    <w:basedOn w:val="DefaultParagraphFont"/>
    <w:link w:val="BodyText"/>
    <w:rsid w:val="00C71FE4"/>
    <w:rPr>
      <w:rFonts w:ascii="Palatino Linotype" w:eastAsiaTheme="minorEastAsia" w:hAnsi="Palatino Linotype" w:cs="Times New Roman"/>
      <w:color w:val="000000"/>
      <w:sz w:val="24"/>
      <w:szCs w:val="20"/>
      <w:lang w:val="en-US" w:eastAsia="de-DE"/>
    </w:rPr>
  </w:style>
  <w:style w:type="paragraph" w:customStyle="1" w:styleId="MDPI22heading2">
    <w:name w:val="MDPI_2.2_heading2"/>
    <w:qFormat/>
    <w:rsid w:val="00C71FE4"/>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sz w:val="20"/>
      <w:lang w:val="en-US" w:eastAsia="de-DE" w:bidi="en-US"/>
    </w:rPr>
  </w:style>
  <w:style w:type="paragraph" w:customStyle="1" w:styleId="MDPI23heading3">
    <w:name w:val="MDPI_2.3_heading3"/>
    <w:qFormat/>
    <w:rsid w:val="00C71FE4"/>
    <w:pPr>
      <w:adjustRightInd w:val="0"/>
      <w:snapToGrid w:val="0"/>
      <w:spacing w:before="60" w:after="60" w:line="228" w:lineRule="auto"/>
      <w:ind w:left="2608"/>
      <w:outlineLvl w:val="2"/>
    </w:pPr>
    <w:rPr>
      <w:rFonts w:ascii="Palatino Linotype" w:eastAsia="Times New Roman" w:hAnsi="Palatino Linotype" w:cs="Times New Roman"/>
      <w:snapToGrid w:val="0"/>
      <w:color w:val="000000"/>
      <w:sz w:val="20"/>
      <w:lang w:val="en-US" w:eastAsia="de-DE" w:bidi="en-US"/>
    </w:rPr>
  </w:style>
  <w:style w:type="paragraph" w:customStyle="1" w:styleId="MDPI31text">
    <w:name w:val="MDPI_3.1_text"/>
    <w:qFormat/>
    <w:rsid w:val="00C71FE4"/>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2textnoindent">
    <w:name w:val="MDPI_3.2_text_no_indent"/>
    <w:basedOn w:val="MDPI31text"/>
    <w:qFormat/>
    <w:rsid w:val="00C71FE4"/>
    <w:pPr>
      <w:ind w:firstLine="0"/>
    </w:pPr>
  </w:style>
  <w:style w:type="paragraph" w:customStyle="1" w:styleId="MDPI33textspaceafter">
    <w:name w:val="MDPI_3.3_text_space_after"/>
    <w:qFormat/>
    <w:rsid w:val="00C71FE4"/>
    <w:pPr>
      <w:adjustRightInd w:val="0"/>
      <w:snapToGrid w:val="0"/>
      <w:spacing w:after="24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4textspacebefore">
    <w:name w:val="MDPI_3.4_text_space_before"/>
    <w:qFormat/>
    <w:rsid w:val="00C71FE4"/>
    <w:pPr>
      <w:adjustRightInd w:val="0"/>
      <w:snapToGrid w:val="0"/>
      <w:spacing w:before="240"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5textbeforelist">
    <w:name w:val="MDPI_3.5_text_before_list"/>
    <w:qFormat/>
    <w:rsid w:val="00C71FE4"/>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6textafterlist">
    <w:name w:val="MDPI_3.6_text_after_list"/>
    <w:qFormat/>
    <w:rsid w:val="00C71FE4"/>
    <w:pPr>
      <w:adjustRightInd w:val="0"/>
      <w:snapToGrid w:val="0"/>
      <w:spacing w:before="120"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7itemize">
    <w:name w:val="MDPI_3.7_itemize"/>
    <w:qFormat/>
    <w:rsid w:val="00C71FE4"/>
    <w:pPr>
      <w:numPr>
        <w:numId w:val="12"/>
      </w:numPr>
      <w:adjustRightInd w:val="0"/>
      <w:snapToGrid w:val="0"/>
      <w:spacing w:after="0" w:line="228" w:lineRule="auto"/>
      <w:jc w:val="both"/>
    </w:pPr>
    <w:rPr>
      <w:rFonts w:ascii="Palatino Linotype" w:eastAsia="Times New Roman" w:hAnsi="Palatino Linotype" w:cs="Times New Roman"/>
      <w:color w:val="000000"/>
      <w:sz w:val="20"/>
      <w:lang w:val="en-US" w:eastAsia="de-DE" w:bidi="en-US"/>
    </w:rPr>
  </w:style>
  <w:style w:type="paragraph" w:customStyle="1" w:styleId="MDPI38bullet">
    <w:name w:val="MDPI_3.8_bullet"/>
    <w:qFormat/>
    <w:rsid w:val="00C71FE4"/>
    <w:pPr>
      <w:numPr>
        <w:numId w:val="13"/>
      </w:numPr>
      <w:adjustRightInd w:val="0"/>
      <w:snapToGrid w:val="0"/>
      <w:spacing w:after="0" w:line="228" w:lineRule="auto"/>
      <w:jc w:val="both"/>
    </w:pPr>
    <w:rPr>
      <w:rFonts w:ascii="Palatino Linotype" w:eastAsia="Times New Roman" w:hAnsi="Palatino Linotype" w:cs="Times New Roman"/>
      <w:color w:val="000000"/>
      <w:sz w:val="20"/>
      <w:lang w:val="en-US" w:eastAsia="de-DE" w:bidi="en-US"/>
    </w:rPr>
  </w:style>
  <w:style w:type="paragraph" w:customStyle="1" w:styleId="MDPI39equation">
    <w:name w:val="MDPI_3.9_equation"/>
    <w:qFormat/>
    <w:rsid w:val="00C71FE4"/>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val="en-US" w:eastAsia="de-DE" w:bidi="en-US"/>
    </w:rPr>
  </w:style>
  <w:style w:type="paragraph" w:customStyle="1" w:styleId="MDPI3aequationnumber">
    <w:name w:val="MDPI_3.a_equation_number"/>
    <w:qFormat/>
    <w:rsid w:val="00C71FE4"/>
    <w:pPr>
      <w:spacing w:before="120" w:after="120" w:line="240" w:lineRule="auto"/>
      <w:jc w:val="right"/>
    </w:pPr>
    <w:rPr>
      <w:rFonts w:ascii="Palatino Linotype" w:eastAsia="Times New Roman" w:hAnsi="Palatino Linotype" w:cs="Times New Roman"/>
      <w:snapToGrid w:val="0"/>
      <w:color w:val="000000"/>
      <w:sz w:val="20"/>
      <w:lang w:val="en-US" w:eastAsia="de-DE" w:bidi="en-US"/>
    </w:rPr>
  </w:style>
  <w:style w:type="paragraph" w:customStyle="1" w:styleId="MDPI411onetablecaption">
    <w:name w:val="MDPI_4.1.1_one_table_caption"/>
    <w:qFormat/>
    <w:rsid w:val="00C71FE4"/>
    <w:pPr>
      <w:adjustRightInd w:val="0"/>
      <w:snapToGrid w:val="0"/>
      <w:spacing w:before="240" w:after="120" w:line="260" w:lineRule="atLeast"/>
      <w:jc w:val="center"/>
    </w:pPr>
    <w:rPr>
      <w:rFonts w:ascii="Palatino Linotype" w:eastAsiaTheme="minorEastAsia" w:hAnsi="Palatino Linotype"/>
      <w:noProof/>
      <w:color w:val="000000"/>
      <w:sz w:val="18"/>
      <w:lang w:val="en-US" w:eastAsia="zh-CN" w:bidi="en-US"/>
    </w:rPr>
  </w:style>
  <w:style w:type="paragraph" w:customStyle="1" w:styleId="MDPI41tablecaption">
    <w:name w:val="MDPI_4.1_table_caption"/>
    <w:qFormat/>
    <w:rsid w:val="00C71FE4"/>
    <w:pPr>
      <w:adjustRightInd w:val="0"/>
      <w:snapToGrid w:val="0"/>
      <w:spacing w:before="240" w:after="120" w:line="228" w:lineRule="auto"/>
      <w:ind w:left="2608"/>
    </w:pPr>
    <w:rPr>
      <w:rFonts w:ascii="Palatino Linotype" w:eastAsia="Times New Roman" w:hAnsi="Palatino Linotype"/>
      <w:color w:val="000000"/>
      <w:sz w:val="18"/>
      <w:lang w:val="en-US" w:eastAsia="de-DE" w:bidi="en-US"/>
    </w:rPr>
  </w:style>
  <w:style w:type="table" w:customStyle="1" w:styleId="MDPI41threelinetable">
    <w:name w:val="MDPI_4.1_three_line_table"/>
    <w:basedOn w:val="TableNormal"/>
    <w:uiPriority w:val="99"/>
    <w:rsid w:val="00C71FE4"/>
    <w:pPr>
      <w:adjustRightInd w:val="0"/>
      <w:snapToGrid w:val="0"/>
      <w:spacing w:after="0" w:line="240" w:lineRule="auto"/>
      <w:jc w:val="center"/>
    </w:pPr>
    <w:rPr>
      <w:rFonts w:ascii="Palatino Linotype" w:eastAsiaTheme="minorEastAsia" w:hAnsi="Palatino Linotype" w:cs="Times New Roman"/>
      <w:color w:val="000000"/>
      <w:sz w:val="20"/>
      <w:szCs w:val="20"/>
      <w:lang w:val="en-US"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C71FE4"/>
    <w:pPr>
      <w:adjustRightInd w:val="0"/>
      <w:snapToGrid w:val="0"/>
      <w:spacing w:after="240" w:line="228" w:lineRule="auto"/>
      <w:ind w:left="2608"/>
    </w:pPr>
    <w:rPr>
      <w:rFonts w:ascii="Palatino Linotype" w:eastAsia="Times New Roman" w:hAnsi="Palatino Linotype" w:cs="Cordia New"/>
      <w:color w:val="000000"/>
      <w:sz w:val="18"/>
      <w:lang w:val="en-US" w:eastAsia="de-DE" w:bidi="en-US"/>
    </w:rPr>
  </w:style>
  <w:style w:type="paragraph" w:customStyle="1" w:styleId="MDPI511onefigurecaption">
    <w:name w:val="MDPI_5.1.1_one_figure_caption"/>
    <w:qFormat/>
    <w:rsid w:val="00C71FE4"/>
    <w:pPr>
      <w:adjustRightInd w:val="0"/>
      <w:snapToGrid w:val="0"/>
      <w:spacing w:before="240" w:after="120" w:line="260" w:lineRule="atLeast"/>
      <w:jc w:val="center"/>
    </w:pPr>
    <w:rPr>
      <w:rFonts w:ascii="Palatino Linotype" w:eastAsiaTheme="minorEastAsia" w:hAnsi="Palatino Linotype" w:cs="Times New Roman"/>
      <w:noProof/>
      <w:color w:val="000000"/>
      <w:sz w:val="18"/>
      <w:szCs w:val="20"/>
      <w:lang w:val="en-US" w:eastAsia="zh-CN" w:bidi="en-US"/>
    </w:rPr>
  </w:style>
  <w:style w:type="paragraph" w:customStyle="1" w:styleId="MDPI51figurecaption">
    <w:name w:val="MDPI_5.1_figure_caption"/>
    <w:qFormat/>
    <w:rsid w:val="00C71FE4"/>
    <w:pPr>
      <w:adjustRightInd w:val="0"/>
      <w:snapToGrid w:val="0"/>
      <w:spacing w:before="120" w:after="240" w:line="228" w:lineRule="auto"/>
      <w:ind w:left="2608"/>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C71FE4"/>
    <w:pPr>
      <w:adjustRightInd w:val="0"/>
      <w:snapToGrid w:val="0"/>
      <w:spacing w:before="240" w:after="120" w:line="240" w:lineRule="auto"/>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61Citation">
    <w:name w:val="MDPI_6.1_Citation"/>
    <w:qFormat/>
    <w:rsid w:val="00C71FE4"/>
    <w:pPr>
      <w:adjustRightInd w:val="0"/>
      <w:snapToGrid w:val="0"/>
      <w:spacing w:after="0" w:line="240" w:lineRule="atLeast"/>
      <w:ind w:right="113"/>
    </w:pPr>
    <w:rPr>
      <w:rFonts w:ascii="Palatino Linotype" w:eastAsiaTheme="minorEastAsia" w:hAnsi="Palatino Linotype"/>
      <w:sz w:val="14"/>
      <w:lang w:val="en-US" w:eastAsia="zh-CN"/>
    </w:rPr>
  </w:style>
  <w:style w:type="paragraph" w:customStyle="1" w:styleId="MDPI62BackMatter">
    <w:name w:val="MDPI_6.2_BackMatter"/>
    <w:qFormat/>
    <w:rsid w:val="00C71FE4"/>
    <w:pPr>
      <w:adjustRightInd w:val="0"/>
      <w:snapToGrid w:val="0"/>
      <w:spacing w:after="120" w:line="228" w:lineRule="auto"/>
      <w:ind w:left="2608"/>
      <w:jc w:val="both"/>
    </w:pPr>
    <w:rPr>
      <w:rFonts w:ascii="Palatino Linotype" w:eastAsia="Times New Roman" w:hAnsi="Palatino Linotype" w:cs="Times New Roman"/>
      <w:snapToGrid w:val="0"/>
      <w:color w:val="000000"/>
      <w:sz w:val="18"/>
      <w:szCs w:val="20"/>
      <w:lang w:val="en-US" w:bidi="en-US"/>
    </w:rPr>
  </w:style>
  <w:style w:type="paragraph" w:customStyle="1" w:styleId="MDPI63Notes">
    <w:name w:val="MDPI_6.3_Notes"/>
    <w:qFormat/>
    <w:rsid w:val="00C71FE4"/>
    <w:pPr>
      <w:adjustRightInd w:val="0"/>
      <w:snapToGrid w:val="0"/>
      <w:spacing w:after="120" w:line="240" w:lineRule="atLeast"/>
      <w:ind w:right="113"/>
    </w:pPr>
    <w:rPr>
      <w:rFonts w:ascii="Palatino Linotype" w:eastAsia="SimSun" w:hAnsi="Palatino Linotype" w:cs="Times New Roman"/>
      <w:snapToGrid w:val="0"/>
      <w:color w:val="000000" w:themeColor="text1"/>
      <w:sz w:val="14"/>
      <w:szCs w:val="20"/>
      <w:lang w:val="en-US" w:bidi="en-US"/>
    </w:rPr>
  </w:style>
  <w:style w:type="paragraph" w:customStyle="1" w:styleId="MDPI71References">
    <w:name w:val="MDPI_7.1_References"/>
    <w:qFormat/>
    <w:rsid w:val="00C71FE4"/>
    <w:pPr>
      <w:adjustRightInd w:val="0"/>
      <w:snapToGrid w:val="0"/>
      <w:spacing w:after="0" w:line="228" w:lineRule="auto"/>
      <w:ind w:left="425" w:hanging="425"/>
      <w:jc w:val="both"/>
    </w:pPr>
    <w:rPr>
      <w:rFonts w:ascii="Palatino Linotype" w:eastAsia="Times New Roman" w:hAnsi="Palatino Linotype" w:cs="Times New Roman"/>
      <w:color w:val="000000"/>
      <w:sz w:val="18"/>
      <w:szCs w:val="20"/>
      <w:lang w:val="en-US" w:eastAsia="de-DE" w:bidi="en-US"/>
    </w:rPr>
  </w:style>
  <w:style w:type="paragraph" w:customStyle="1" w:styleId="MDPI72Copyright">
    <w:name w:val="MDPI_7.2_Copyright"/>
    <w:qFormat/>
    <w:rsid w:val="00C71FE4"/>
    <w:pPr>
      <w:adjustRightInd w:val="0"/>
      <w:snapToGrid w:val="0"/>
      <w:spacing w:before="240" w:after="0" w:line="240" w:lineRule="atLeast"/>
      <w:ind w:right="113"/>
    </w:pPr>
    <w:rPr>
      <w:rFonts w:ascii="Palatino Linotype" w:eastAsia="Times New Roman" w:hAnsi="Palatino Linotype" w:cs="Times New Roman"/>
      <w:noProof/>
      <w:snapToGrid w:val="0"/>
      <w:color w:val="000000"/>
      <w:spacing w:val="-2"/>
      <w:sz w:val="14"/>
      <w:szCs w:val="20"/>
      <w:lang w:val="en-GB" w:eastAsia="en-GB"/>
    </w:rPr>
  </w:style>
  <w:style w:type="paragraph" w:customStyle="1" w:styleId="MDPI73CopyrightImage">
    <w:name w:val="MDPI_7.3_CopyrightImage"/>
    <w:rsid w:val="00C71FE4"/>
    <w:pPr>
      <w:adjustRightInd w:val="0"/>
      <w:snapToGrid w:val="0"/>
      <w:spacing w:after="100" w:line="260" w:lineRule="atLeast"/>
      <w:jc w:val="right"/>
    </w:pPr>
    <w:rPr>
      <w:rFonts w:ascii="Palatino Linotype" w:eastAsia="Times New Roman" w:hAnsi="Palatino Linotype" w:cs="Times New Roman"/>
      <w:color w:val="000000"/>
      <w:sz w:val="20"/>
      <w:szCs w:val="20"/>
      <w:lang w:val="en-US" w:eastAsia="de-CH"/>
    </w:rPr>
  </w:style>
  <w:style w:type="paragraph" w:customStyle="1" w:styleId="MDPI81theorem">
    <w:name w:val="MDPI_8.1_theorem"/>
    <w:qFormat/>
    <w:rsid w:val="00C71FE4"/>
    <w:pPr>
      <w:adjustRightInd w:val="0"/>
      <w:snapToGrid w:val="0"/>
      <w:spacing w:after="0" w:line="228" w:lineRule="auto"/>
      <w:ind w:left="2608"/>
      <w:jc w:val="both"/>
    </w:pPr>
    <w:rPr>
      <w:rFonts w:ascii="Palatino Linotype" w:eastAsia="Times New Roman" w:hAnsi="Palatino Linotype" w:cs="Times New Roman"/>
      <w:i/>
      <w:snapToGrid w:val="0"/>
      <w:color w:val="000000"/>
      <w:sz w:val="20"/>
      <w:lang w:val="en-US" w:eastAsia="de-DE" w:bidi="en-US"/>
    </w:rPr>
  </w:style>
  <w:style w:type="paragraph" w:customStyle="1" w:styleId="MDPI82proof">
    <w:name w:val="MDPI_8.2_proof"/>
    <w:qFormat/>
    <w:rsid w:val="00C71FE4"/>
    <w:pPr>
      <w:adjustRightInd w:val="0"/>
      <w:snapToGrid w:val="0"/>
      <w:spacing w:after="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equationFram">
    <w:name w:val="MDPI_equationFram"/>
    <w:qFormat/>
    <w:rsid w:val="00C71FE4"/>
    <w:pPr>
      <w:adjustRightInd w:val="0"/>
      <w:snapToGrid w:val="0"/>
      <w:spacing w:before="120" w:after="120" w:line="240" w:lineRule="auto"/>
      <w:jc w:val="center"/>
    </w:pPr>
    <w:rPr>
      <w:rFonts w:ascii="Palatino Linotype" w:eastAsia="Times New Roman" w:hAnsi="Palatino Linotype" w:cs="Times New Roman"/>
      <w:snapToGrid w:val="0"/>
      <w:color w:val="000000"/>
      <w:sz w:val="20"/>
      <w:lang w:val="en-US" w:eastAsia="de-DE" w:bidi="en-US"/>
    </w:rPr>
  </w:style>
  <w:style w:type="paragraph" w:customStyle="1" w:styleId="MDPIfooter">
    <w:name w:val="MDPI_footer"/>
    <w:qFormat/>
    <w:rsid w:val="00C71FE4"/>
    <w:pPr>
      <w:adjustRightInd w:val="0"/>
      <w:snapToGrid w:val="0"/>
      <w:spacing w:before="120" w:after="0" w:line="260" w:lineRule="atLeast"/>
      <w:jc w:val="center"/>
    </w:pPr>
    <w:rPr>
      <w:rFonts w:ascii="Palatino Linotype" w:eastAsia="Times New Roman" w:hAnsi="Palatino Linotype" w:cs="Times New Roman"/>
      <w:color w:val="000000"/>
      <w:sz w:val="20"/>
      <w:szCs w:val="20"/>
      <w:lang w:val="en-US" w:eastAsia="de-DE"/>
    </w:rPr>
  </w:style>
  <w:style w:type="paragraph" w:customStyle="1" w:styleId="MDPIfooterfirstpage">
    <w:name w:val="MDPI_footer_firstpage"/>
    <w:qFormat/>
    <w:rsid w:val="00C71FE4"/>
    <w:pPr>
      <w:tabs>
        <w:tab w:val="right" w:pos="8845"/>
      </w:tabs>
      <w:spacing w:after="0" w:line="160" w:lineRule="exact"/>
    </w:pPr>
    <w:rPr>
      <w:rFonts w:ascii="Palatino Linotype" w:eastAsia="Times New Roman" w:hAnsi="Palatino Linotype" w:cs="Times New Roman"/>
      <w:color w:val="000000"/>
      <w:sz w:val="16"/>
      <w:szCs w:val="20"/>
      <w:lang w:val="en-US" w:eastAsia="de-DE"/>
    </w:rPr>
  </w:style>
  <w:style w:type="paragraph" w:customStyle="1" w:styleId="MDPIheader">
    <w:name w:val="MDPI_header"/>
    <w:qFormat/>
    <w:rsid w:val="00C71FE4"/>
    <w:pPr>
      <w:adjustRightInd w:val="0"/>
      <w:snapToGrid w:val="0"/>
      <w:spacing w:after="240" w:line="260" w:lineRule="atLeast"/>
      <w:jc w:val="both"/>
    </w:pPr>
    <w:rPr>
      <w:rFonts w:ascii="Palatino Linotype" w:eastAsia="Times New Roman" w:hAnsi="Palatino Linotype" w:cs="Times New Roman"/>
      <w:iCs/>
      <w:color w:val="000000"/>
      <w:sz w:val="16"/>
      <w:szCs w:val="20"/>
      <w:lang w:val="en-US" w:eastAsia="de-DE"/>
    </w:rPr>
  </w:style>
  <w:style w:type="paragraph" w:customStyle="1" w:styleId="MDPIheadercitation">
    <w:name w:val="MDPI_header_citation"/>
    <w:rsid w:val="00C71FE4"/>
    <w:pPr>
      <w:spacing w:after="240" w:line="240" w:lineRule="auto"/>
    </w:pPr>
    <w:rPr>
      <w:rFonts w:ascii="Palatino Linotype" w:eastAsia="Times New Roman" w:hAnsi="Palatino Linotype" w:cs="Times New Roman"/>
      <w:snapToGrid w:val="0"/>
      <w:color w:val="000000"/>
      <w:sz w:val="18"/>
      <w:szCs w:val="20"/>
      <w:lang w:val="en-US" w:eastAsia="de-DE" w:bidi="en-US"/>
    </w:rPr>
  </w:style>
  <w:style w:type="paragraph" w:customStyle="1" w:styleId="MsoFootnoteText0">
    <w:name w:val="MsoFootnoteText"/>
    <w:basedOn w:val="NormalWeb"/>
    <w:qFormat/>
    <w:rsid w:val="00C71FE4"/>
    <w:rPr>
      <w:rFonts w:ascii="Times New Roman" w:hAnsi="Times New Roman"/>
    </w:rPr>
  </w:style>
  <w:style w:type="paragraph" w:customStyle="1" w:styleId="MDPIheaderjournallogo">
    <w:name w:val="MDPI_header_journal_logo"/>
    <w:qFormat/>
    <w:rsid w:val="00C71FE4"/>
    <w:pPr>
      <w:adjustRightInd w:val="0"/>
      <w:snapToGrid w:val="0"/>
      <w:spacing w:after="0" w:line="260" w:lineRule="atLeast"/>
      <w:jc w:val="both"/>
    </w:pPr>
    <w:rPr>
      <w:rFonts w:ascii="Palatino Linotype" w:eastAsia="Times New Roman" w:hAnsi="Palatino Linotype" w:cs="Times New Roman"/>
      <w:i/>
      <w:color w:val="000000"/>
      <w:sz w:val="24"/>
      <w:lang w:val="en-US" w:eastAsia="de-CH"/>
    </w:rPr>
  </w:style>
  <w:style w:type="paragraph" w:customStyle="1" w:styleId="MDPIheadermdpilogo">
    <w:name w:val="MDPI_header_mdpi_logo"/>
    <w:qFormat/>
    <w:rsid w:val="00C71FE4"/>
    <w:pPr>
      <w:adjustRightInd w:val="0"/>
      <w:snapToGrid w:val="0"/>
      <w:spacing w:after="0" w:line="260" w:lineRule="atLeast"/>
      <w:jc w:val="right"/>
    </w:pPr>
    <w:rPr>
      <w:rFonts w:ascii="Palatino Linotype" w:eastAsia="Times New Roman" w:hAnsi="Palatino Linotype" w:cs="Times New Roman"/>
      <w:color w:val="000000"/>
      <w:sz w:val="24"/>
      <w:lang w:val="en-US" w:eastAsia="de-CH"/>
    </w:rPr>
  </w:style>
  <w:style w:type="table" w:customStyle="1" w:styleId="MDPITable">
    <w:name w:val="MDPI_Table"/>
    <w:basedOn w:val="TableNormal"/>
    <w:uiPriority w:val="99"/>
    <w:rsid w:val="00C71FE4"/>
    <w:pPr>
      <w:spacing w:after="0" w:line="240" w:lineRule="auto"/>
    </w:pPr>
    <w:rPr>
      <w:rFonts w:ascii="Palatino Linotype" w:eastAsia="SimSun" w:hAnsi="Palatino Linotype" w:cs="Times New Roman"/>
      <w:color w:val="000000" w:themeColor="text1"/>
      <w:sz w:val="20"/>
      <w:szCs w:val="20"/>
      <w:lang w:val="en-CA"/>
    </w:rPr>
    <w:tblPr>
      <w:tblCellMar>
        <w:left w:w="0" w:type="dxa"/>
        <w:right w:w="0" w:type="dxa"/>
      </w:tblCellMar>
    </w:tblPr>
  </w:style>
  <w:style w:type="paragraph" w:customStyle="1" w:styleId="MDPItext">
    <w:name w:val="MDPI_text"/>
    <w:qFormat/>
    <w:rsid w:val="00C71FE4"/>
    <w:pPr>
      <w:spacing w:after="0" w:line="260" w:lineRule="atLeast"/>
      <w:ind w:left="425" w:right="425" w:firstLine="284"/>
      <w:jc w:val="both"/>
    </w:pPr>
    <w:rPr>
      <w:rFonts w:ascii="Times New Roman" w:eastAsia="Times New Roman" w:hAnsi="Times New Roman" w:cs="Times New Roman"/>
      <w:noProof/>
      <w:snapToGrid w:val="0"/>
      <w:color w:val="000000"/>
      <w:lang w:val="en-US" w:eastAsia="de-DE" w:bidi="en-US"/>
    </w:rPr>
  </w:style>
  <w:style w:type="paragraph" w:customStyle="1" w:styleId="MDPItitle">
    <w:name w:val="MDPI_title"/>
    <w:qFormat/>
    <w:rsid w:val="00C71FE4"/>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val="en-US" w:eastAsia="de-DE" w:bidi="en-US"/>
    </w:rPr>
  </w:style>
  <w:style w:type="paragraph" w:customStyle="1" w:styleId="MDPI62Acknowledgments">
    <w:name w:val="MDPI_6.2_Acknowledgments"/>
    <w:qFormat/>
    <w:rsid w:val="00C71FE4"/>
    <w:pPr>
      <w:adjustRightInd w:val="0"/>
      <w:snapToGrid w:val="0"/>
      <w:spacing w:before="120" w:after="0" w:line="20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61Supplementary">
    <w:name w:val="MDPI_6.1_Supplementary"/>
    <w:basedOn w:val="MDPI62Acknowledgments"/>
    <w:qFormat/>
    <w:rsid w:val="00C71FE4"/>
    <w:pPr>
      <w:spacing w:before="240"/>
    </w:pPr>
    <w:rPr>
      <w:lang w:eastAsia="en-US"/>
    </w:rPr>
  </w:style>
  <w:style w:type="paragraph" w:customStyle="1" w:styleId="MDPI63AuthorContributions">
    <w:name w:val="MDPI_6.3_AuthorContributions"/>
    <w:basedOn w:val="MDPI62Acknowledgments"/>
    <w:qFormat/>
    <w:rsid w:val="00C71FE4"/>
    <w:rPr>
      <w:rFonts w:eastAsia="SimSun"/>
      <w:color w:val="auto"/>
      <w:lang w:eastAsia="en-US"/>
    </w:rPr>
  </w:style>
  <w:style w:type="paragraph" w:customStyle="1" w:styleId="MDPI64CoI">
    <w:name w:val="MDPI_6.4_CoI"/>
    <w:basedOn w:val="MDPI62Acknowledgments"/>
    <w:qFormat/>
    <w:rsid w:val="00C71FE4"/>
  </w:style>
  <w:style w:type="paragraph" w:customStyle="1" w:styleId="MDPI74PublishersNote">
    <w:name w:val="MDPI_7.4_Publisher'sNote"/>
    <w:qFormat/>
    <w:rsid w:val="00C71FE4"/>
    <w:pPr>
      <w:adjustRightInd w:val="0"/>
      <w:snapToGrid w:val="0"/>
      <w:spacing w:before="240" w:after="240" w:line="200" w:lineRule="atLeast"/>
    </w:pPr>
    <w:rPr>
      <w:rFonts w:ascii="Palatino Linotype" w:eastAsia="SimSun" w:hAnsi="Palatino Linotype" w:cs="Times New Roman"/>
      <w:sz w:val="18"/>
      <w:lang w:val="en-US" w:eastAsia="zh-CN"/>
    </w:rPr>
  </w:style>
  <w:style w:type="paragraph" w:customStyle="1" w:styleId="MDPI42tablebody">
    <w:name w:val="MDPI_4.2_table_body"/>
    <w:qFormat/>
    <w:rsid w:val="00C71FE4"/>
    <w:pPr>
      <w:adjustRightInd w:val="0"/>
      <w:snapToGrid w:val="0"/>
      <w:spacing w:after="0" w:line="240" w:lineRule="auto"/>
      <w:jc w:val="center"/>
    </w:pPr>
    <w:rPr>
      <w:rFonts w:ascii="Palatino Linotype" w:eastAsia="Times New Roman" w:hAnsi="Palatino Linotype" w:cs="Times New Roman"/>
      <w:snapToGrid w:val="0"/>
      <w:color w:val="000000"/>
      <w:sz w:val="20"/>
      <w:szCs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13057">
      <w:bodyDiv w:val="1"/>
      <w:marLeft w:val="0"/>
      <w:marRight w:val="0"/>
      <w:marTop w:val="0"/>
      <w:marBottom w:val="0"/>
      <w:divBdr>
        <w:top w:val="none" w:sz="0" w:space="0" w:color="auto"/>
        <w:left w:val="none" w:sz="0" w:space="0" w:color="auto"/>
        <w:bottom w:val="none" w:sz="0" w:space="0" w:color="auto"/>
        <w:right w:val="none" w:sz="0" w:space="0" w:color="auto"/>
      </w:divBdr>
    </w:div>
    <w:div w:id="111823536">
      <w:bodyDiv w:val="1"/>
      <w:marLeft w:val="0"/>
      <w:marRight w:val="0"/>
      <w:marTop w:val="0"/>
      <w:marBottom w:val="0"/>
      <w:divBdr>
        <w:top w:val="none" w:sz="0" w:space="0" w:color="auto"/>
        <w:left w:val="none" w:sz="0" w:space="0" w:color="auto"/>
        <w:bottom w:val="none" w:sz="0" w:space="0" w:color="auto"/>
        <w:right w:val="none" w:sz="0" w:space="0" w:color="auto"/>
      </w:divBdr>
    </w:div>
    <w:div w:id="365642696">
      <w:bodyDiv w:val="1"/>
      <w:marLeft w:val="0"/>
      <w:marRight w:val="0"/>
      <w:marTop w:val="0"/>
      <w:marBottom w:val="0"/>
      <w:divBdr>
        <w:top w:val="none" w:sz="0" w:space="0" w:color="auto"/>
        <w:left w:val="none" w:sz="0" w:space="0" w:color="auto"/>
        <w:bottom w:val="none" w:sz="0" w:space="0" w:color="auto"/>
        <w:right w:val="none" w:sz="0" w:space="0" w:color="auto"/>
      </w:divBdr>
    </w:div>
    <w:div w:id="409237028">
      <w:bodyDiv w:val="1"/>
      <w:marLeft w:val="0"/>
      <w:marRight w:val="0"/>
      <w:marTop w:val="0"/>
      <w:marBottom w:val="0"/>
      <w:divBdr>
        <w:top w:val="none" w:sz="0" w:space="0" w:color="auto"/>
        <w:left w:val="none" w:sz="0" w:space="0" w:color="auto"/>
        <w:bottom w:val="none" w:sz="0" w:space="0" w:color="auto"/>
        <w:right w:val="none" w:sz="0" w:space="0" w:color="auto"/>
      </w:divBdr>
    </w:div>
    <w:div w:id="614294189">
      <w:bodyDiv w:val="1"/>
      <w:marLeft w:val="0"/>
      <w:marRight w:val="0"/>
      <w:marTop w:val="0"/>
      <w:marBottom w:val="0"/>
      <w:divBdr>
        <w:top w:val="none" w:sz="0" w:space="0" w:color="auto"/>
        <w:left w:val="none" w:sz="0" w:space="0" w:color="auto"/>
        <w:bottom w:val="none" w:sz="0" w:space="0" w:color="auto"/>
        <w:right w:val="none" w:sz="0" w:space="0" w:color="auto"/>
      </w:divBdr>
    </w:div>
    <w:div w:id="882592936">
      <w:bodyDiv w:val="1"/>
      <w:marLeft w:val="0"/>
      <w:marRight w:val="0"/>
      <w:marTop w:val="0"/>
      <w:marBottom w:val="0"/>
      <w:divBdr>
        <w:top w:val="none" w:sz="0" w:space="0" w:color="auto"/>
        <w:left w:val="none" w:sz="0" w:space="0" w:color="auto"/>
        <w:bottom w:val="none" w:sz="0" w:space="0" w:color="auto"/>
        <w:right w:val="none" w:sz="0" w:space="0" w:color="auto"/>
      </w:divBdr>
    </w:div>
    <w:div w:id="892277470">
      <w:bodyDiv w:val="1"/>
      <w:marLeft w:val="0"/>
      <w:marRight w:val="0"/>
      <w:marTop w:val="0"/>
      <w:marBottom w:val="0"/>
      <w:divBdr>
        <w:top w:val="none" w:sz="0" w:space="0" w:color="auto"/>
        <w:left w:val="none" w:sz="0" w:space="0" w:color="auto"/>
        <w:bottom w:val="none" w:sz="0" w:space="0" w:color="auto"/>
        <w:right w:val="none" w:sz="0" w:space="0" w:color="auto"/>
      </w:divBdr>
    </w:div>
    <w:div w:id="1095327999">
      <w:bodyDiv w:val="1"/>
      <w:marLeft w:val="0"/>
      <w:marRight w:val="0"/>
      <w:marTop w:val="0"/>
      <w:marBottom w:val="0"/>
      <w:divBdr>
        <w:top w:val="none" w:sz="0" w:space="0" w:color="auto"/>
        <w:left w:val="none" w:sz="0" w:space="0" w:color="auto"/>
        <w:bottom w:val="none" w:sz="0" w:space="0" w:color="auto"/>
        <w:right w:val="none" w:sz="0" w:space="0" w:color="auto"/>
      </w:divBdr>
    </w:div>
    <w:div w:id="1350520640">
      <w:bodyDiv w:val="1"/>
      <w:marLeft w:val="0"/>
      <w:marRight w:val="0"/>
      <w:marTop w:val="0"/>
      <w:marBottom w:val="0"/>
      <w:divBdr>
        <w:top w:val="none" w:sz="0" w:space="0" w:color="auto"/>
        <w:left w:val="none" w:sz="0" w:space="0" w:color="auto"/>
        <w:bottom w:val="none" w:sz="0" w:space="0" w:color="auto"/>
        <w:right w:val="none" w:sz="0" w:space="0" w:color="auto"/>
      </w:divBdr>
    </w:div>
    <w:div w:id="1694108221">
      <w:bodyDiv w:val="1"/>
      <w:marLeft w:val="0"/>
      <w:marRight w:val="0"/>
      <w:marTop w:val="0"/>
      <w:marBottom w:val="0"/>
      <w:divBdr>
        <w:top w:val="none" w:sz="0" w:space="0" w:color="auto"/>
        <w:left w:val="none" w:sz="0" w:space="0" w:color="auto"/>
        <w:bottom w:val="none" w:sz="0" w:space="0" w:color="auto"/>
        <w:right w:val="none" w:sz="0" w:space="0" w:color="auto"/>
      </w:divBdr>
    </w:div>
    <w:div w:id="1702627031">
      <w:bodyDiv w:val="1"/>
      <w:marLeft w:val="0"/>
      <w:marRight w:val="0"/>
      <w:marTop w:val="0"/>
      <w:marBottom w:val="0"/>
      <w:divBdr>
        <w:top w:val="none" w:sz="0" w:space="0" w:color="auto"/>
        <w:left w:val="none" w:sz="0" w:space="0" w:color="auto"/>
        <w:bottom w:val="none" w:sz="0" w:space="0" w:color="auto"/>
        <w:right w:val="none" w:sz="0" w:space="0" w:color="auto"/>
      </w:divBdr>
    </w:div>
    <w:div w:id="180350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SLU Färger">
      <a:dk1>
        <a:srgbClr val="000000"/>
      </a:dk1>
      <a:lt1>
        <a:sysClr val="window" lastClr="FFFFFF"/>
      </a:lt1>
      <a:dk2>
        <a:srgbClr val="000000"/>
      </a:dk2>
      <a:lt2>
        <a:srgbClr val="A5A5A5"/>
      </a:lt2>
      <a:accent1>
        <a:srgbClr val="000000"/>
      </a:accent1>
      <a:accent2>
        <a:srgbClr val="D28E00"/>
      </a:accent2>
      <a:accent3>
        <a:srgbClr val="9961C3"/>
      </a:accent3>
      <a:accent4>
        <a:srgbClr val="80BFD3"/>
      </a:accent4>
      <a:accent5>
        <a:srgbClr val="DAD666"/>
      </a:accent5>
      <a:accent6>
        <a:srgbClr val="616265"/>
      </a:accent6>
      <a:hlink>
        <a:srgbClr val="000000"/>
      </a:hlink>
      <a:folHlink>
        <a:srgbClr val="000000"/>
      </a:folHlink>
    </a:clrScheme>
    <a:fontScheme name="SLU2011">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F6CF5AC4B69D4CA4913C8C7806130C" ma:contentTypeVersion="0" ma:contentTypeDescription="Skapa ett nytt dokument." ma:contentTypeScope="" ma:versionID="99a8c06d041fe489a0ac81dc45f84c12">
  <xsd:schema xmlns:xsd="http://www.w3.org/2001/XMLSchema" xmlns:xs="http://www.w3.org/2001/XMLSchema" xmlns:p="http://schemas.microsoft.com/office/2006/metadata/properties" targetNamespace="http://schemas.microsoft.com/office/2006/metadata/properties" ma:root="true" ma:fieldsID="988ddc45a2a1ba233d786d3fa5db79e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tns:customPropertyEditors xmlns:tns="http://schemas.microsoft.com/office/2006/customDocumentInformationPanel">
  <tns:showOnOpen>false</tns:showOnOpen>
  <tns:defaultPropertyEditorNamespace>Standardegenskaper och egenskaper för SharePoint-bibliotek</tns:defaultPropertyEditorNamespace>
</tns:customPropertyEditors>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6208C63-3BA0-4E10-999A-5A1631CE23E7}">
  <ds:schemaRefs>
    <ds:schemaRef ds:uri="http://schemas.microsoft.com/sharepoint/v3/contenttype/forms"/>
  </ds:schemaRefs>
</ds:datastoreItem>
</file>

<file path=customXml/itemProps2.xml><?xml version="1.0" encoding="utf-8"?>
<ds:datastoreItem xmlns:ds="http://schemas.openxmlformats.org/officeDocument/2006/customXml" ds:itemID="{9E139D32-C100-407F-ABC8-6BC7DACBC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25B5C3B-B0AA-487F-A9B5-FB9267D2F9D1}">
  <ds:schemaRefs>
    <ds:schemaRef ds:uri="http://schemas.openxmlformats.org/officeDocument/2006/bibliography"/>
  </ds:schemaRefs>
</ds:datastoreItem>
</file>

<file path=customXml/itemProps4.xml><?xml version="1.0" encoding="utf-8"?>
<ds:datastoreItem xmlns:ds="http://schemas.openxmlformats.org/officeDocument/2006/customXml" ds:itemID="{6DA9EF7A-CCE7-4AF5-BA3C-73D4204EBDDA}">
  <ds:schemaRefs>
    <ds:schemaRef ds:uri="http://schemas.microsoft.com/office/2006/customDocumentInformationPanel"/>
  </ds:schemaRefs>
</ds:datastoreItem>
</file>

<file path=customXml/itemProps5.xml><?xml version="1.0" encoding="utf-8"?>
<ds:datastoreItem xmlns:ds="http://schemas.openxmlformats.org/officeDocument/2006/customXml" ds:itemID="{14B571DE-9FEF-443E-BFEF-8D8A10FF54E4}">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1399</Words>
  <Characters>6820</Characters>
  <Application>Microsoft Office Word</Application>
  <DocSecurity>0</DocSecurity>
  <Lines>702</Lines>
  <Paragraphs>640</Paragraphs>
  <ScaleCrop>false</ScaleCrop>
  <HeadingPairs>
    <vt:vector size="2" baseType="variant">
      <vt:variant>
        <vt:lpstr>Title</vt:lpstr>
      </vt:variant>
      <vt:variant>
        <vt:i4>1</vt:i4>
      </vt:variant>
    </vt:vector>
  </HeadingPairs>
  <TitlesOfParts>
    <vt:vector size="1" baseType="lpstr">
      <vt:lpstr/>
    </vt:vector>
  </TitlesOfParts>
  <Company>SLU</Company>
  <LinksUpToDate>false</LinksUpToDate>
  <CharactersWithSpaces>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Uttam Kumar</dc:creator>
  <cp:keywords/>
  <dc:description/>
  <cp:lastModifiedBy>MDPI-53</cp:lastModifiedBy>
  <cp:revision>19</cp:revision>
  <cp:lastPrinted>2012-03-26T17:07:00Z</cp:lastPrinted>
  <dcterms:created xsi:type="dcterms:W3CDTF">2021-01-27T10:56:00Z</dcterms:created>
  <dcterms:modified xsi:type="dcterms:W3CDTF">2021-02-25T18:32:00Z</dcterms:modified>
</cp:coreProperties>
</file>