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9A451" w14:textId="2F2EDED6" w:rsidR="002C36C1" w:rsidRDefault="003B6EB0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Supplementary files - Captions</w:t>
      </w:r>
    </w:p>
    <w:p w14:paraId="3427733C" w14:textId="07CD2F48" w:rsidR="003B6EB0" w:rsidRDefault="003B6EB0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62D8D299" w14:textId="3AEF12FB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Tables</w:t>
      </w:r>
    </w:p>
    <w:p w14:paraId="00B7FA49" w14:textId="77777777" w:rsidR="000A5F86" w:rsidRDefault="000A5F86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0D4D4450" w14:textId="5B75EBD2" w:rsidR="000A5F86" w:rsidRDefault="000A5F86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bookmarkStart w:id="0" w:name="_Hlk65251383"/>
      <w:r w:rsidRPr="000A5F86">
        <w:rPr>
          <w:rFonts w:ascii="Times New Roman" w:hAnsi="Times New Roman" w:cs="Times New Roman"/>
          <w:color w:val="242021"/>
          <w:sz w:val="20"/>
          <w:szCs w:val="20"/>
        </w:rPr>
        <w:t>Table S</w:t>
      </w:r>
      <w:r>
        <w:rPr>
          <w:rFonts w:ascii="Times New Roman" w:hAnsi="Times New Roman" w:cs="Times New Roman"/>
          <w:color w:val="242021"/>
          <w:sz w:val="20"/>
          <w:szCs w:val="20"/>
        </w:rPr>
        <w:t xml:space="preserve">1 List of Croatian Common bean </w:t>
      </w:r>
      <w:r>
        <w:rPr>
          <w:rFonts w:ascii="Times New Roman" w:hAnsi="Times New Roman" w:cs="Times New Roman"/>
          <w:color w:val="242021"/>
          <w:sz w:val="20"/>
          <w:szCs w:val="20"/>
        </w:rPr>
        <w:t>accessions</w:t>
      </w:r>
    </w:p>
    <w:bookmarkEnd w:id="0"/>
    <w:p w14:paraId="331416D1" w14:textId="77777777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24BC2499" w14:textId="3A3E4548" w:rsidR="00FF49DC" w:rsidRDefault="00FF49DC" w:rsidP="00756E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Style w:val="fontstyle01"/>
          <w:rFonts w:ascii="Times New Roman" w:hAnsi="Times New Roman" w:cs="Times New Roman"/>
        </w:rPr>
        <w:t>Table S</w:t>
      </w:r>
      <w:r w:rsidR="00131F5B">
        <w:rPr>
          <w:rStyle w:val="fontstyle01"/>
          <w:rFonts w:ascii="Times New Roman" w:hAnsi="Times New Roman" w:cs="Times New Roman"/>
        </w:rPr>
        <w:t>2</w:t>
      </w:r>
      <w:r>
        <w:rPr>
          <w:rStyle w:val="fontstyle01"/>
          <w:rFonts w:ascii="Times New Roman" w:hAnsi="Times New Roman" w:cs="Times New Roman"/>
        </w:rPr>
        <w:t xml:space="preserve"> SSR marker data: Repeat motifs, size ranges, number of alleles (</w:t>
      </w:r>
      <w:r w:rsidRPr="00610C0A">
        <w:rPr>
          <w:rStyle w:val="fontstyle01"/>
          <w:rFonts w:ascii="Times New Roman" w:hAnsi="Times New Roman" w:cs="Times New Roman"/>
          <w:i/>
          <w:iCs/>
        </w:rPr>
        <w:t>N</w:t>
      </w:r>
      <w:r w:rsidRPr="00610C0A">
        <w:rPr>
          <w:rStyle w:val="fontstyle01"/>
          <w:rFonts w:ascii="Times New Roman" w:hAnsi="Times New Roman" w:cs="Times New Roman"/>
          <w:i/>
          <w:iCs/>
          <w:vertAlign w:val="subscript"/>
        </w:rPr>
        <w:t>a</w:t>
      </w:r>
      <w:r>
        <w:rPr>
          <w:rStyle w:val="fontstyle01"/>
          <w:rFonts w:ascii="Times New Roman" w:hAnsi="Times New Roman" w:cs="Times New Roman"/>
        </w:rPr>
        <w:t>), observed (</w:t>
      </w:r>
      <w:r w:rsidRPr="00610C0A">
        <w:rPr>
          <w:rStyle w:val="fontstyle01"/>
          <w:rFonts w:ascii="Times New Roman" w:hAnsi="Times New Roman" w:cs="Times New Roman"/>
          <w:i/>
          <w:iCs/>
        </w:rPr>
        <w:t>H</w:t>
      </w:r>
      <w:r w:rsidRPr="00610C0A">
        <w:rPr>
          <w:rStyle w:val="fontstyle01"/>
          <w:rFonts w:ascii="Times New Roman" w:hAnsi="Times New Roman" w:cs="Times New Roman"/>
          <w:i/>
          <w:iCs/>
          <w:vertAlign w:val="subscript"/>
        </w:rPr>
        <w:t>O</w:t>
      </w:r>
      <w:r>
        <w:rPr>
          <w:rStyle w:val="fontstyle01"/>
          <w:rFonts w:ascii="Times New Roman" w:hAnsi="Times New Roman" w:cs="Times New Roman"/>
        </w:rPr>
        <w:t>) and expected heterozygosity (</w:t>
      </w:r>
      <w:r w:rsidRPr="00610C0A">
        <w:rPr>
          <w:rStyle w:val="fontstyle01"/>
          <w:rFonts w:ascii="Times New Roman" w:hAnsi="Times New Roman" w:cs="Times New Roman"/>
          <w:i/>
          <w:iCs/>
        </w:rPr>
        <w:t>H</w:t>
      </w:r>
      <w:r w:rsidRPr="00610C0A">
        <w:rPr>
          <w:rStyle w:val="fontstyle01"/>
          <w:rFonts w:ascii="Times New Roman" w:hAnsi="Times New Roman" w:cs="Times New Roman"/>
          <w:i/>
          <w:iCs/>
          <w:vertAlign w:val="subscript"/>
        </w:rPr>
        <w:t>E</w:t>
      </w:r>
      <w:r>
        <w:rPr>
          <w:rStyle w:val="fontstyle01"/>
          <w:rFonts w:ascii="Times New Roman" w:hAnsi="Times New Roman" w:cs="Times New Roman"/>
        </w:rPr>
        <w:t>), and polymorphic information content (PIC) of 26 SSR markers used in genotyping of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174 Croatian common bean accessions</w:t>
      </w:r>
    </w:p>
    <w:p w14:paraId="60D4BECC" w14:textId="77777777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5CA8814F" w14:textId="205DF404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Table S</w:t>
      </w:r>
      <w:r w:rsidR="00131F5B">
        <w:rPr>
          <w:rStyle w:val="fontstyle01"/>
          <w:rFonts w:ascii="Times New Roman" w:hAnsi="Times New Roman" w:cs="Times New Roman"/>
        </w:rPr>
        <w:t>3</w:t>
      </w:r>
      <w:r>
        <w:rPr>
          <w:rStyle w:val="fontstyle01"/>
          <w:rFonts w:ascii="Times New Roman" w:hAnsi="Times New Roman" w:cs="Times New Roman"/>
        </w:rPr>
        <w:t xml:space="preserve"> SNP marker data: SNP marker data and quality parameters (reproducibility, call rate, minor allele frequency [MAF], and </w:t>
      </w:r>
      <w:r w:rsidRPr="00610C0A">
        <w:rPr>
          <w:rStyle w:val="fontstyle01"/>
          <w:rFonts w:ascii="Times New Roman" w:hAnsi="Times New Roman" w:cs="Times New Roman"/>
        </w:rPr>
        <w:t>the percentage of heterozygotes</w:t>
      </w:r>
      <w:r>
        <w:rPr>
          <w:rStyle w:val="fontstyle01"/>
          <w:rFonts w:ascii="Times New Roman" w:hAnsi="Times New Roman" w:cs="Times New Roman"/>
        </w:rPr>
        <w:t xml:space="preserve"> [Het%] of 6311 SNP marker used in genotyping of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174 Croatian common bean accessions</w:t>
      </w:r>
    </w:p>
    <w:p w14:paraId="47758E70" w14:textId="77777777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00A5EA3B" w14:textId="3B04E556" w:rsidR="00756E39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Table S</w:t>
      </w:r>
      <w:r w:rsidR="00131F5B">
        <w:rPr>
          <w:rStyle w:val="fontstyle01"/>
          <w:rFonts w:ascii="Times New Roman" w:hAnsi="Times New Roman" w:cs="Times New Roman"/>
        </w:rPr>
        <w:t>4</w:t>
      </w:r>
      <w:r>
        <w:rPr>
          <w:rStyle w:val="fontstyle01"/>
          <w:rFonts w:ascii="Times New Roman" w:hAnsi="Times New Roman" w:cs="Times New Roman"/>
        </w:rPr>
        <w:t xml:space="preserve"> AMOVA analyses for the partitions </w:t>
      </w:r>
      <w:r w:rsidR="00756E39">
        <w:rPr>
          <w:rStyle w:val="fontstyle01"/>
          <w:rFonts w:ascii="Times New Roman" w:hAnsi="Times New Roman" w:cs="Times New Roman"/>
        </w:rPr>
        <w:t>of the total SSR data diversity of true</w:t>
      </w:r>
      <w:r w:rsidR="00756E39">
        <w:rPr>
          <w:rStyle w:val="fontstyle01"/>
          <w:rFonts w:ascii="Times New Roman" w:hAnsi="Times New Roman" w:cs="Times New Roman"/>
          <w:lang w:val="en-GB"/>
        </w:rPr>
        <w:t xml:space="preserve">-type </w:t>
      </w:r>
      <w:r w:rsidR="00756E39">
        <w:rPr>
          <w:rStyle w:val="fontstyle01"/>
          <w:rFonts w:ascii="Times New Roman" w:hAnsi="Times New Roman" w:cs="Times New Roman"/>
        </w:rPr>
        <w:t xml:space="preserve">Croatian common bean accessions </w:t>
      </w:r>
      <w:r w:rsidR="00756E39">
        <w:rPr>
          <w:rFonts w:ascii="Times New Roman" w:hAnsi="Times New Roman" w:cs="Times New Roman"/>
          <w:sz w:val="20"/>
          <w:szCs w:val="20"/>
          <w:lang w:val="en-GB"/>
        </w:rPr>
        <w:t>between/among and within groups formed according to a range of classification criteria: (A) between and within centres of origin (A: Mesoamerican vs B: Andean), (B) Among and within genetic groups (</w:t>
      </w:r>
      <w:r w:rsidR="00756E39" w:rsidRPr="00756E39">
        <w:rPr>
          <w:rStyle w:val="fontstyle01"/>
          <w:rFonts w:ascii="Times New Roman" w:hAnsi="Times New Roman" w:cs="Times New Roman"/>
        </w:rPr>
        <w:t>H1A vs H2B1 vs H3B2)</w:t>
      </w:r>
      <w:r w:rsidR="00756E39">
        <w:rPr>
          <w:rStyle w:val="fontstyle01"/>
          <w:rFonts w:ascii="Times New Roman" w:hAnsi="Times New Roman" w:cs="Times New Roman"/>
        </w:rPr>
        <w:t xml:space="preserve">, (C) Between genetic groups H2B1 and H3B2, (D) Among genetic groups </w:t>
      </w:r>
      <w:r w:rsidR="00756E39" w:rsidRPr="00756E39">
        <w:rPr>
          <w:rStyle w:val="fontstyle01"/>
          <w:rFonts w:ascii="Times New Roman" w:hAnsi="Times New Roman" w:cs="Times New Roman"/>
        </w:rPr>
        <w:t>(H1A vs H2B1 vs H3B2)</w:t>
      </w:r>
      <w:r w:rsidR="00756E39">
        <w:rPr>
          <w:rStyle w:val="fontstyle01"/>
          <w:rFonts w:ascii="Times New Roman" w:hAnsi="Times New Roman" w:cs="Times New Roman"/>
        </w:rPr>
        <w:t>, among m</w:t>
      </w:r>
      <w:r w:rsidR="00534994">
        <w:rPr>
          <w:rStyle w:val="fontstyle01"/>
          <w:rFonts w:ascii="Times New Roman" w:hAnsi="Times New Roman" w:cs="Times New Roman"/>
        </w:rPr>
        <w:t>or</w:t>
      </w:r>
      <w:r w:rsidR="00756E39">
        <w:rPr>
          <w:rStyle w:val="fontstyle01"/>
          <w:rFonts w:ascii="Times New Roman" w:hAnsi="Times New Roman" w:cs="Times New Roman"/>
        </w:rPr>
        <w:t>phogenetic groups within genetic groups and within morphogenetic groups, (E) Among and morphogenetic groups of H1A, (F) Among and morphogenetic groups of H2B1, (G) Among and morphogenetic groups of H3B274</w:t>
      </w:r>
    </w:p>
    <w:p w14:paraId="49068F19" w14:textId="1BACA134" w:rsidR="00756E39" w:rsidRDefault="00756E39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45FC0724" w14:textId="11F3893D" w:rsidR="00F622CE" w:rsidRDefault="00F622CE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Table S</w:t>
      </w:r>
      <w:r w:rsidR="00131F5B">
        <w:rPr>
          <w:rStyle w:val="fontstyle01"/>
          <w:rFonts w:ascii="Times New Roman" w:hAnsi="Times New Roman" w:cs="Times New Roman"/>
        </w:rPr>
        <w:t>5</w:t>
      </w:r>
      <w:r>
        <w:rPr>
          <w:rStyle w:val="fontstyle01"/>
          <w:rFonts w:ascii="Times New Roman" w:hAnsi="Times New Roman" w:cs="Times New Roman"/>
        </w:rPr>
        <w:t xml:space="preserve"> AMOVA's pairwise φ</w:t>
      </w:r>
      <w:r w:rsidRPr="00FF49DC">
        <w:rPr>
          <w:rStyle w:val="fontstyle01"/>
          <w:rFonts w:ascii="Times New Roman" w:hAnsi="Times New Roman" w:cs="Times New Roman"/>
          <w:vertAlign w:val="subscript"/>
        </w:rPr>
        <w:t>ST</w:t>
      </w:r>
      <w:r>
        <w:rPr>
          <w:rStyle w:val="fontstyle01"/>
          <w:rFonts w:ascii="Times New Roman" w:hAnsi="Times New Roman" w:cs="Times New Roman"/>
        </w:rPr>
        <w:t xml:space="preserve"> values </w:t>
      </w:r>
      <w:r w:rsidRPr="00FF49DC">
        <w:rPr>
          <w:rStyle w:val="fontstyle01"/>
          <w:rFonts w:ascii="Times New Roman" w:hAnsi="Times New Roman" w:cs="Times New Roman"/>
        </w:rPr>
        <w:t>and corresponding P-values</w:t>
      </w:r>
      <w:r>
        <w:rPr>
          <w:rStyle w:val="fontstyle01"/>
          <w:rFonts w:ascii="Times New Roman" w:hAnsi="Times New Roman" w:cs="Times New Roman"/>
        </w:rPr>
        <w:t xml:space="preserve"> between Croatian common bean morphogenetic groups based on SSR marker data</w:t>
      </w:r>
    </w:p>
    <w:p w14:paraId="31E286EA" w14:textId="77777777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45A72C48" w14:textId="4C739E36" w:rsidR="00756E39" w:rsidRDefault="00756E39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Table S</w:t>
      </w:r>
      <w:r w:rsidR="00131F5B">
        <w:rPr>
          <w:rStyle w:val="fontstyle01"/>
          <w:rFonts w:ascii="Times New Roman" w:hAnsi="Times New Roman" w:cs="Times New Roman"/>
        </w:rPr>
        <w:t>6</w:t>
      </w:r>
      <w:r>
        <w:rPr>
          <w:rStyle w:val="fontstyle01"/>
          <w:rFonts w:ascii="Times New Roman" w:hAnsi="Times New Roman" w:cs="Times New Roman"/>
        </w:rPr>
        <w:t xml:space="preserve"> AMOVA analyses for the partitions of the total SNP data diversity of true</w:t>
      </w:r>
      <w:r>
        <w:rPr>
          <w:rStyle w:val="fontstyle01"/>
          <w:rFonts w:ascii="Times New Roman" w:hAnsi="Times New Roman" w:cs="Times New Roman"/>
          <w:lang w:val="en-GB"/>
        </w:rPr>
        <w:t xml:space="preserve">-type </w:t>
      </w:r>
      <w:r>
        <w:rPr>
          <w:rStyle w:val="fontstyle01"/>
          <w:rFonts w:ascii="Times New Roman" w:hAnsi="Times New Roman" w:cs="Times New Roman"/>
        </w:rPr>
        <w:t xml:space="preserve">Croatian common bean accessions </w:t>
      </w:r>
      <w:r>
        <w:rPr>
          <w:rFonts w:ascii="Times New Roman" w:hAnsi="Times New Roman" w:cs="Times New Roman"/>
          <w:sz w:val="20"/>
          <w:szCs w:val="20"/>
          <w:lang w:val="en-GB"/>
        </w:rPr>
        <w:t>between/among and within groups formed according to a range of classification criteria: (A) between and within centres of origin (A: Mesoamerican vs B: Andean), (B) Among and within genetic groups (</w:t>
      </w:r>
      <w:r w:rsidRPr="00756E39">
        <w:rPr>
          <w:rStyle w:val="fontstyle01"/>
          <w:rFonts w:ascii="Times New Roman" w:hAnsi="Times New Roman" w:cs="Times New Roman"/>
        </w:rPr>
        <w:t>H1A vs H2B1 vs H3B2)</w:t>
      </w:r>
      <w:r>
        <w:rPr>
          <w:rStyle w:val="fontstyle01"/>
          <w:rFonts w:ascii="Times New Roman" w:hAnsi="Times New Roman" w:cs="Times New Roman"/>
        </w:rPr>
        <w:t xml:space="preserve">, (C) Between genetic groups H2B1 and H3B2, (D) Among genetic groups </w:t>
      </w:r>
      <w:r w:rsidRPr="00756E39">
        <w:rPr>
          <w:rStyle w:val="fontstyle01"/>
          <w:rFonts w:ascii="Times New Roman" w:hAnsi="Times New Roman" w:cs="Times New Roman"/>
        </w:rPr>
        <w:t>(H1A vs H2B1 vs H3B2)</w:t>
      </w:r>
      <w:r>
        <w:rPr>
          <w:rStyle w:val="fontstyle01"/>
          <w:rFonts w:ascii="Times New Roman" w:hAnsi="Times New Roman" w:cs="Times New Roman"/>
        </w:rPr>
        <w:t>, among m</w:t>
      </w:r>
      <w:r w:rsidR="00534994">
        <w:rPr>
          <w:rStyle w:val="fontstyle01"/>
          <w:rFonts w:ascii="Times New Roman" w:hAnsi="Times New Roman" w:cs="Times New Roman"/>
        </w:rPr>
        <w:t>or</w:t>
      </w:r>
      <w:r>
        <w:rPr>
          <w:rStyle w:val="fontstyle01"/>
          <w:rFonts w:ascii="Times New Roman" w:hAnsi="Times New Roman" w:cs="Times New Roman"/>
        </w:rPr>
        <w:t>phogenetic groups within genetic groups and within morphogenetic groups, (E) Among and morphogenetic groups of H1A, (F) Among and morphogenetic groups of H2B1, (G) Among and morphogenetic groups of H3B2</w:t>
      </w:r>
    </w:p>
    <w:p w14:paraId="6EF8FCB9" w14:textId="77777777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61043A9E" w14:textId="549356A7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Table S</w:t>
      </w:r>
      <w:r w:rsidR="00131F5B">
        <w:rPr>
          <w:rStyle w:val="fontstyle01"/>
          <w:rFonts w:ascii="Times New Roman" w:hAnsi="Times New Roman" w:cs="Times New Roman"/>
        </w:rPr>
        <w:t>7</w:t>
      </w:r>
      <w:r>
        <w:rPr>
          <w:rStyle w:val="fontstyle01"/>
          <w:rFonts w:ascii="Times New Roman" w:hAnsi="Times New Roman" w:cs="Times New Roman"/>
        </w:rPr>
        <w:t xml:space="preserve"> AMOVA's pairwise φ</w:t>
      </w:r>
      <w:r w:rsidRPr="00FF49DC">
        <w:rPr>
          <w:rStyle w:val="fontstyle01"/>
          <w:rFonts w:ascii="Times New Roman" w:hAnsi="Times New Roman" w:cs="Times New Roman"/>
          <w:vertAlign w:val="subscript"/>
        </w:rPr>
        <w:t>ST</w:t>
      </w:r>
      <w:r>
        <w:rPr>
          <w:rStyle w:val="fontstyle01"/>
          <w:rFonts w:ascii="Times New Roman" w:hAnsi="Times New Roman" w:cs="Times New Roman"/>
        </w:rPr>
        <w:t xml:space="preserve"> values </w:t>
      </w:r>
      <w:r w:rsidRPr="00FF49DC">
        <w:rPr>
          <w:rStyle w:val="fontstyle01"/>
          <w:rFonts w:ascii="Times New Roman" w:hAnsi="Times New Roman" w:cs="Times New Roman"/>
        </w:rPr>
        <w:t>and corresponding P-values</w:t>
      </w:r>
      <w:r>
        <w:rPr>
          <w:rStyle w:val="fontstyle01"/>
          <w:rFonts w:ascii="Times New Roman" w:hAnsi="Times New Roman" w:cs="Times New Roman"/>
        </w:rPr>
        <w:t xml:space="preserve"> between Croatian common bean morphogenetic groups based on SNP marker data</w:t>
      </w:r>
    </w:p>
    <w:p w14:paraId="659B8C22" w14:textId="1B5BF049" w:rsidR="00FF49DC" w:rsidRDefault="00FF49DC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18E063E7" w14:textId="43C21950" w:rsidR="003B6EB0" w:rsidRDefault="000F5F05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Figures</w:t>
      </w:r>
    </w:p>
    <w:p w14:paraId="0851DA5F" w14:textId="77777777" w:rsidR="000F5F05" w:rsidRDefault="000F5F05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1295DC21" w14:textId="65C82DA0" w:rsidR="00756E39" w:rsidRDefault="000F5F05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Figure S1 The choice of </w:t>
      </w:r>
      <w:r>
        <w:rPr>
          <w:rFonts w:ascii="Times New Roman" w:hAnsi="Times New Roman" w:cs="Times New Roman"/>
          <w:sz w:val="20"/>
          <w:szCs w:val="20"/>
          <w:lang w:val="en-US"/>
        </w:rPr>
        <w:t>the most likely number of clusters (K) inferred from SSR marker data</w:t>
      </w:r>
      <w:r w:rsidR="00FF49DC">
        <w:rPr>
          <w:rFonts w:ascii="Times New Roman" w:hAnsi="Times New Roman" w:cs="Times New Roman"/>
          <w:sz w:val="20"/>
          <w:szCs w:val="20"/>
          <w:lang w:val="en-US"/>
        </w:rPr>
        <w:t xml:space="preserve"> of 174 Croatian common bean accessions</w:t>
      </w:r>
      <w:r w:rsidR="00756E39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756E39" w:rsidRPr="00756E39">
        <w:rPr>
          <w:rStyle w:val="fontstyle01"/>
          <w:rFonts w:ascii="Times New Roman" w:hAnsi="Times New Roman" w:cs="Times New Roman"/>
        </w:rPr>
        <w:t>ln P(X| K)</w:t>
      </w:r>
      <w:r w:rsidR="00756E39">
        <w:rPr>
          <w:rStyle w:val="fontstyle01"/>
          <w:rFonts w:ascii="Times New Roman" w:hAnsi="Times New Roman" w:cs="Times New Roman"/>
        </w:rPr>
        <w:t xml:space="preserve"> </w:t>
      </w:r>
      <w:r w:rsidR="00756E39" w:rsidRPr="00756E39">
        <w:rPr>
          <w:rStyle w:val="fontstyle01"/>
          <w:rFonts w:ascii="Times New Roman" w:hAnsi="Times New Roman" w:cs="Times New Roman"/>
        </w:rPr>
        <w:t xml:space="preserve">values for each of the </w:t>
      </w:r>
      <w:r w:rsidR="00756E39">
        <w:rPr>
          <w:rStyle w:val="fontstyle01"/>
          <w:rFonts w:ascii="Times New Roman" w:hAnsi="Times New Roman" w:cs="Times New Roman"/>
        </w:rPr>
        <w:t>30</w:t>
      </w:r>
      <w:r w:rsidR="00756E39" w:rsidRPr="00756E39">
        <w:rPr>
          <w:rStyle w:val="fontstyle01"/>
          <w:rFonts w:ascii="Times New Roman" w:hAnsi="Times New Roman" w:cs="Times New Roman"/>
        </w:rPr>
        <w:t xml:space="preserve"> independent runs for each K </w:t>
      </w:r>
      <w:r w:rsidR="00756E39" w:rsidRPr="00756E39">
        <w:rPr>
          <w:rFonts w:ascii="Times New Roman" w:hAnsi="Times New Roman" w:cs="Times New Roman"/>
          <w:sz w:val="20"/>
          <w:szCs w:val="20"/>
          <w:lang w:val="en-US"/>
        </w:rPr>
        <w:t>using a model-based clustering method of Pritchard et al. (2000)</w:t>
      </w:r>
      <w:r w:rsidR="00756E39">
        <w:rPr>
          <w:rFonts w:ascii="Times New Roman" w:hAnsi="Times New Roman" w:cs="Times New Roman"/>
          <w:sz w:val="20"/>
          <w:szCs w:val="20"/>
          <w:lang w:val="en-US"/>
        </w:rPr>
        <w:t xml:space="preserve"> and ΔK </w:t>
      </w:r>
      <w:r w:rsidR="00756E39" w:rsidRPr="00756E39">
        <w:rPr>
          <w:rStyle w:val="fontstyle01"/>
          <w:rFonts w:ascii="Times New Roman" w:hAnsi="Times New Roman" w:cs="Times New Roman"/>
        </w:rPr>
        <w:t>values for each K based on the second</w:t>
      </w:r>
      <w:r w:rsidR="00534994">
        <w:rPr>
          <w:rStyle w:val="fontstyle01"/>
          <w:rFonts w:ascii="Times New Roman" w:hAnsi="Times New Roman" w:cs="Times New Roman"/>
        </w:rPr>
        <w:t>-</w:t>
      </w:r>
      <w:r w:rsidR="00756E39" w:rsidRPr="00756E39">
        <w:rPr>
          <w:rStyle w:val="fontstyle01"/>
          <w:rFonts w:ascii="Times New Roman" w:hAnsi="Times New Roman" w:cs="Times New Roman"/>
        </w:rPr>
        <w:t>order rate of change of the likelihood function with respect to</w:t>
      </w:r>
      <w:r w:rsidR="00756E39">
        <w:rPr>
          <w:rStyle w:val="fontstyle01"/>
          <w:rFonts w:ascii="Times New Roman" w:hAnsi="Times New Roman" w:cs="Times New Roman"/>
        </w:rPr>
        <w:t xml:space="preserve"> </w:t>
      </w:r>
      <w:r w:rsidR="00756E39" w:rsidRPr="00756E39">
        <w:rPr>
          <w:rStyle w:val="fontstyle01"/>
          <w:rFonts w:ascii="Times New Roman" w:hAnsi="Times New Roman" w:cs="Times New Roman"/>
        </w:rPr>
        <w:t>K described by Evanno et al. (2005)</w:t>
      </w:r>
    </w:p>
    <w:p w14:paraId="7DA979F9" w14:textId="77777777" w:rsidR="00756E39" w:rsidRDefault="00756E39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14:paraId="5768E545" w14:textId="3631A6EE" w:rsidR="00756E39" w:rsidRDefault="000F5F05" w:rsidP="00756E39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Figure S2 The choice of </w:t>
      </w:r>
      <w:r>
        <w:rPr>
          <w:rFonts w:ascii="Times New Roman" w:hAnsi="Times New Roman" w:cs="Times New Roman"/>
          <w:sz w:val="20"/>
          <w:szCs w:val="20"/>
          <w:lang w:val="en-US"/>
        </w:rPr>
        <w:t>the most likely number of clusters (K) inferred from SNP marker data</w:t>
      </w:r>
      <w:r w:rsidR="00FF49DC">
        <w:rPr>
          <w:rFonts w:ascii="Times New Roman" w:hAnsi="Times New Roman" w:cs="Times New Roman"/>
          <w:sz w:val="20"/>
          <w:szCs w:val="20"/>
          <w:lang w:val="en-US"/>
        </w:rPr>
        <w:t xml:space="preserve"> of 174 Croatian common bean accessions</w:t>
      </w:r>
      <w:r w:rsidR="00756E39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756E39" w:rsidRPr="00756E39">
        <w:rPr>
          <w:rStyle w:val="fontstyle01"/>
          <w:rFonts w:ascii="Times New Roman" w:hAnsi="Times New Roman" w:cs="Times New Roman"/>
        </w:rPr>
        <w:t>ln P(X| K)</w:t>
      </w:r>
      <w:r w:rsidR="00756E39">
        <w:rPr>
          <w:rStyle w:val="fontstyle01"/>
          <w:rFonts w:ascii="Times New Roman" w:hAnsi="Times New Roman" w:cs="Times New Roman"/>
        </w:rPr>
        <w:t xml:space="preserve"> </w:t>
      </w:r>
      <w:r w:rsidR="00756E39" w:rsidRPr="00756E39">
        <w:rPr>
          <w:rStyle w:val="fontstyle01"/>
          <w:rFonts w:ascii="Times New Roman" w:hAnsi="Times New Roman" w:cs="Times New Roman"/>
        </w:rPr>
        <w:t xml:space="preserve">values for each of the </w:t>
      </w:r>
      <w:r w:rsidR="00756E39">
        <w:rPr>
          <w:rStyle w:val="fontstyle01"/>
          <w:rFonts w:ascii="Times New Roman" w:hAnsi="Times New Roman" w:cs="Times New Roman"/>
        </w:rPr>
        <w:t>30</w:t>
      </w:r>
      <w:r w:rsidR="00756E39" w:rsidRPr="00756E39">
        <w:rPr>
          <w:rStyle w:val="fontstyle01"/>
          <w:rFonts w:ascii="Times New Roman" w:hAnsi="Times New Roman" w:cs="Times New Roman"/>
        </w:rPr>
        <w:t xml:space="preserve"> independent runs for each K </w:t>
      </w:r>
      <w:r w:rsidR="00756E39" w:rsidRPr="00756E39">
        <w:rPr>
          <w:rFonts w:ascii="Times New Roman" w:hAnsi="Times New Roman" w:cs="Times New Roman"/>
          <w:sz w:val="20"/>
          <w:szCs w:val="20"/>
          <w:lang w:val="en-US"/>
        </w:rPr>
        <w:t>using a model-based clustering method of Pritchard et al. (2000)</w:t>
      </w:r>
      <w:r w:rsidR="00756E39">
        <w:rPr>
          <w:rFonts w:ascii="Times New Roman" w:hAnsi="Times New Roman" w:cs="Times New Roman"/>
          <w:sz w:val="20"/>
          <w:szCs w:val="20"/>
          <w:lang w:val="en-US"/>
        </w:rPr>
        <w:t xml:space="preserve"> and ΔK </w:t>
      </w:r>
      <w:r w:rsidR="00756E39" w:rsidRPr="00756E39">
        <w:rPr>
          <w:rStyle w:val="fontstyle01"/>
          <w:rFonts w:ascii="Times New Roman" w:hAnsi="Times New Roman" w:cs="Times New Roman"/>
        </w:rPr>
        <w:t>values for each K based on the second</w:t>
      </w:r>
      <w:r w:rsidR="00534994">
        <w:rPr>
          <w:rStyle w:val="fontstyle01"/>
          <w:rFonts w:ascii="Times New Roman" w:hAnsi="Times New Roman" w:cs="Times New Roman"/>
        </w:rPr>
        <w:t>-</w:t>
      </w:r>
      <w:r w:rsidR="00756E39" w:rsidRPr="00756E39">
        <w:rPr>
          <w:rStyle w:val="fontstyle01"/>
          <w:rFonts w:ascii="Times New Roman" w:hAnsi="Times New Roman" w:cs="Times New Roman"/>
        </w:rPr>
        <w:t>order rate of change of the likelihood function with respect to</w:t>
      </w:r>
      <w:r w:rsidR="00756E39">
        <w:rPr>
          <w:rStyle w:val="fontstyle01"/>
          <w:rFonts w:ascii="Times New Roman" w:hAnsi="Times New Roman" w:cs="Times New Roman"/>
        </w:rPr>
        <w:t xml:space="preserve"> </w:t>
      </w:r>
      <w:r w:rsidR="00756E39" w:rsidRPr="00756E39">
        <w:rPr>
          <w:rStyle w:val="fontstyle01"/>
          <w:rFonts w:ascii="Times New Roman" w:hAnsi="Times New Roman" w:cs="Times New Roman"/>
        </w:rPr>
        <w:t>K described by Evanno et al. (2005)</w:t>
      </w:r>
    </w:p>
    <w:p w14:paraId="78583797" w14:textId="6E305C49" w:rsidR="00756E39" w:rsidRDefault="00756E39" w:rsidP="00756E39">
      <w:pPr>
        <w:spacing w:after="0" w:line="240" w:lineRule="auto"/>
        <w:jc w:val="both"/>
      </w:pPr>
    </w:p>
    <w:sectPr w:rsidR="00756E39" w:rsidSect="0087277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2NTMzMzEyMDIwtDRQ0lEKTi0uzszPAykwrwUAFnlzmywAAAA="/>
  </w:docVars>
  <w:rsids>
    <w:rsidRoot w:val="002C36C1"/>
    <w:rsid w:val="000A5F86"/>
    <w:rsid w:val="000F5F05"/>
    <w:rsid w:val="00131F5B"/>
    <w:rsid w:val="002C36C1"/>
    <w:rsid w:val="003B6EB0"/>
    <w:rsid w:val="00534994"/>
    <w:rsid w:val="00610C0A"/>
    <w:rsid w:val="00756E39"/>
    <w:rsid w:val="007E74BD"/>
    <w:rsid w:val="00D51C1E"/>
    <w:rsid w:val="00D564B5"/>
    <w:rsid w:val="00F622C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9AEB"/>
  <w15:chartTrackingRefBased/>
  <w15:docId w15:val="{99B15C3E-E896-4991-86EC-B5D19C4A6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6C1"/>
    <w:pPr>
      <w:spacing w:after="200" w:line="276" w:lineRule="auto"/>
    </w:pPr>
    <w:rPr>
      <w:rFonts w:asciiTheme="minorHAnsi" w:hAnsiTheme="minorHAnsi"/>
      <w:sz w:val="22"/>
      <w:lang w:val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2C36C1"/>
    <w:rPr>
      <w:rFonts w:ascii="MinionPro-Regular" w:hAnsi="MinionPro-Regular" w:hint="default"/>
      <w:b w:val="0"/>
      <w:bCs w:val="0"/>
      <w:i w:val="0"/>
      <w:iCs w:val="0"/>
      <w:color w:val="242021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C36C1"/>
    <w:rPr>
      <w:i/>
      <w:iCs/>
    </w:rPr>
  </w:style>
  <w:style w:type="character" w:customStyle="1" w:styleId="acopre">
    <w:name w:val="acopre"/>
    <w:basedOn w:val="DefaultParagraphFont"/>
    <w:rsid w:val="002C3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21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Monika Vidak</cp:lastModifiedBy>
  <cp:revision>11</cp:revision>
  <dcterms:created xsi:type="dcterms:W3CDTF">2020-10-28T11:04:00Z</dcterms:created>
  <dcterms:modified xsi:type="dcterms:W3CDTF">2021-02-26T16:04:00Z</dcterms:modified>
</cp:coreProperties>
</file>