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EEE6" w14:textId="77777777" w:rsidR="00654E8F" w:rsidRPr="00C245BC" w:rsidRDefault="00654E8F" w:rsidP="0001436A">
      <w:pPr>
        <w:pStyle w:val="SupplementaryMaterial"/>
        <w:rPr>
          <w:b w:val="0"/>
          <w:sz w:val="24"/>
          <w:szCs w:val="24"/>
        </w:rPr>
      </w:pPr>
      <w:r w:rsidRPr="00C245BC">
        <w:rPr>
          <w:sz w:val="24"/>
          <w:szCs w:val="24"/>
        </w:rPr>
        <w:t>Supplementary Material</w:t>
      </w:r>
    </w:p>
    <w:p w14:paraId="2839681F" w14:textId="0ABCC8BD" w:rsidR="005D2861" w:rsidRDefault="000665AA" w:rsidP="000665AA">
      <w:pPr>
        <w:pStyle w:val="MDPI41tablecaption"/>
        <w:ind w:left="0"/>
        <w:rPr>
          <w:rFonts w:ascii="Times New Roman" w:hAnsi="Times New Roman" w:cs="Times New Roman"/>
          <w:sz w:val="24"/>
          <w:szCs w:val="24"/>
        </w:rPr>
      </w:pPr>
      <w:r w:rsidRPr="00C245BC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C245BC">
        <w:rPr>
          <w:rFonts w:ascii="Times New Roman" w:hAnsi="Times New Roman" w:cs="Times New Roman"/>
          <w:b/>
          <w:sz w:val="24"/>
          <w:szCs w:val="24"/>
        </w:rPr>
        <w:t>S</w:t>
      </w:r>
      <w:r w:rsidRPr="00C245BC">
        <w:rPr>
          <w:rFonts w:ascii="Times New Roman" w:hAnsi="Times New Roman" w:cs="Times New Roman"/>
          <w:b/>
          <w:sz w:val="24"/>
          <w:szCs w:val="24"/>
        </w:rPr>
        <w:t>1.</w:t>
      </w:r>
      <w:r w:rsidRPr="00C245BC">
        <w:rPr>
          <w:rFonts w:ascii="Times New Roman" w:hAnsi="Times New Roman" w:cs="Times New Roman"/>
          <w:sz w:val="24"/>
          <w:szCs w:val="24"/>
        </w:rPr>
        <w:t xml:space="preserve"> Experimental variables included in the multivariate analysis. </w:t>
      </w:r>
      <w:r w:rsidR="002C5D47">
        <w:rPr>
          <w:rFonts w:ascii="Times New Roman" w:hAnsi="Times New Roman" w:cs="Times New Roman"/>
          <w:sz w:val="24"/>
          <w:szCs w:val="24"/>
        </w:rPr>
        <w:t xml:space="preserve">A) Domestication degree per tomato variety. B) </w:t>
      </w:r>
      <w:r w:rsidR="005D2861">
        <w:rPr>
          <w:rFonts w:ascii="Times New Roman" w:hAnsi="Times New Roman" w:cs="Times New Roman"/>
          <w:sz w:val="24"/>
          <w:szCs w:val="24"/>
        </w:rPr>
        <w:t>Data from the field experiment</w:t>
      </w:r>
      <w:r w:rsidR="007B2737">
        <w:rPr>
          <w:rFonts w:ascii="Times New Roman" w:hAnsi="Times New Roman" w:cs="Times New Roman"/>
          <w:sz w:val="24"/>
          <w:szCs w:val="24"/>
        </w:rPr>
        <w:t>: plant traits</w:t>
      </w:r>
      <w:r w:rsidR="00F377F3">
        <w:rPr>
          <w:rFonts w:ascii="Times New Roman" w:hAnsi="Times New Roman" w:cs="Times New Roman"/>
          <w:sz w:val="24"/>
          <w:szCs w:val="24"/>
        </w:rPr>
        <w:t xml:space="preserve">. C) </w:t>
      </w:r>
      <w:r w:rsidR="007B2737">
        <w:rPr>
          <w:rFonts w:ascii="Times New Roman" w:hAnsi="Times New Roman" w:cs="Times New Roman"/>
          <w:sz w:val="24"/>
          <w:szCs w:val="24"/>
        </w:rPr>
        <w:t>Data from field experiment: soil characterization. D) Data from Ferrero et al. 2019: plant traits.</w:t>
      </w:r>
    </w:p>
    <w:tbl>
      <w:tblPr>
        <w:tblW w:w="10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7"/>
        <w:gridCol w:w="4681"/>
        <w:gridCol w:w="3011"/>
      </w:tblGrid>
      <w:tr w:rsidR="00BC013C" w:rsidRPr="00A343BE" w14:paraId="604A2044" w14:textId="77777777" w:rsidTr="00254C93">
        <w:trPr>
          <w:trHeight w:val="382"/>
        </w:trPr>
        <w:tc>
          <w:tcPr>
            <w:tcW w:w="1001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B82402" w14:textId="58EE58E8" w:rsidR="00BC013C" w:rsidRPr="003E4F17" w:rsidRDefault="00BC013C" w:rsidP="00A343BE">
            <w:pPr>
              <w:spacing w:before="0" w:after="0"/>
              <w:rPr>
                <w:rFonts w:eastAsia="Times New Roman" w:cs="Times New Roman"/>
                <w:sz w:val="20"/>
                <w:szCs w:val="20"/>
                <w:lang w:val="en-GB" w:eastAsia="nl-NL"/>
              </w:rPr>
            </w:pPr>
            <w:r w:rsidRPr="00BC013C">
              <w:rPr>
                <w:rFonts w:eastAsia="Times New Roman" w:cs="Times New Roman"/>
                <w:b/>
                <w:szCs w:val="24"/>
                <w:lang w:val="en-GB" w:eastAsia="nl-NL"/>
              </w:rPr>
              <w:t>Domestication degree</w:t>
            </w:r>
          </w:p>
        </w:tc>
      </w:tr>
      <w:tr w:rsidR="00A343BE" w:rsidRPr="00A343BE" w14:paraId="36972B8F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ABBE" w14:textId="77777777" w:rsidR="00A343BE" w:rsidRPr="00A343BE" w:rsidRDefault="00A343BE" w:rsidP="00A343BE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variety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661A" w14:textId="77777777" w:rsidR="00A343BE" w:rsidRPr="00A343BE" w:rsidRDefault="00A343BE" w:rsidP="00A343BE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Species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B143" w14:textId="77777777" w:rsidR="00A343BE" w:rsidRPr="00A343BE" w:rsidRDefault="00A343BE" w:rsidP="00A343BE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Domestication</w:t>
            </w:r>
            <w:proofErr w:type="spellEnd"/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degree</w:t>
            </w:r>
            <w:proofErr w:type="spellEnd"/>
          </w:p>
        </w:tc>
      </w:tr>
      <w:tr w:rsidR="00A343BE" w:rsidRPr="00A343BE" w14:paraId="222DDE94" w14:textId="77777777" w:rsidTr="00BC013C">
        <w:trPr>
          <w:trHeight w:val="382"/>
        </w:trPr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EED15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H. de </w:t>
            </w: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Toro</w:t>
            </w:r>
            <w:proofErr w:type="spellEnd"/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A1A32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BA24B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5C662F97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0AA9B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BC5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DEA26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CBEF2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334B62C5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CA06D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Edkawi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35701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DA04C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608EF9EE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8ED6A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Flor </w:t>
            </w: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Baladre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8F125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7F92C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19F42D0E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6FD5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Kalohi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209A9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9796D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4B8FDD92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3F7D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LA1589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6A3C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pimpinellifolium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1791B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Wild</w:t>
            </w:r>
          </w:p>
        </w:tc>
      </w:tr>
      <w:tr w:rsidR="00A343BE" w:rsidRPr="00A343BE" w14:paraId="6BFF699C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3FEEE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Marmande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7E8F3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068C0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1622C2D5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37A09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Melillero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D888F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C8EE5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32724F16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1E79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Mex</w:t>
            </w:r>
            <w:proofErr w:type="spellEnd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89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2F187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var</w:t>
            </w:r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.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cerasiforme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8C5A0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Early-domesticated</w:t>
            </w:r>
            <w:proofErr w:type="spellEnd"/>
          </w:p>
        </w:tc>
      </w:tr>
      <w:tr w:rsidR="00A343BE" w:rsidRPr="00A343BE" w14:paraId="0942759B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CF2A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Moneymaker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65BC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B13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66158ECC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680FE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Monita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6743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9711F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12286F36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40E76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Moruno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BA359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68F6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17E82180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F29B5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PE55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DC5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502C6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Early-domesticated</w:t>
            </w:r>
            <w:proofErr w:type="spellEnd"/>
          </w:p>
        </w:tc>
      </w:tr>
      <w:tr w:rsidR="00A343BE" w:rsidRPr="00A343BE" w14:paraId="73E4C074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9EE7C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De </w:t>
            </w: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Penjar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F3B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8D087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5D5844C7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8142F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Periana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B143C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var.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cerasiforme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40E5F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6B874CBE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6049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PI134418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189C3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habrochaites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EF559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Wild</w:t>
            </w:r>
          </w:p>
        </w:tc>
      </w:tr>
      <w:tr w:rsidR="00A343BE" w:rsidRPr="00A343BE" w14:paraId="22C47981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0724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San </w:t>
            </w:r>
            <w:proofErr w:type="spellStart"/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Marzano</w:t>
            </w:r>
            <w:proofErr w:type="spellEnd"/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6BC22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lycopersicum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25D7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Modern</w:t>
            </w:r>
          </w:p>
        </w:tc>
      </w:tr>
      <w:tr w:rsidR="00A343BE" w:rsidRPr="00A343BE" w14:paraId="578893C6" w14:textId="77777777" w:rsidTr="00BC013C">
        <w:trPr>
          <w:trHeight w:val="382"/>
        </w:trPr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1FE1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T0 93715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E8A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</w:pP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Solanum</w:t>
            </w:r>
            <w:proofErr w:type="spellEnd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A343BE">
              <w:rPr>
                <w:rFonts w:eastAsia="Times New Roman" w:cs="Times New Roman"/>
                <w:i/>
                <w:iCs/>
                <w:color w:val="000000"/>
                <w:szCs w:val="24"/>
                <w:lang w:val="nl-NL" w:eastAsia="nl-NL"/>
              </w:rPr>
              <w:t>pimpinellifolium</w:t>
            </w:r>
            <w:proofErr w:type="spellEnd"/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760C8" w14:textId="77777777" w:rsidR="00A343BE" w:rsidRPr="00A343BE" w:rsidRDefault="00A343BE" w:rsidP="00A343BE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A343BE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Wild</w:t>
            </w:r>
          </w:p>
        </w:tc>
      </w:tr>
    </w:tbl>
    <w:p w14:paraId="57C2A415" w14:textId="77777777" w:rsidR="000665AA" w:rsidRPr="00C245BC" w:rsidRDefault="000665AA" w:rsidP="000665AA">
      <w:pPr>
        <w:spacing w:after="160" w:line="259" w:lineRule="auto"/>
        <w:rPr>
          <w:rFonts w:cs="Times New Roman"/>
          <w:szCs w:val="24"/>
          <w:lang w:val="nl-NL"/>
        </w:rPr>
      </w:pPr>
    </w:p>
    <w:tbl>
      <w:tblPr>
        <w:tblW w:w="125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00"/>
        <w:gridCol w:w="2209"/>
        <w:gridCol w:w="1984"/>
        <w:gridCol w:w="1701"/>
        <w:gridCol w:w="1560"/>
        <w:gridCol w:w="1838"/>
        <w:gridCol w:w="1234"/>
      </w:tblGrid>
      <w:tr w:rsidR="00BC013C" w:rsidRPr="00DB26A9" w14:paraId="0D7E4C48" w14:textId="77777777" w:rsidTr="00BC013C">
        <w:trPr>
          <w:trHeight w:val="276"/>
        </w:trPr>
        <w:tc>
          <w:tcPr>
            <w:tcW w:w="12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78ECF" w14:textId="7F8729A9" w:rsidR="00BC013C" w:rsidRPr="00BC013C" w:rsidRDefault="00BC013C" w:rsidP="00BC013C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BC013C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B) Plant traits field experiment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 xml:space="preserve">. </w:t>
            </w:r>
            <w:r>
              <w:rPr>
                <w:rFonts w:cs="Times New Roman"/>
                <w:szCs w:val="24"/>
              </w:rPr>
              <w:t>Plant state: Plant symptom characterization;</w:t>
            </w:r>
            <w:r w:rsidRPr="00C245BC">
              <w:rPr>
                <w:rFonts w:cs="Times New Roman"/>
                <w:szCs w:val="24"/>
              </w:rPr>
              <w:t xml:space="preserve"> Frequency </w:t>
            </w:r>
            <w:proofErr w:type="spellStart"/>
            <w:r w:rsidRPr="00C245BC">
              <w:rPr>
                <w:rFonts w:cs="Times New Roman"/>
                <w:szCs w:val="24"/>
              </w:rPr>
              <w:t>ToCV</w:t>
            </w:r>
            <w:proofErr w:type="spellEnd"/>
            <w:r w:rsidRPr="00C245BC">
              <w:rPr>
                <w:rFonts w:cs="Times New Roman"/>
                <w:szCs w:val="24"/>
              </w:rPr>
              <w:t>: Percentage of tomato replicates with chlorosis virus detected with tissue-blot hybridization; Frequency TYLCV: Percentage of tomato replicates with yellow leaf curl virus detected with tissue-blot hybridization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F377F3" w:rsidRPr="00DB26A9" w14:paraId="34D09276" w14:textId="60990B25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34D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variety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DA0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E8BA" w14:textId="739F9E2A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Total plant biomass (Kg)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0B88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fruit </w:t>
            </w:r>
            <w:proofErr w:type="spellStart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weight</w:t>
            </w:r>
            <w:proofErr w:type="spellEnd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(Kg)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105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fruit </w:t>
            </w:r>
            <w:proofErr w:type="spellStart"/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number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7CDA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State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D66D3" w14:textId="21E424F6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Frequency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ToCV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EAB6F" w14:textId="486AA8AA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Frequency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TYLCV</w:t>
            </w:r>
          </w:p>
        </w:tc>
      </w:tr>
      <w:tr w:rsidR="00F377F3" w:rsidRPr="00DB26A9" w14:paraId="31ED3F0A" w14:textId="4EB381B0" w:rsidTr="00BC013C">
        <w:trPr>
          <w:trHeight w:val="276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F8C7D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H. de </w:t>
            </w: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Toro</w:t>
            </w:r>
            <w:proofErr w:type="spellEnd"/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9804F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13D8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20156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A1F1A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800A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3.00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317E6" w14:textId="3ED55D8C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38C006" w14:textId="1A728AE5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</w:t>
            </w:r>
          </w:p>
        </w:tc>
      </w:tr>
      <w:tr w:rsidR="00F377F3" w:rsidRPr="00DB26A9" w14:paraId="60923FD2" w14:textId="2B2B8E7B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82398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BC5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AE63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E1C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CA87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207.91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8BB86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BDC0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05D887" w14:textId="37472E29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096B3" w14:textId="40C2B2DC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</w:t>
            </w:r>
          </w:p>
        </w:tc>
      </w:tr>
      <w:tr w:rsidR="00F377F3" w:rsidRPr="00DB26A9" w14:paraId="7BEDFAC8" w14:textId="66B21AD4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49A8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Edkawi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3E4CD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78B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DFCEC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CB2CB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3CD0A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2.75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BC33FF" w14:textId="08548535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39694" w14:textId="2D86E938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0.7</w:t>
            </w:r>
          </w:p>
        </w:tc>
      </w:tr>
      <w:tr w:rsidR="00F377F3" w:rsidRPr="00DB26A9" w14:paraId="7795FC67" w14:textId="0454768C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B820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Flor </w:t>
            </w: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Baladre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608F8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2D82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B23A3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225.04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30B65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8D9B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2.22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5496FA" w14:textId="2BADCE34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0BE8D" w14:textId="45CC77F5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0.89</w:t>
            </w:r>
          </w:p>
        </w:tc>
      </w:tr>
      <w:tr w:rsidR="00F377F3" w:rsidRPr="00DB26A9" w14:paraId="637E19B1" w14:textId="400AF6DF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0E5F7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Kalohi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9A6E4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4334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FD1FB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165.33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763F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2BFB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ADA612" w14:textId="5022CE64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8F14E" w14:textId="6254AABE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</w:t>
            </w:r>
          </w:p>
        </w:tc>
      </w:tr>
      <w:tr w:rsidR="00F377F3" w:rsidRPr="00DB26A9" w14:paraId="3FC04936" w14:textId="0EDE256A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C8F83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LA1589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FAC6B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662C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776CF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9DD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61.3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6301A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6.6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4E1272" w14:textId="652721C0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268F6E" w14:textId="29469DB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</w:t>
            </w:r>
          </w:p>
        </w:tc>
      </w:tr>
      <w:tr w:rsidR="00F377F3" w:rsidRPr="00DB26A9" w14:paraId="2EE4F39A" w14:textId="4B595E14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56885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Marmande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0AE2B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69C9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05B9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412.95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2853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E58E3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2.33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B0D7E" w14:textId="151D3C9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167A7" w14:textId="1DAA2ECB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</w:t>
            </w:r>
          </w:p>
        </w:tc>
      </w:tr>
      <w:tr w:rsidR="00F377F3" w:rsidRPr="00DB26A9" w14:paraId="6D0F0F0A" w14:textId="43B23315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22D98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Melillero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23822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623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C1F6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201.94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EC154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B6784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5E760F" w14:textId="24D1F598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E3F797" w14:textId="25C78583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</w:t>
            </w:r>
          </w:p>
        </w:tc>
      </w:tr>
      <w:tr w:rsidR="00F377F3" w:rsidRPr="00DB26A9" w14:paraId="57C2187F" w14:textId="149E230A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0D589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Mex</w:t>
            </w:r>
            <w:proofErr w:type="spellEnd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89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F8A60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C390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48533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6F68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65.78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D772F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5.78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B2FF8B" w14:textId="7259BC64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0220DC" w14:textId="779D454E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</w:t>
            </w:r>
          </w:p>
        </w:tc>
      </w:tr>
      <w:tr w:rsidR="00F377F3" w:rsidRPr="00DB26A9" w14:paraId="556BA6BD" w14:textId="3BB35597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2927C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Moneymaker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43935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378E6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1F6C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403.82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62236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B68A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E74823" w14:textId="6778C0A3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C74F16" w14:textId="1E831E6F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0.7</w:t>
            </w:r>
          </w:p>
        </w:tc>
      </w:tr>
      <w:tr w:rsidR="00F377F3" w:rsidRPr="00DB26A9" w14:paraId="54ED2820" w14:textId="4132002B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87E19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Monita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A9E9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512C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E52E8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98.24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F565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0FD95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2.45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3D5128" w14:textId="27334D69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5F35B5" w14:textId="762D7AC0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0.7</w:t>
            </w:r>
          </w:p>
        </w:tc>
      </w:tr>
      <w:tr w:rsidR="00F377F3" w:rsidRPr="00DB26A9" w14:paraId="4A58886B" w14:textId="049C5A37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93C27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Moruno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27EAA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2322C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BA9D6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137.82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474A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EC5D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2.29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DB450" w14:textId="49CB0E23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B5414" w14:textId="0DEA2E42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0.25</w:t>
            </w:r>
          </w:p>
        </w:tc>
      </w:tr>
      <w:tr w:rsidR="00F377F3" w:rsidRPr="00DB26A9" w14:paraId="2EE75A5C" w14:textId="56155636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5D5E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PE55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6E3CB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DC1E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4AEFC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BAE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358ED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993262" w14:textId="6BFD4FC6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2E8823" w14:textId="6FEA48CD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0.625</w:t>
            </w:r>
          </w:p>
        </w:tc>
      </w:tr>
      <w:tr w:rsidR="00F377F3" w:rsidRPr="00DB26A9" w14:paraId="4914CAC8" w14:textId="0729527A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2423A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De </w:t>
            </w: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Penjar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AA68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42FAC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0.6725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5B5CB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282.56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C248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34683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4DC8CB" w14:textId="09F7D3A4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1CEF9B" w14:textId="037EF51A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</w:t>
            </w:r>
          </w:p>
        </w:tc>
      </w:tr>
      <w:tr w:rsidR="00F377F3" w:rsidRPr="00DB26A9" w14:paraId="15FDF0F2" w14:textId="172101AD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44787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Periana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A0D95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7F31B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34D1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4FFE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93F4C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A00B1" w14:textId="388D949A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98500" w14:textId="2A8AAD9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0.1</w:t>
            </w:r>
          </w:p>
        </w:tc>
      </w:tr>
      <w:tr w:rsidR="00F377F3" w:rsidRPr="00DB26A9" w14:paraId="5656CF29" w14:textId="5A40571F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13F71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PI134418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5B1A3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CC0C9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CC18C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A129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17.89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81914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7.44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5B1F7E" w14:textId="253244F0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D41FCE" w14:textId="148B5ED1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</w:t>
            </w:r>
          </w:p>
        </w:tc>
      </w:tr>
      <w:tr w:rsidR="00F377F3" w:rsidRPr="00DB26A9" w14:paraId="6CC0BF83" w14:textId="17D50591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628E4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San </w:t>
            </w:r>
            <w:proofErr w:type="spellStart"/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Marzano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E1C59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247A5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3391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110.17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21162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190E7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2.44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435C72" w14:textId="41C1312C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3E7A46" w14:textId="2B883622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0.5</w:t>
            </w:r>
          </w:p>
        </w:tc>
      </w:tr>
      <w:tr w:rsidR="00F377F3" w:rsidRPr="00DB26A9" w14:paraId="000BB800" w14:textId="70E5A8BE" w:rsidTr="00BC013C">
        <w:trPr>
          <w:trHeight w:val="276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FFD60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T0 93715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9E7A5" w14:textId="77777777" w:rsidR="00F377F3" w:rsidRPr="00DB26A9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5BA5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6CFB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1C12E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D066A" w14:textId="77777777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DB26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7.4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76EA5" w14:textId="23918554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AC7FE4" w14:textId="20B4AC3A" w:rsidR="00F377F3" w:rsidRPr="00DB26A9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</w:t>
            </w:r>
          </w:p>
        </w:tc>
      </w:tr>
    </w:tbl>
    <w:p w14:paraId="6BA60FE5" w14:textId="77777777" w:rsidR="009D3BA9" w:rsidRDefault="009D3BA9" w:rsidP="000665AA">
      <w:pPr>
        <w:pStyle w:val="MDPI41tablecaption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75"/>
        <w:gridCol w:w="927"/>
        <w:gridCol w:w="835"/>
        <w:gridCol w:w="1187"/>
        <w:gridCol w:w="733"/>
        <w:gridCol w:w="1040"/>
        <w:gridCol w:w="960"/>
        <w:gridCol w:w="960"/>
        <w:gridCol w:w="960"/>
        <w:gridCol w:w="960"/>
        <w:gridCol w:w="1040"/>
        <w:gridCol w:w="1040"/>
        <w:gridCol w:w="960"/>
      </w:tblGrid>
      <w:tr w:rsidR="00F377F3" w:rsidRPr="009D3BA9" w14:paraId="5650DB13" w14:textId="77777777" w:rsidTr="00BC013C">
        <w:trPr>
          <w:trHeight w:val="276"/>
        </w:trPr>
        <w:tc>
          <w:tcPr>
            <w:tcW w:w="10720" w:type="dxa"/>
            <w:gridSpan w:val="10"/>
            <w:shd w:val="clear" w:color="auto" w:fill="auto"/>
            <w:noWrap/>
            <w:vAlign w:val="bottom"/>
          </w:tcPr>
          <w:p w14:paraId="7A7D1F5E" w14:textId="01E86D08" w:rsidR="00F377F3" w:rsidRPr="00BC013C" w:rsidRDefault="00F377F3" w:rsidP="00BC013C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BC013C">
              <w:rPr>
                <w:rFonts w:eastAsia="Times New Roman" w:cs="Times New Roman"/>
                <w:b/>
                <w:szCs w:val="24"/>
                <w:lang w:val="en-GB" w:eastAsia="nl-NL"/>
              </w:rPr>
              <w:t xml:space="preserve">C) </w:t>
            </w:r>
            <w:r w:rsidRPr="00BC013C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Field experiment Chemical composition of soil (ppm (mg/Kg))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94D83" w14:textId="77777777" w:rsidR="00F377F3" w:rsidRPr="00BC013C" w:rsidRDefault="00F377F3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F77E1" w14:textId="77777777" w:rsidR="00F377F3" w:rsidRPr="00BC013C" w:rsidRDefault="00F377F3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6ABAF" w14:textId="77777777" w:rsidR="00F377F3" w:rsidRPr="00BC013C" w:rsidRDefault="00F377F3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53436" w14:textId="77777777" w:rsidR="00F377F3" w:rsidRPr="00BC013C" w:rsidRDefault="00F377F3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</w:p>
        </w:tc>
      </w:tr>
      <w:tr w:rsidR="009D3BA9" w:rsidRPr="009D3BA9" w14:paraId="4DB43515" w14:textId="77777777" w:rsidTr="009C5119">
        <w:trPr>
          <w:trHeight w:val="27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934F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variety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F826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Nitrogen</w:t>
            </w:r>
            <w:proofErr w:type="spellEnd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(%)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70FD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Carbon (%)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9A09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C:N ratio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3C7D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Al </w:t>
            </w:r>
          </w:p>
        </w:tc>
        <w:tc>
          <w:tcPr>
            <w:tcW w:w="733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4C92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499D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FE4E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A9E2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421B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DB27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Cu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3CBD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Fe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E2C5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7DAD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Li</w:t>
            </w:r>
          </w:p>
        </w:tc>
      </w:tr>
      <w:tr w:rsidR="009D3BA9" w:rsidRPr="009D3BA9" w14:paraId="1895DA8B" w14:textId="77777777" w:rsidTr="009C5119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53B4D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H. de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Toro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0B630" w14:textId="71DAAA2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38A4" w14:textId="04DEB28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B9FF4" w14:textId="1322957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42C35" w14:textId="30FA171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32272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0BB8E" w14:textId="19E44EC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8094E" w14:textId="3DC1505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9512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9E38F" w14:textId="3FFB36B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9FEB" w14:textId="5D0C4C5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2D256" w14:textId="3026A6E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1086" w14:textId="122728B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2B214" w14:textId="78E87D7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32775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69B75" w14:textId="63625BB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7891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6AA72" w14:textId="005E3BB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</w:tr>
      <w:tr w:rsidR="009D3BA9" w:rsidRPr="009D3BA9" w14:paraId="47BFEB26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DB52D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BC5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C5F69" w14:textId="7AD1398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ED60" w14:textId="27C8306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3587D" w14:textId="154E879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67A5D" w14:textId="4432F00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29903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4284" w14:textId="3ADE782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77AE" w14:textId="5204C3C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10998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90AC1" w14:textId="63E92E0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E5EF5" w14:textId="52D9BBD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DDCD4" w14:textId="6376715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DACB9" w14:textId="1080F37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80AC6" w14:textId="6D89244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31155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23867" w14:textId="3F8AEE0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7694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A59B" w14:textId="1F0479A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</w:t>
            </w:r>
          </w:p>
        </w:tc>
      </w:tr>
      <w:tr w:rsidR="009D3BA9" w:rsidRPr="009D3BA9" w14:paraId="36988C04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CE15B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Edkawi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E1DA7" w14:textId="2EA3399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44EFB" w14:textId="7E36655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6DFAE" w14:textId="7FD8729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F0A6" w14:textId="64F4B9C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30849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FF35C" w14:textId="4630CE6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EF34" w14:textId="72BF55B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9355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9579" w14:textId="2BD373F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33F44" w14:textId="339E765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ED45E" w14:textId="766A99E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5EA9E" w14:textId="7039E8A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6B2C0" w14:textId="7991B36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33169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3343" w14:textId="49A3033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5E11" w14:textId="7DF1F7B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</w:tr>
      <w:tr w:rsidR="009D3BA9" w:rsidRPr="009D3BA9" w14:paraId="31C562B1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04721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lastRenderedPageBreak/>
              <w:t xml:space="preserve">Flor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Baladre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7003" w14:textId="6848A4C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717AE" w14:textId="16B3CD5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439F6" w14:textId="351CE5B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084B6" w14:textId="5AD0491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40469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FF4C9" w14:textId="44D8975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EA57B" w14:textId="1A1D601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8871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F06BA" w14:textId="1CD35D2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1B308" w14:textId="3828827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E3338" w14:textId="71EB568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FAF61" w14:textId="1C4F095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7F361" w14:textId="782905C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35588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0B397" w14:textId="4B84DC9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9655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A284" w14:textId="2494F25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</w:p>
        </w:tc>
      </w:tr>
      <w:tr w:rsidR="009D3BA9" w:rsidRPr="009D3BA9" w14:paraId="34633E36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F7BD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Kalohi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0CE4" w14:textId="2FE97DE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4ACA" w14:textId="49FBEC2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8F78E" w14:textId="67BF230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DEA10" w14:textId="45907D4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34563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93BD0" w14:textId="7A61844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83F6E" w14:textId="73003E3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11063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62087" w14:textId="3C8CBE8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8C0C" w14:textId="2714456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B7A42" w14:textId="47BDEB4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DFDE8" w14:textId="4352C93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29582" w14:textId="000FAAB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31031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E691A" w14:textId="761E08F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2F239" w14:textId="529921D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</w:t>
            </w:r>
          </w:p>
        </w:tc>
      </w:tr>
      <w:tr w:rsidR="009D3BA9" w:rsidRPr="009D3BA9" w14:paraId="3D0E82F3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67EB9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LA1589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868A2" w14:textId="5DD4AF1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2D821" w14:textId="09F4739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5C8D" w14:textId="672F272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8317" w14:textId="3C1629E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44769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AB232" w14:textId="2838EA9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2DB6B" w14:textId="66F8141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7804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854A4" w14:textId="61C3899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3D6F8" w14:textId="06F3B30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AC395" w14:textId="582A27D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DFCA6" w14:textId="2393EA0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25E1E" w14:textId="3F74959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33620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1A1BA" w14:textId="58FEE89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11887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64E17" w14:textId="4E57786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</w:t>
            </w:r>
          </w:p>
        </w:tc>
      </w:tr>
      <w:tr w:rsidR="009D3BA9" w:rsidRPr="009D3BA9" w14:paraId="0C968156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27FC3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Marmande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53B9" w14:textId="43A6C79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4D207" w14:textId="00C2710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A06B9" w14:textId="088E600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0B92E" w14:textId="538504E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47279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CE89D" w14:textId="40DC91B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8CC7" w14:textId="70E4890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10332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97B8B" w14:textId="0DD03A9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567C0" w14:textId="2276D91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0C16" w14:textId="6D7FB7E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E91F1" w14:textId="76E0D64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9E66" w14:textId="6A82CD0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31873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66C59" w14:textId="435E3EF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12308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75C22" w14:textId="021F48C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</w:t>
            </w:r>
          </w:p>
        </w:tc>
      </w:tr>
      <w:tr w:rsidR="009D3BA9" w:rsidRPr="009D3BA9" w14:paraId="1E2A9174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72D3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Melillero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DAD10" w14:textId="2D10593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549A9" w14:textId="0308B54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77BD7" w14:textId="6DD1DE7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6975D" w14:textId="6CAC22E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48191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97D5C" w14:textId="380026B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B3A8F" w14:textId="03AEF35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8737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4C28" w14:textId="1FFC2E2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04397" w14:textId="4ABFD38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DE65F" w14:textId="3C0D688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C7A5" w14:textId="619C21D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6C59C" w14:textId="1522387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34490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79BC7" w14:textId="2EF92C6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12655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24A4" w14:textId="5799C9D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</w:tr>
      <w:tr w:rsidR="009D3BA9" w:rsidRPr="009D3BA9" w14:paraId="69C9DCCB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ADBDE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Mex</w:t>
            </w:r>
            <w:proofErr w:type="spellEnd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1AD7D" w14:textId="1898653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6616" w14:textId="1B08612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0D05" w14:textId="6379B3A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6470B" w14:textId="3E43BD5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36127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03CC1" w14:textId="3BEE670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75DBB" w14:textId="48ED1A3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38975" w14:textId="2C6EC7E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CFBAA" w14:textId="53EAD20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F580A" w14:textId="4FB44AD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142B7" w14:textId="04E95F7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1A1C" w14:textId="08D3022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35408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B5D6A" w14:textId="463A06B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8917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A306" w14:textId="7707481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</w:t>
            </w:r>
          </w:p>
        </w:tc>
      </w:tr>
      <w:tr w:rsidR="009D3BA9" w:rsidRPr="009D3BA9" w14:paraId="3642AD22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839C2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Moneymaker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C6B12" w14:textId="54F9D0C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44FBC" w14:textId="4647C00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39805" w14:textId="514002A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BBE8D" w14:textId="34036DE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39290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A03AC" w14:textId="404017C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BD3F3" w14:textId="6B0EE72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8788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ECB6C" w14:textId="35AC682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C646" w14:textId="6B16B6C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55AE" w14:textId="060D88B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8BD91" w14:textId="032FA6B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D36D8" w14:textId="766175A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33572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DEE22" w14:textId="45B8649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9825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57D3F" w14:textId="5AF7934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</w:p>
        </w:tc>
      </w:tr>
      <w:tr w:rsidR="009D3BA9" w:rsidRPr="009D3BA9" w14:paraId="5AD5E079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8C3A0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Monita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5958A" w14:textId="3693B30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67C64" w14:textId="46CDE51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ED714" w14:textId="2B867D0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DFBE6" w14:textId="27F0DAC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36863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57407" w14:textId="32B7714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129B4" w14:textId="708D3D5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9099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9AD4A" w14:textId="7A3B11A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9D3FC" w14:textId="3AD8ED8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65E29" w14:textId="6415855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72F26" w14:textId="7D5F35D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89FFD" w14:textId="52AC512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32321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EAF49" w14:textId="3F665D1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9701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75F76" w14:textId="192D46E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</w:t>
            </w:r>
          </w:p>
        </w:tc>
      </w:tr>
      <w:tr w:rsidR="009D3BA9" w:rsidRPr="009D3BA9" w14:paraId="18EF5747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15B0C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Moruno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B413" w14:textId="4E2CD53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F1925" w14:textId="53B74BF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448F" w14:textId="5EA5ABC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6EA8E" w14:textId="14BD219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33901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123CC" w14:textId="573BDBE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73DA0" w14:textId="4376FD3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10937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3E7E9" w14:textId="2472EC9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4A5BE" w14:textId="7254595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4A88" w14:textId="5A3DE49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1B73" w14:textId="422F6F2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0CEAA" w14:textId="6591332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31601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518F6" w14:textId="559306D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B80F6" w14:textId="50A9143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</w:tr>
      <w:tr w:rsidR="009D3BA9" w:rsidRPr="009D3BA9" w14:paraId="6910B90C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406A7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FEF90" w14:textId="4970F51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63850" w14:textId="565DB24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B161A" w14:textId="22EF441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BB066" w14:textId="41FDFF7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44845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016F" w14:textId="29BA179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2EAFF" w14:textId="1D43444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E133A" w14:textId="31982F9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462B4" w14:textId="6FD63E4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B4391" w14:textId="53E0E6D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0A02" w14:textId="0C52D3D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8E424" w14:textId="564D1AC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35385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504C2" w14:textId="5856547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11384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4B7C" w14:textId="35AA92A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</w:p>
        </w:tc>
      </w:tr>
      <w:tr w:rsidR="009D3BA9" w:rsidRPr="009D3BA9" w14:paraId="2902DFA0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FBDE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De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Penjar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64CCF" w14:textId="76FE494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DA73F" w14:textId="20BC4F5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5F413" w14:textId="53AF54D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17516" w14:textId="7171B8F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43683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5B451" w14:textId="16FD6D0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73C6" w14:textId="63BD763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3F6F" w14:textId="75381D2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74A41" w14:textId="3BF5BCB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8A404" w14:textId="4787C56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8DF6F" w14:textId="166C645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5EB8" w14:textId="5BF6BEF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34266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97EE" w14:textId="1F0A92F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11362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4C31" w14:textId="5ACE94B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</w:tr>
      <w:tr w:rsidR="009D3BA9" w:rsidRPr="009D3BA9" w14:paraId="0D3A4AB0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9BF49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Periana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C3C46" w14:textId="17DAC33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0FA83" w14:textId="4F5564C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72617" w14:textId="64F0C04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2A88" w14:textId="35CD27C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46608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565A5" w14:textId="12FD837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9344D" w14:textId="73A7597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11773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1AC8" w14:textId="626C48C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835F6" w14:textId="25F211C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E6E6" w14:textId="0764E69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8D8CD" w14:textId="7BE053F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202BE" w14:textId="2410B59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30811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01DCC" w14:textId="434BEC7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12562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3EEBA" w14:textId="1D71B6D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</w:tr>
      <w:tr w:rsidR="009D3BA9" w:rsidRPr="009D3BA9" w14:paraId="6A835ECF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FF1D2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PI134418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CBB63" w14:textId="73FEA06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DA45A" w14:textId="401258E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6CCF0" w14:textId="1307DD3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0EE87" w14:textId="170D699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52079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B74A1" w14:textId="1E17586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6182F" w14:textId="0A5410A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8814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A98CA" w14:textId="573DA66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75CB" w14:textId="1C32DBC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7C2B1" w14:textId="4CB861E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C0E4" w14:textId="25A3540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B456" w14:textId="23326B1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35617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B01FC" w14:textId="0CEB22A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13259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09F9" w14:textId="597796A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</w:t>
            </w:r>
          </w:p>
        </w:tc>
      </w:tr>
      <w:tr w:rsidR="009D3BA9" w:rsidRPr="009D3BA9" w14:paraId="63A7F882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924BC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San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Marzano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30B9A" w14:textId="72CC3B7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DB7B" w14:textId="2488A55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0AA90" w14:textId="0C319AA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C4EF3" w14:textId="4771DAC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48274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84D5" w14:textId="0FD7359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DE74C" w14:textId="403F60A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7567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F3BA2" w14:textId="1748E85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F746B" w14:textId="713E618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1FA0B" w14:textId="41E2912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7BA5" w14:textId="0996355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E4854" w14:textId="5AF61ED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33049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97AC3" w14:textId="1A829F8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12385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73FD0" w14:textId="2294DEE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82</w:t>
            </w:r>
          </w:p>
        </w:tc>
      </w:tr>
      <w:tr w:rsidR="009D3BA9" w:rsidRPr="009D3BA9" w14:paraId="4A9EEA4C" w14:textId="77777777" w:rsidTr="009C5119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58D49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T0 93715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9FF3E" w14:textId="35060DB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19936" w14:textId="624C6D4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F5C20" w14:textId="725C1D2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DF13E" w14:textId="534B43C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34162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CCB84" w14:textId="3BEF2E7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84153" w14:textId="1D5A31C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7739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D3BD" w14:textId="2BE5468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DB12E" w14:textId="4EBE504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32268" w14:textId="544A9B8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B5E9" w14:textId="2880881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AC72" w14:textId="0746D50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33498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A748B" w14:textId="16D560D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8794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5DE53" w14:textId="3982B30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</w:tr>
    </w:tbl>
    <w:p w14:paraId="76832999" w14:textId="77777777" w:rsidR="009D3BA9" w:rsidRDefault="009D3BA9">
      <w:r>
        <w:br w:type="page"/>
      </w:r>
    </w:p>
    <w:tbl>
      <w:tblPr>
        <w:tblW w:w="13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D3BA9" w:rsidRPr="009D3BA9" w14:paraId="6645F9E8" w14:textId="77777777" w:rsidTr="009D3BA9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161F" w14:textId="3824CAC1" w:rsid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  <w:p w14:paraId="5F9C83B9" w14:textId="5A63500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variety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415A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D7CF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104B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DCE5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1A41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FA04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Pb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5374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6779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8118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6489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CE69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8B0" w14:textId="777777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Zn</w:t>
            </w:r>
          </w:p>
        </w:tc>
      </w:tr>
      <w:tr w:rsidR="009D3BA9" w:rsidRPr="009D3BA9" w14:paraId="2376AFE6" w14:textId="77777777" w:rsidTr="009D3BA9">
        <w:trPr>
          <w:trHeight w:val="264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12E8C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H. de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Toro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36E9A" w14:textId="1C401F1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7987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D731" w14:textId="2E871C5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A7D6B" w14:textId="2122147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A4D35" w14:textId="1F44023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0D435" w14:textId="52C05B3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707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9A2BD" w14:textId="08C60E0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4E9F4" w14:textId="7432CC8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FFF73" w14:textId="3074E72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78F09" w14:textId="048B1C8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6FED9" w14:textId="068BE13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B959D" w14:textId="7500C4A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76627" w14:textId="3056B5D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</w:tr>
      <w:tr w:rsidR="009D3BA9" w:rsidRPr="009D3BA9" w14:paraId="5D056791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6DA35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BC5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DD9F5" w14:textId="4DF10D5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8344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F300B" w14:textId="129B5ED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2FDFE" w14:textId="27ED382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6FDF9" w14:textId="28BDEFF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A074F" w14:textId="767D1A2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30F9" w14:textId="739A94A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A10A" w14:textId="60500B4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4DBA5" w14:textId="42CCDD8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08B5" w14:textId="1353520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9D156" w14:textId="5781B37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91F4" w14:textId="289E957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22F1" w14:textId="00DC080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</w:p>
        </w:tc>
      </w:tr>
      <w:tr w:rsidR="009D3BA9" w:rsidRPr="009D3BA9" w14:paraId="23DBC790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14CC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Edkawi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197E5" w14:textId="273590A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D1876" w14:textId="3AAA471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52D7" w14:textId="3AD5153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6D221" w14:textId="3E05D95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1588" w14:textId="60BD330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EB835" w14:textId="08AF04D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D8CC3" w14:textId="0CBF2AD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E07ED" w14:textId="0B2368A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2652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30F4D" w14:textId="64EA18E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ECEA5" w14:textId="07CC0D1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A6954" w14:textId="63C6A0A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B01C" w14:textId="7A06F2E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</w:p>
        </w:tc>
      </w:tr>
      <w:tr w:rsidR="009D3BA9" w:rsidRPr="009D3BA9" w14:paraId="3EDB8979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3AB4A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Flor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Baladre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F16C3" w14:textId="6F78DB5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8372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931B9" w14:textId="6F5D161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863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55BDA" w14:textId="59100A0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18546" w14:textId="2407897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2A86C" w14:textId="18CAD3D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F07A" w14:textId="4463721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D6FD4" w14:textId="6C657AC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373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80D6E" w14:textId="5B9CD2E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3398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800B6" w14:textId="56BC01C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03876" w14:textId="0349643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1318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2C18A" w14:textId="4530D51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78739" w14:textId="54B0192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</w:p>
        </w:tc>
      </w:tr>
      <w:tr w:rsidR="009D3BA9" w:rsidRPr="009D3BA9" w14:paraId="4870B5FF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5B2CA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Kalohi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9BF7" w14:textId="1110A89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8465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42F7D" w14:textId="5B9B0DF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EC9AC" w14:textId="1249490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B7751" w14:textId="5B3A09E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D423A" w14:textId="28AC786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2A92D" w14:textId="71BCE39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0F1CC" w14:textId="5968074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8FFC4" w14:textId="20CD545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3204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E82E" w14:textId="3BE2F35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00EB9" w14:textId="59799DF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1212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172CB" w14:textId="3A18958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DE0A9" w14:textId="5338AE8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</w:t>
            </w:r>
          </w:p>
        </w:tc>
      </w:tr>
      <w:tr w:rsidR="009D3BA9" w:rsidRPr="009D3BA9" w14:paraId="64216E02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C231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LA1589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0A160" w14:textId="0F0E40D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BB5F7" w14:textId="34EA9F5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0B99F" w14:textId="1FA02F9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DCA07" w14:textId="4BFEC77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C2A09" w14:textId="17EBE57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57DA7" w14:textId="41A9F7A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23619" w14:textId="5B4684C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25366" w14:textId="2348AC5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4196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1C44" w14:textId="6640108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7169F" w14:textId="7CA7DF7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1375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BBB42" w14:textId="62DA4E5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C997" w14:textId="483CE4A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</w:p>
        </w:tc>
      </w:tr>
      <w:tr w:rsidR="009D3BA9" w:rsidRPr="009D3BA9" w14:paraId="164F03AA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3FDB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Marmande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9B6F" w14:textId="04E8FF6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3DA4E" w14:textId="412279D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A81CE" w14:textId="60D697B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A0C3" w14:textId="3F3F505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E4C61" w14:textId="396301B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50287" w14:textId="6C4EEF5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EADFC" w14:textId="112DA05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59E8C" w14:textId="4F39B98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4799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04064" w14:textId="2C33DD7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32CE0" w14:textId="6DE3F68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1490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D3A43" w14:textId="2EF3636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0C83F" w14:textId="0F71AC0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</w:t>
            </w:r>
          </w:p>
        </w:tc>
      </w:tr>
      <w:tr w:rsidR="009D3BA9" w:rsidRPr="009D3BA9" w14:paraId="290A4DA1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C3E16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Melillero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6CE13" w14:textId="5752D9C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8438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C80F4" w14:textId="214DB34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BC026" w14:textId="14DEF52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72B6D" w14:textId="5506B6A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9C239" w14:textId="1DAAAF0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E570" w14:textId="39AE1E7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AE6A2" w14:textId="3733917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B2E4" w14:textId="77A80F9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4237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186BB" w14:textId="0954CCB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8CBA" w14:textId="3BA15C1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1534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5786A" w14:textId="57347B3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940DE" w14:textId="3967329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94</w:t>
            </w:r>
          </w:p>
        </w:tc>
      </w:tr>
      <w:tr w:rsidR="009D3BA9" w:rsidRPr="009D3BA9" w14:paraId="1AA6DB22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F02F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Mex</w:t>
            </w:r>
            <w:proofErr w:type="spellEnd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F49F" w14:textId="5B61F6A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73E6C" w14:textId="6258194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980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273BA" w14:textId="6B9C5F0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6CC7" w14:textId="61A5BD6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FEFB4" w14:textId="5B0A656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1020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B84F6" w14:textId="35D75E6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8B088" w14:textId="3DC4160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F8BF" w14:textId="281B67D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3054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B78BA" w14:textId="3C96C23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33A07" w14:textId="4ADC2B5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1191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232C" w14:textId="0B1FEA6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FEF94" w14:textId="6B53CA9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</w:tr>
      <w:tr w:rsidR="009D3BA9" w:rsidRPr="009D3BA9" w14:paraId="410D5D40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1688B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Moneymaker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45106" w14:textId="0C63EBD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51352" w14:textId="0D8D7E5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2F6D9" w14:textId="101D766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4B64D" w14:textId="6F3D7B4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8F27" w14:textId="6ADDC7C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A834A" w14:textId="1E38048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B8998" w14:textId="55696B2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A72A6" w14:textId="1A2BC60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0965" w14:textId="272369A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E3F49" w14:textId="202687B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93F5" w14:textId="6FC9C4F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FFEF" w14:textId="6B9D026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</w:t>
            </w:r>
          </w:p>
        </w:tc>
      </w:tr>
      <w:tr w:rsidR="009D3BA9" w:rsidRPr="009D3BA9" w14:paraId="1FADF947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F299B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Monita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BF27B" w14:textId="1479E18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7800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23FD" w14:textId="338AED3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B6970" w14:textId="5677C7F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E74C" w14:textId="2E54B71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E20F4" w14:textId="4FC9DC2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1072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32262" w14:textId="660B248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AD940" w14:textId="37CB75A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D4951" w14:textId="75BE778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24C78" w14:textId="65B7BAC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C593B" w14:textId="74711A5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80AC5" w14:textId="1B70C80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1F559" w14:textId="098094B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</w:tr>
      <w:tr w:rsidR="009D3BA9" w:rsidRPr="009D3BA9" w14:paraId="7A5A4D1C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D721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Moruno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A11FD" w14:textId="6C5839A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DA46" w14:textId="523185E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882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26E39" w14:textId="57C047B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B536C" w14:textId="2901FC3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0ED8" w14:textId="2AEC9D8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243EE" w14:textId="701BA2B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4E052" w14:textId="25EA6A4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E81FB" w14:textId="6CDDE87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3230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D4C02" w14:textId="67D514C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9A9B1" w14:textId="6EAF872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1149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FB149" w14:textId="1C113D8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10A06" w14:textId="124758E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</w:tr>
      <w:tr w:rsidR="009D3BA9" w:rsidRPr="009D3BA9" w14:paraId="30F6D6A0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D2F91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6CC62" w14:textId="2A6C119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7764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8512" w14:textId="2DEA4A5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CE997" w14:textId="324A633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2ED4" w14:textId="4BEB882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36736" w14:textId="1DF5901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1236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B678C" w14:textId="6F7C012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0330A" w14:textId="7846ED5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2BD8F" w14:textId="5867FEE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3843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CFE5" w14:textId="3CF0429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A5FD4" w14:textId="41BB931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1304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2779" w14:textId="2E1015D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63688" w14:textId="4AA5D80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</w:p>
        </w:tc>
      </w:tr>
      <w:tr w:rsidR="009D3BA9" w:rsidRPr="009D3BA9" w14:paraId="7499BC8A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47C17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De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Penjar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282A" w14:textId="2A77F4D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8187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BABC" w14:textId="760547C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874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9238" w14:textId="4E60EFF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329B" w14:textId="5EDC079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29FE" w14:textId="4C3EF3B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1064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5CC43" w14:textId="267121F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A221F" w14:textId="5D06660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BDBCD" w14:textId="50DBACC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3542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C0776" w14:textId="79103D0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71859" w14:textId="7AE445D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1380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E107B" w14:textId="425FD9D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2C28" w14:textId="1D4057C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</w:tr>
      <w:tr w:rsidR="009D3BA9" w:rsidRPr="009D3BA9" w14:paraId="7996A8CD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2FB4F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Periana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FE53C" w14:textId="15C7215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8992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9F8FA" w14:textId="66DBB87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729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61EB" w14:textId="20CFEAB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638B4" w14:textId="5C3F09B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A4468" w14:textId="5372986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F1CA8" w14:textId="05126E9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0877" w14:textId="4317277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06FE1" w14:textId="4B7BEFCF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4490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102DA" w14:textId="13A5E69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71F44" w14:textId="5E9565F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1555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44C7" w14:textId="625D91B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4E4D" w14:textId="598F77B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</w:tr>
      <w:tr w:rsidR="009D3BA9" w:rsidRPr="009D3BA9" w14:paraId="446FCE4B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6AF98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PI134418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B1C14" w14:textId="1717597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8677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11E81" w14:textId="5088188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C22CA" w14:textId="61DEF5BD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F76D4" w14:textId="565AF8D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5585" w14:textId="2A5E71C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1174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9321" w14:textId="30E12AD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01B39" w14:textId="35E3E81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496D" w14:textId="0198C0D8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3914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AADC4" w14:textId="73E7410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929DF" w14:textId="21F62B8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188C" w14:textId="031416E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5FBF" w14:textId="47031D1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</w:tr>
      <w:tr w:rsidR="009D3BA9" w:rsidRPr="009D3BA9" w14:paraId="2BD67484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9FE06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San </w:t>
            </w:r>
            <w:proofErr w:type="spellStart"/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Marzano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2F072" w14:textId="6AFA4EB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EE4BB" w14:textId="0D284ED0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9D74B" w14:textId="43A7459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512C4" w14:textId="3B65669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DBDB9" w14:textId="4A5B8D35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992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44EDA" w14:textId="31D7F41E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1E991" w14:textId="216C6E0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60ED" w14:textId="3A7676F1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4AAE" w14:textId="2693704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E9BE0" w14:textId="3A09648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AFB9" w14:textId="78C960FB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833C3" w14:textId="1ED512A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</w:tr>
      <w:tr w:rsidR="009D3BA9" w:rsidRPr="009D3BA9" w14:paraId="4B404A32" w14:textId="77777777" w:rsidTr="009D3BA9">
        <w:trPr>
          <w:trHeight w:val="264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0BA07" w14:textId="77777777" w:rsidR="009D3BA9" w:rsidRPr="009D3BA9" w:rsidRDefault="009D3BA9" w:rsidP="009D3BA9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T0 93715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D82BA" w14:textId="0459A13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7232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CC76D" w14:textId="3BB4E122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80BB" w14:textId="65FFACF4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6617E" w14:textId="7E1887E3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71DA0" w14:textId="498C7E3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1129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870D1" w14:textId="0EDF2417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CFF21" w14:textId="1FF5A806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482E9" w14:textId="412596A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4089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EEA07" w14:textId="71BADBC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F007" w14:textId="050C2F0A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1175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8FC15" w14:textId="13A773F9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B8CAB" w14:textId="452DD8FC" w:rsidR="009D3BA9" w:rsidRPr="009D3BA9" w:rsidRDefault="009D3BA9" w:rsidP="009D3BA9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9D3BA9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</w:p>
        </w:tc>
      </w:tr>
    </w:tbl>
    <w:p w14:paraId="70A20E24" w14:textId="5691F6E3" w:rsidR="00E96BA6" w:rsidRDefault="00E96BA6" w:rsidP="000665AA">
      <w:pPr>
        <w:pStyle w:val="MDPI41tablecaption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8B94200" w14:textId="77777777" w:rsidR="00E96BA6" w:rsidRDefault="00E96BA6">
      <w:pPr>
        <w:spacing w:before="0" w:after="200" w:line="276" w:lineRule="auto"/>
        <w:rPr>
          <w:rFonts w:eastAsia="Times New Roman" w:cs="Times New Roman"/>
          <w:b/>
          <w:color w:val="000000"/>
          <w:szCs w:val="24"/>
          <w:lang w:eastAsia="de-DE" w:bidi="en-US"/>
        </w:rPr>
      </w:pPr>
      <w:r>
        <w:rPr>
          <w:rFonts w:cs="Times New Roman"/>
          <w:b/>
          <w:szCs w:val="24"/>
        </w:rPr>
        <w:br w:type="page"/>
      </w:r>
    </w:p>
    <w:tbl>
      <w:tblPr>
        <w:tblW w:w="120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1558"/>
        <w:gridCol w:w="1701"/>
        <w:gridCol w:w="1843"/>
        <w:gridCol w:w="1559"/>
        <w:gridCol w:w="1985"/>
        <w:gridCol w:w="1559"/>
      </w:tblGrid>
      <w:tr w:rsidR="00F377F3" w:rsidRPr="00E96BA6" w14:paraId="3018A205" w14:textId="73E21AE9" w:rsidTr="00BC013C">
        <w:trPr>
          <w:trHeight w:val="30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04E5" w14:textId="77777777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szCs w:val="24"/>
                <w:lang w:val="nl-NL" w:eastAsia="nl-NL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305D" w14:textId="1DDA4F50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4B74" w14:textId="77777777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6968C76" w14:textId="77777777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74025" w14:textId="77777777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2F4877" w14:textId="77777777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FBE5C1" w14:textId="77777777" w:rsidR="00F377F3" w:rsidRPr="00E96BA6" w:rsidRDefault="00F377F3" w:rsidP="00E96BA6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</w:p>
        </w:tc>
      </w:tr>
      <w:tr w:rsidR="00F377F3" w:rsidRPr="00F377F3" w14:paraId="4323049D" w14:textId="77777777" w:rsidTr="00BC013C">
        <w:trPr>
          <w:trHeight w:val="300"/>
        </w:trPr>
        <w:tc>
          <w:tcPr>
            <w:tcW w:w="120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60B79" w14:textId="084A2992" w:rsidR="00F377F3" w:rsidRPr="00BC013C" w:rsidRDefault="00F377F3" w:rsidP="00BC013C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BC013C"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nl-NL"/>
              </w:rPr>
              <w:t xml:space="preserve">D) </w:t>
            </w:r>
            <w:r w:rsidRPr="00BC013C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Ferrero et al. (2019) resistance traits</w:t>
            </w:r>
            <w:r w:rsidR="00BC013C" w:rsidRPr="00BC013C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 xml:space="preserve">. </w:t>
            </w:r>
            <w:r w:rsidR="00974D12">
              <w:t xml:space="preserve">Averages per tomato variety. </w:t>
            </w:r>
            <w:r w:rsidR="00BC013C" w:rsidRPr="005D2861">
              <w:rPr>
                <w:rFonts w:cs="Times New Roman"/>
                <w:szCs w:val="24"/>
              </w:rPr>
              <w:t>Total plant biomass (g)</w:t>
            </w:r>
            <w:r w:rsidR="00BC013C">
              <w:rPr>
                <w:rFonts w:cs="Times New Roman"/>
                <w:szCs w:val="24"/>
              </w:rPr>
              <w:t xml:space="preserve">: Total plant biomass (dry weight) of control plants (no pest attack); </w:t>
            </w:r>
            <w:r w:rsidR="00BC013C" w:rsidRPr="005D2861">
              <w:rPr>
                <w:rFonts w:cs="Times New Roman"/>
                <w:szCs w:val="24"/>
              </w:rPr>
              <w:t xml:space="preserve">Spodoptera </w:t>
            </w:r>
            <w:proofErr w:type="spellStart"/>
            <w:r w:rsidR="00BC013C" w:rsidRPr="005D2861">
              <w:rPr>
                <w:rFonts w:cs="Times New Roman"/>
                <w:szCs w:val="24"/>
              </w:rPr>
              <w:t>exigua</w:t>
            </w:r>
            <w:proofErr w:type="spellEnd"/>
            <w:r w:rsidR="00BC013C" w:rsidRPr="005D2861">
              <w:rPr>
                <w:rFonts w:cs="Times New Roman"/>
                <w:szCs w:val="24"/>
              </w:rPr>
              <w:t xml:space="preserve"> survival</w:t>
            </w:r>
            <w:r w:rsidR="00BC013C" w:rsidRPr="00C245BC">
              <w:rPr>
                <w:rFonts w:cs="Times New Roman"/>
                <w:szCs w:val="24"/>
              </w:rPr>
              <w:t>: Mean increase in weight per day</w:t>
            </w:r>
            <w:r w:rsidR="00BC013C">
              <w:rPr>
                <w:rFonts w:cs="Times New Roman"/>
                <w:szCs w:val="24"/>
              </w:rPr>
              <w:t xml:space="preserve">; </w:t>
            </w:r>
            <w:r w:rsidR="00BC013C" w:rsidRPr="005D2861">
              <w:rPr>
                <w:rFonts w:cs="Times New Roman"/>
                <w:szCs w:val="24"/>
              </w:rPr>
              <w:t>Plant biomass (aphid treatment) (g)</w:t>
            </w:r>
            <w:r w:rsidR="00BC013C">
              <w:rPr>
                <w:rFonts w:cs="Times New Roman"/>
                <w:szCs w:val="24"/>
              </w:rPr>
              <w:t xml:space="preserve">: </w:t>
            </w:r>
            <w:r w:rsidR="00BC013C" w:rsidRPr="00C245BC">
              <w:rPr>
                <w:rFonts w:cs="Times New Roman"/>
                <w:szCs w:val="24"/>
              </w:rPr>
              <w:t>Plant biomass (dry weight) under aphid pressure</w:t>
            </w:r>
            <w:r w:rsidR="00BC013C">
              <w:rPr>
                <w:rFonts w:cs="Times New Roman"/>
                <w:szCs w:val="24"/>
              </w:rPr>
              <w:t xml:space="preserve">; </w:t>
            </w:r>
            <w:r w:rsidR="00BC013C" w:rsidRPr="005D2861">
              <w:rPr>
                <w:rFonts w:cs="Times New Roman"/>
                <w:szCs w:val="24"/>
              </w:rPr>
              <w:t>Aphid number</w:t>
            </w:r>
            <w:r w:rsidR="00BC013C" w:rsidRPr="00C245BC">
              <w:rPr>
                <w:rFonts w:cs="Times New Roman"/>
                <w:szCs w:val="24"/>
              </w:rPr>
              <w:t>: Number of aphids in the plant at the end of experiment</w:t>
            </w:r>
            <w:r w:rsidR="00BC013C">
              <w:rPr>
                <w:rFonts w:cs="Times New Roman"/>
                <w:szCs w:val="24"/>
              </w:rPr>
              <w:t xml:space="preserve">; </w:t>
            </w:r>
            <w:r w:rsidR="00BC013C" w:rsidRPr="005D2861">
              <w:rPr>
                <w:rFonts w:cs="Times New Roman"/>
                <w:szCs w:val="24"/>
              </w:rPr>
              <w:t>Plant biomass (nematode treatment)</w:t>
            </w:r>
            <w:r w:rsidR="00BC013C">
              <w:rPr>
                <w:rFonts w:cs="Times New Roman"/>
                <w:szCs w:val="24"/>
              </w:rPr>
              <w:t>(g):</w:t>
            </w:r>
            <w:r w:rsidR="00BC013C" w:rsidRPr="003E4F17">
              <w:rPr>
                <w:rFonts w:cs="Times New Roman"/>
                <w:szCs w:val="24"/>
              </w:rPr>
              <w:t xml:space="preserve"> </w:t>
            </w:r>
            <w:r w:rsidR="00BC013C" w:rsidRPr="00C245BC">
              <w:rPr>
                <w:rFonts w:cs="Times New Roman"/>
                <w:szCs w:val="24"/>
              </w:rPr>
              <w:t>Plant biomass (dry weight) under nematode pressure</w:t>
            </w:r>
            <w:r w:rsidR="00BC013C">
              <w:rPr>
                <w:rFonts w:cs="Times New Roman"/>
                <w:szCs w:val="24"/>
              </w:rPr>
              <w:t xml:space="preserve">; </w:t>
            </w:r>
            <w:r w:rsidR="00BC013C" w:rsidRPr="005D2861">
              <w:rPr>
                <w:rFonts w:cs="Times New Roman"/>
                <w:szCs w:val="24"/>
              </w:rPr>
              <w:t>Nematode number</w:t>
            </w:r>
            <w:r w:rsidR="00BC013C">
              <w:rPr>
                <w:rFonts w:cs="Times New Roman"/>
                <w:szCs w:val="24"/>
              </w:rPr>
              <w:t>:</w:t>
            </w:r>
            <w:r w:rsidR="00BC013C" w:rsidRPr="003E4F17">
              <w:rPr>
                <w:rFonts w:cs="Times New Roman"/>
                <w:szCs w:val="24"/>
              </w:rPr>
              <w:t xml:space="preserve"> </w:t>
            </w:r>
            <w:r w:rsidR="00BC013C" w:rsidRPr="00C245BC">
              <w:rPr>
                <w:rFonts w:cs="Times New Roman"/>
                <w:szCs w:val="24"/>
              </w:rPr>
              <w:t>Number of root knots/ mg root</w:t>
            </w:r>
            <w:r w:rsidR="00BC013C">
              <w:rPr>
                <w:rFonts w:cs="Times New Roman"/>
                <w:szCs w:val="24"/>
              </w:rPr>
              <w:t>.</w:t>
            </w:r>
          </w:p>
        </w:tc>
      </w:tr>
      <w:tr w:rsidR="00F377F3" w:rsidRPr="00E96BA6" w14:paraId="27C50B3B" w14:textId="2EAA05DD" w:rsidTr="00BC013C">
        <w:trPr>
          <w:trHeight w:val="30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5D7A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variety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201DD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Total plant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biomass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(g)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4DA3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Spodoptera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exigua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survival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D6557" w14:textId="2EF28554" w:rsidR="00F377F3" w:rsidRPr="00BC013C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Plant biomass (aphid treatment) (g)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B830" w14:textId="28F1A363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Aphid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number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FC694" w14:textId="5915C576" w:rsidR="00F377F3" w:rsidRPr="00BC013C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Plant biomass (nematode treatment) (g)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1E6B2" w14:textId="3345180F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Nematode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number</w:t>
            </w:r>
            <w:proofErr w:type="spellEnd"/>
          </w:p>
        </w:tc>
      </w:tr>
      <w:tr w:rsidR="00F377F3" w:rsidRPr="00E96BA6" w14:paraId="4D427CB8" w14:textId="13DC06B8" w:rsidTr="00BC013C">
        <w:trPr>
          <w:trHeight w:val="288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CA5EF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H. de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Toro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220FD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848ED" w14:textId="405FF693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8F923B" w14:textId="2472BD9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E9A2B3" w14:textId="42D7464C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70.64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FA8254" w14:textId="532D02B8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6C746" w14:textId="1005989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13.63</w:t>
            </w:r>
          </w:p>
        </w:tc>
      </w:tr>
      <w:tr w:rsidR="00F377F3" w:rsidRPr="00E96BA6" w14:paraId="76DCC9C2" w14:textId="3CF7C4E3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89C5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BC5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FBD3F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C0EB3" w14:textId="519EF28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9D98B3" w14:textId="42CA93D8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F7D176" w14:textId="182D205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32.86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490711" w14:textId="238020AC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A0DF67" w14:textId="1B44DA0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47.14</w:t>
            </w:r>
          </w:p>
        </w:tc>
      </w:tr>
      <w:tr w:rsidR="00F377F3" w:rsidRPr="00E96BA6" w14:paraId="32156C58" w14:textId="5AA77684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50480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Edkawi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D821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E573B" w14:textId="68FE97B4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D4037F" w14:textId="56E9D4B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96FF6B" w14:textId="7C7991A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7A88C8" w14:textId="292DDFA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E50E7" w14:textId="20109F68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79.41</w:t>
            </w:r>
          </w:p>
        </w:tc>
      </w:tr>
      <w:tr w:rsidR="00F377F3" w:rsidRPr="00E96BA6" w14:paraId="103BED65" w14:textId="73D26523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A33BF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Flor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Baladre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2AFA5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3.818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3FA7" w14:textId="2CD4555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5C2DC2" w14:textId="36E0FA2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5459EB" w14:textId="66167BFC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EEAE5" w14:textId="0223BED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0644B5" w14:textId="75AE0CE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27.21</w:t>
            </w:r>
          </w:p>
        </w:tc>
      </w:tr>
      <w:tr w:rsidR="00F377F3" w:rsidRPr="00E96BA6" w14:paraId="4E28DC18" w14:textId="1C86B4B7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FBC1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Kalohi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72181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D33CB" w14:textId="604D82F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3E8668" w14:textId="5495576A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B705F1" w14:textId="4BC3A4F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81.80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F859A" w14:textId="0CB1D3B0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455CD5" w14:textId="71DCADC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21.23</w:t>
            </w:r>
          </w:p>
        </w:tc>
      </w:tr>
      <w:tr w:rsidR="00F377F3" w:rsidRPr="00E96BA6" w14:paraId="4BBE42DE" w14:textId="0A0722D6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06D66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LA1589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D48B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39D81" w14:textId="22D5A7BA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2F7C44" w14:textId="2D8F453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BF07A1" w14:textId="47AA4381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77.93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D01BD8" w14:textId="05235B0D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C91ED6" w14:textId="226F890C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126.30</w:t>
            </w:r>
          </w:p>
        </w:tc>
      </w:tr>
      <w:tr w:rsidR="00F377F3" w:rsidRPr="00E96BA6" w14:paraId="1086F9BB" w14:textId="5EB0CAC3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812CB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Marmande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8EB6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D8793" w14:textId="6B781EB7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7A8EC4" w14:textId="41A14E30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C3EBF6" w14:textId="3DBEB5A0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62.60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5F7E92" w14:textId="47F97F7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8777D0" w14:textId="06A97A8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22.55</w:t>
            </w:r>
          </w:p>
        </w:tc>
      </w:tr>
      <w:tr w:rsidR="00F377F3" w:rsidRPr="00E96BA6" w14:paraId="17BFAD19" w14:textId="610C390F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40EB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Melillero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F8DBD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D3D90" w14:textId="7797BAC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CDE54F" w14:textId="3442510B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E2CD28" w14:textId="554D394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5CDC4" w14:textId="7DC265FB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E39F75" w14:textId="27F9EE01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9.53</w:t>
            </w:r>
          </w:p>
        </w:tc>
      </w:tr>
      <w:tr w:rsidR="00F377F3" w:rsidRPr="00E96BA6" w14:paraId="689EFD03" w14:textId="736941BD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06316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Mex</w:t>
            </w:r>
            <w:proofErr w:type="spellEnd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DCD11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0B14F" w14:textId="551BCD71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A001F8" w14:textId="296CE1A4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83C24" w14:textId="4AD99AE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0BE1C7" w14:textId="07F2080B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E15B58" w14:textId="6BFE5EE4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9.92</w:t>
            </w:r>
          </w:p>
        </w:tc>
      </w:tr>
      <w:tr w:rsidR="00F377F3" w:rsidRPr="00E96BA6" w14:paraId="647AA9A4" w14:textId="627A26D1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49B6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Moneymaker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DEEC8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316A" w14:textId="300AF6A8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2D0349" w14:textId="753B8647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E3E4A8" w14:textId="6C3B1A3E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74.79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3016D7" w14:textId="3FF74A0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8F3B2" w14:textId="65B6F90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25.36</w:t>
            </w:r>
          </w:p>
        </w:tc>
      </w:tr>
      <w:tr w:rsidR="00F377F3" w:rsidRPr="00E96BA6" w14:paraId="0A950441" w14:textId="11D9D959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D544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Monita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BD765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31D3A" w14:textId="049A53AA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DF9D4D" w14:textId="7DA0EFB5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A24B52" w14:textId="2F33B51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86.53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73E21A" w14:textId="2CF6306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B5F72F" w14:textId="03A40187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0.47</w:t>
            </w:r>
          </w:p>
        </w:tc>
      </w:tr>
      <w:tr w:rsidR="00F377F3" w:rsidRPr="00E96BA6" w14:paraId="5CAB69B7" w14:textId="0CD883BE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0DE59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Moruno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C7ACD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FE044" w14:textId="073DD264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EEA70F" w14:textId="7BB01995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8BD107" w14:textId="7884FD3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42D64E" w14:textId="247EF51B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2456B6" w14:textId="1CDC8240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24.00</w:t>
            </w:r>
          </w:p>
        </w:tc>
      </w:tr>
      <w:tr w:rsidR="00F377F3" w:rsidRPr="00E96BA6" w14:paraId="53741E1F" w14:textId="411F5EEE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8997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PE55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AF61F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0CBB8" w14:textId="7905DFE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49E63" w14:textId="55F1FFB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ED2397" w14:textId="072FA56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89AFFE" w14:textId="7CB5289F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3193D1" w14:textId="4E6B34C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47.89</w:t>
            </w:r>
          </w:p>
        </w:tc>
      </w:tr>
      <w:tr w:rsidR="00F377F3" w:rsidRPr="00E96BA6" w14:paraId="55E8A061" w14:textId="35008C2C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461A8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De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Penjar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71BC9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3.718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9BF3" w14:textId="2CE3F691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61DD80" w14:textId="2AB06CC1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7B3DEE" w14:textId="7FF777B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52.69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0E4641" w14:textId="50444D09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AA1663" w14:textId="6F566A93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7.83</w:t>
            </w:r>
          </w:p>
        </w:tc>
      </w:tr>
      <w:tr w:rsidR="00F377F3" w:rsidRPr="00E96BA6" w14:paraId="7700A183" w14:textId="5729A7A9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80AE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Periana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6481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E7237" w14:textId="7C84055B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608394" w14:textId="5C1019F3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A485A7" w14:textId="21ED7A1E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79.80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11D41C" w14:textId="7F776D0E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032E94" w14:textId="3E14EED3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33.01</w:t>
            </w:r>
          </w:p>
        </w:tc>
      </w:tr>
      <w:tr w:rsidR="00F377F3" w:rsidRPr="00E96BA6" w14:paraId="67AAFEA9" w14:textId="741EE012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11041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PI134418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EFFE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A3F1" w14:textId="2377A1ED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3AC5FB" w14:textId="6F16B781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CA191C" w14:textId="44B40385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5.71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86F990" w14:textId="65BD8FC8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1.71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210039" w14:textId="5E729A9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42.84</w:t>
            </w:r>
          </w:p>
        </w:tc>
      </w:tr>
      <w:tr w:rsidR="00F377F3" w:rsidRPr="00E96BA6" w14:paraId="688DAD9F" w14:textId="05126EAA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7662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San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Marzano</w:t>
            </w:r>
            <w:proofErr w:type="spellEnd"/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7844B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ADC2E" w14:textId="479F2AB6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9196A8" w14:textId="471AF58A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4D8207" w14:textId="795B28C2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75.93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2C2F13" w14:textId="30046D8E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16B209" w14:textId="34A31C08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31.24</w:t>
            </w:r>
          </w:p>
        </w:tc>
      </w:tr>
      <w:tr w:rsidR="00F377F3" w:rsidRPr="00E96BA6" w14:paraId="7C7159A0" w14:textId="7AB8DDB4" w:rsidTr="00BC013C">
        <w:trPr>
          <w:trHeight w:val="288"/>
        </w:trPr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AA699" w14:textId="77777777" w:rsidR="00F377F3" w:rsidRPr="00E96BA6" w:rsidRDefault="00F377F3" w:rsidP="00F377F3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T0 93715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1F330" w14:textId="77777777" w:rsidR="00F377F3" w:rsidRPr="00E96BA6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62FC" w14:textId="0C757A4A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0.80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B7CB1F" w14:textId="04CD3E4E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3.95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F82453" w14:textId="1ACE1EED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68.60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E4BD0" w14:textId="4186B723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4.43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4F2323" w14:textId="641CAEFC" w:rsidR="00F377F3" w:rsidRPr="00F377F3" w:rsidRDefault="00F377F3" w:rsidP="00F377F3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47.94</w:t>
            </w:r>
          </w:p>
        </w:tc>
      </w:tr>
    </w:tbl>
    <w:p w14:paraId="6EFF6350" w14:textId="76B3C344" w:rsidR="00E96BA6" w:rsidRDefault="00E96BA6" w:rsidP="000665AA">
      <w:pPr>
        <w:pStyle w:val="MDPI41tablecaption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594327" w14:textId="2090BE23" w:rsidR="00BC013C" w:rsidRDefault="00BC013C" w:rsidP="00BC013C">
      <w:pPr>
        <w:pStyle w:val="MDPI41tablecaption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956F399" w14:textId="77777777" w:rsidR="00E96BA6" w:rsidRDefault="00E96BA6">
      <w:pPr>
        <w:spacing w:before="0" w:after="200" w:line="276" w:lineRule="auto"/>
        <w:rPr>
          <w:rFonts w:eastAsia="Times New Roman" w:cs="Times New Roman"/>
          <w:b/>
          <w:color w:val="000000"/>
          <w:szCs w:val="24"/>
          <w:lang w:eastAsia="de-DE" w:bidi="en-US"/>
        </w:rPr>
      </w:pPr>
      <w:r>
        <w:rPr>
          <w:rFonts w:cs="Times New Roman"/>
          <w:b/>
          <w:szCs w:val="24"/>
        </w:rPr>
        <w:br w:type="page"/>
      </w:r>
    </w:p>
    <w:tbl>
      <w:tblPr>
        <w:tblW w:w="109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6"/>
        <w:gridCol w:w="2410"/>
        <w:gridCol w:w="2126"/>
      </w:tblGrid>
      <w:tr w:rsidR="00E96BA6" w:rsidRPr="00E96BA6" w14:paraId="6EEE4B65" w14:textId="77777777" w:rsidTr="00E96BA6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E543" w14:textId="77777777" w:rsidR="00E96BA6" w:rsidRPr="00BC013C" w:rsidRDefault="00E96BA6" w:rsidP="00E96BA6">
            <w:pPr>
              <w:spacing w:before="0" w:after="0"/>
              <w:rPr>
                <w:rFonts w:eastAsia="Times New Roman" w:cs="Times New Roman"/>
                <w:szCs w:val="24"/>
                <w:lang w:val="en-GB" w:eastAsia="nl-N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0225" w14:textId="77777777" w:rsidR="00E96BA6" w:rsidRPr="00BC013C" w:rsidRDefault="00E96BA6" w:rsidP="00E96BA6">
            <w:pPr>
              <w:spacing w:before="0" w:after="0"/>
              <w:rPr>
                <w:rFonts w:eastAsia="Times New Roman" w:cs="Times New Roman"/>
                <w:szCs w:val="24"/>
                <w:lang w:val="en-GB" w:eastAsia="nl-N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383A" w14:textId="77777777" w:rsidR="00E96BA6" w:rsidRPr="00BC013C" w:rsidRDefault="00E96BA6" w:rsidP="00E96BA6">
            <w:pPr>
              <w:spacing w:before="0" w:after="0"/>
              <w:rPr>
                <w:rFonts w:eastAsia="Times New Roman" w:cs="Times New Roman"/>
                <w:szCs w:val="24"/>
                <w:lang w:val="en-GB" w:eastAsia="nl-N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13C3" w14:textId="77777777" w:rsidR="00E96BA6" w:rsidRPr="00BC013C" w:rsidRDefault="00E96BA6" w:rsidP="00E96BA6">
            <w:pPr>
              <w:spacing w:before="0" w:after="0"/>
              <w:rPr>
                <w:rFonts w:eastAsia="Times New Roman" w:cs="Times New Roman"/>
                <w:szCs w:val="24"/>
                <w:lang w:val="en-GB" w:eastAsia="nl-N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0213" w14:textId="77777777" w:rsidR="00E96BA6" w:rsidRPr="00BC013C" w:rsidRDefault="00E96BA6" w:rsidP="00E96BA6">
            <w:pPr>
              <w:spacing w:before="0" w:after="0"/>
              <w:rPr>
                <w:rFonts w:eastAsia="Times New Roman" w:cs="Times New Roman"/>
                <w:szCs w:val="24"/>
                <w:lang w:val="en-GB" w:eastAsia="nl-NL"/>
              </w:rPr>
            </w:pPr>
          </w:p>
        </w:tc>
      </w:tr>
      <w:tr w:rsidR="00E96BA6" w:rsidRPr="00E96BA6" w14:paraId="33BAD970" w14:textId="77777777" w:rsidTr="00E96BA6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603F" w14:textId="7777777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Tomato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variety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22C9" w14:textId="7777777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Plant biomass (aphid treatment) (g)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40F4" w14:textId="7777777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Aphid</w:t>
            </w:r>
            <w:proofErr w:type="spellEnd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number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9281" w14:textId="7777777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en-GB" w:eastAsia="nl-NL"/>
              </w:rPr>
              <w:t>Plant biomass (nematode treatment) (g)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2BBD" w14:textId="7777777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 xml:space="preserve">Nematode </w:t>
            </w:r>
            <w:proofErr w:type="spellStart"/>
            <w:r w:rsidRPr="00E96BA6">
              <w:rPr>
                <w:rFonts w:eastAsia="Times New Roman" w:cs="Times New Roman"/>
                <w:b/>
                <w:bCs/>
                <w:color w:val="000000"/>
                <w:szCs w:val="24"/>
                <w:lang w:val="nl-NL" w:eastAsia="nl-NL"/>
              </w:rPr>
              <w:t>number</w:t>
            </w:r>
            <w:proofErr w:type="spellEnd"/>
          </w:p>
        </w:tc>
      </w:tr>
      <w:tr w:rsidR="00E96BA6" w:rsidRPr="00E96BA6" w14:paraId="6D62C761" w14:textId="77777777" w:rsidTr="00E96BA6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46732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H. de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Toro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7A3E8" w14:textId="53B8CC5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E4B4" w14:textId="04569AF2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DBD0A" w14:textId="7B8E9209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9CE78" w14:textId="41F2B9F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63</w:t>
            </w:r>
          </w:p>
        </w:tc>
      </w:tr>
      <w:tr w:rsidR="00E96BA6" w:rsidRPr="00E96BA6" w14:paraId="4E5D1056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7C2C3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BC5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76351" w14:textId="635326ED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A0845" w14:textId="65A1E86E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C2F4F" w14:textId="40EEB88F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FC749" w14:textId="104F647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</w:tr>
      <w:tr w:rsidR="00E96BA6" w:rsidRPr="00E96BA6" w14:paraId="14E8FDC6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8A4C2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Edkawi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5876E" w14:textId="7F20FC6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988D0" w14:textId="5DA26089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26529" w14:textId="740FC0EA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FA851" w14:textId="1BDEDC71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41</w:t>
            </w:r>
          </w:p>
        </w:tc>
      </w:tr>
      <w:tr w:rsidR="00E96BA6" w:rsidRPr="00E96BA6" w14:paraId="6314BC70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C604F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Flor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Baladre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78632" w14:textId="6D3D15D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421A8" w14:textId="31E63299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BD651" w14:textId="3408BC85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9A250" w14:textId="660DEBCB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</w:tr>
      <w:tr w:rsidR="00E96BA6" w:rsidRPr="00E96BA6" w14:paraId="2F129698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0BAD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Kalohi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2B068" w14:textId="284E3D9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6757" w14:textId="7C73FAF3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3B1E" w14:textId="307E14D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9E74" w14:textId="3D14AAE4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23</w:t>
            </w:r>
          </w:p>
        </w:tc>
      </w:tr>
      <w:tr w:rsidR="00E96BA6" w:rsidRPr="00E96BA6" w14:paraId="02A2027D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7FF83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LA1589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22A91" w14:textId="01B9A95E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7DEC2" w14:textId="70E485EF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8966" w14:textId="4F929688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8EE7C" w14:textId="0527706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126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30</w:t>
            </w:r>
          </w:p>
        </w:tc>
      </w:tr>
      <w:tr w:rsidR="00E96BA6" w:rsidRPr="00E96BA6" w14:paraId="23127DAD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170E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Marmande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F3CEB" w14:textId="3562FF45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0E321" w14:textId="24ADE8FB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64812" w14:textId="42C07C4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C7A2" w14:textId="7323347C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55</w:t>
            </w:r>
          </w:p>
        </w:tc>
      </w:tr>
      <w:tr w:rsidR="00E96BA6" w:rsidRPr="00E96BA6" w14:paraId="72888199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C17F0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Melillero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F0D9B" w14:textId="53AA3588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9CEB9" w14:textId="4DD3FED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C59C3" w14:textId="47517BA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C5D69" w14:textId="0189AFCF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53</w:t>
            </w:r>
          </w:p>
        </w:tc>
      </w:tr>
      <w:tr w:rsidR="00E96BA6" w:rsidRPr="00E96BA6" w14:paraId="73FC267D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0BF78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Mex</w:t>
            </w:r>
            <w:proofErr w:type="spellEnd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 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E4638" w14:textId="64CE1033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8B447" w14:textId="35245EFA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8CAC7" w14:textId="26F0DDB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81CF8" w14:textId="31920B22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92</w:t>
            </w:r>
          </w:p>
        </w:tc>
      </w:tr>
      <w:tr w:rsidR="00E96BA6" w:rsidRPr="00E96BA6" w14:paraId="2D5A5320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D85CB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Moneymaker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2844E" w14:textId="0AAE203D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A69B8" w14:textId="033DF865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69953" w14:textId="6AA80E4D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4EB0F" w14:textId="56A393F9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36</w:t>
            </w:r>
          </w:p>
        </w:tc>
      </w:tr>
      <w:tr w:rsidR="00E96BA6" w:rsidRPr="00E96BA6" w14:paraId="1CEEEB11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3C0B2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Monita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47735" w14:textId="64A86C1C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008D" w14:textId="6CDFA2AC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86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7E1F6" w14:textId="2B926B8D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471CE" w14:textId="23A1A061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</w:tr>
      <w:tr w:rsidR="00E96BA6" w:rsidRPr="00E96BA6" w14:paraId="08E0F908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CAF24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Moruno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7A1E4" w14:textId="2BFE8A0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A68F1" w14:textId="6599536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8B979" w14:textId="66BA7154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01B37" w14:textId="581DEE5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00</w:t>
            </w:r>
          </w:p>
        </w:tc>
      </w:tr>
      <w:tr w:rsidR="00E96BA6" w:rsidRPr="00E96BA6" w14:paraId="6DED1E19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58AF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D14EE" w14:textId="269B0E82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8C2C1" w14:textId="7BD3F01D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4D38" w14:textId="4514ECB8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30E6C" w14:textId="3E509EAF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89</w:t>
            </w:r>
          </w:p>
        </w:tc>
      </w:tr>
      <w:tr w:rsidR="00E96BA6" w:rsidRPr="00E96BA6" w14:paraId="20AC9677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88F42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De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Penjar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C994A" w14:textId="188B8F43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7C36" w14:textId="51D9B124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6CC4E" w14:textId="304FEB89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9804" w14:textId="2E4519B7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83</w:t>
            </w:r>
          </w:p>
        </w:tc>
      </w:tr>
      <w:tr w:rsidR="00E96BA6" w:rsidRPr="00E96BA6" w14:paraId="1DDABB49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511E0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Periana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B6C27" w14:textId="7278031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13B1" w14:textId="11F2EFEA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79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D7380" w14:textId="54667CDE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4B544" w14:textId="4775A6AB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01</w:t>
            </w:r>
          </w:p>
        </w:tc>
      </w:tr>
      <w:tr w:rsidR="00E96BA6" w:rsidRPr="00E96BA6" w14:paraId="0A31F74E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A13B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PI134418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939BC" w14:textId="7D09915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0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8D150" w14:textId="1625EEFC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D91C" w14:textId="727EFA59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FC1FD" w14:textId="02B01014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42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84</w:t>
            </w:r>
          </w:p>
        </w:tc>
      </w:tr>
      <w:tr w:rsidR="00E96BA6" w:rsidRPr="00E96BA6" w14:paraId="2C73E97D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9307F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 xml:space="preserve">San </w:t>
            </w:r>
            <w:proofErr w:type="spellStart"/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Marzano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44B7" w14:textId="4B6CAF2C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EC63" w14:textId="5C34512F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75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74584" w14:textId="59A689BB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2B199" w14:textId="18490E8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31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24</w:t>
            </w:r>
          </w:p>
        </w:tc>
      </w:tr>
      <w:tr w:rsidR="00E96BA6" w:rsidRPr="00E96BA6" w14:paraId="70B1182D" w14:textId="77777777" w:rsidTr="00E96BA6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12F02" w14:textId="77777777" w:rsidR="00E96BA6" w:rsidRPr="00E96BA6" w:rsidRDefault="00E96BA6" w:rsidP="00E96BA6">
            <w:pPr>
              <w:spacing w:before="0" w:after="0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T0 93715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54E51" w14:textId="263AA856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3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7D86" w14:textId="6C462E1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68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E6083" w14:textId="5A2501E0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94B79" w14:textId="3A2DEEA8" w:rsidR="00E96BA6" w:rsidRPr="00E96BA6" w:rsidRDefault="00E96BA6" w:rsidP="00E96BA6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  <w:lang w:val="nl-NL" w:eastAsia="nl-NL"/>
              </w:rPr>
            </w:pP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47</w:t>
            </w:r>
            <w:r w:rsidR="00F377F3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.</w:t>
            </w:r>
            <w:r w:rsidRPr="00E96BA6">
              <w:rPr>
                <w:rFonts w:eastAsia="Times New Roman" w:cs="Times New Roman"/>
                <w:color w:val="000000"/>
                <w:szCs w:val="24"/>
                <w:lang w:val="nl-NL" w:eastAsia="nl-NL"/>
              </w:rPr>
              <w:t>94</w:t>
            </w:r>
          </w:p>
        </w:tc>
      </w:tr>
    </w:tbl>
    <w:p w14:paraId="6164E50B" w14:textId="1879E300" w:rsidR="009C5119" w:rsidRDefault="009C5119" w:rsidP="000665AA">
      <w:pPr>
        <w:pStyle w:val="MDPI41tablecaption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628E486" w14:textId="77777777" w:rsidR="009C5119" w:rsidRDefault="009C5119">
      <w:pPr>
        <w:spacing w:before="0"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737002D0" w14:textId="4E7DFDDF" w:rsidR="009C5119" w:rsidRDefault="009C5119" w:rsidP="009C5119">
      <w:pPr>
        <w:tabs>
          <w:tab w:val="left" w:pos="1332"/>
        </w:tabs>
        <w:spacing w:before="0" w:after="200" w:line="276" w:lineRule="auto"/>
        <w:rPr>
          <w:rFonts w:cs="Times New Roman"/>
          <w:b/>
          <w:noProof/>
          <w:szCs w:val="24"/>
        </w:rPr>
      </w:pPr>
    </w:p>
    <w:p w14:paraId="314AD2E9" w14:textId="445B08DE" w:rsidR="00C245BC" w:rsidRDefault="00C245BC" w:rsidP="009C5119">
      <w:pPr>
        <w:tabs>
          <w:tab w:val="left" w:pos="1332"/>
        </w:tabs>
        <w:spacing w:before="0" w:after="200" w:line="276" w:lineRule="auto"/>
      </w:pPr>
      <w:r>
        <w:rPr>
          <w:rFonts w:cs="Times New Roman"/>
          <w:b/>
          <w:noProof/>
          <w:szCs w:val="24"/>
        </w:rPr>
        <w:drawing>
          <wp:inline distT="0" distB="0" distL="0" distR="0" wp14:anchorId="1B11A941" wp14:editId="254309E7">
            <wp:extent cx="6799950" cy="2948940"/>
            <wp:effectExtent l="0" t="0" r="1270" b="3810"/>
            <wp:docPr id="3" name="Afbeelding 3" descr="Afbeelding met tekst, verlicht, donker, li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verlicht, donker, licht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4542" cy="295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B3B85" w14:textId="7E818D43" w:rsidR="00C245BC" w:rsidRDefault="00C245BC" w:rsidP="00C245BC">
      <w:pPr>
        <w:pStyle w:val="Bijschrift"/>
      </w:pPr>
      <w:r>
        <w:t>Figure S</w:t>
      </w:r>
      <w:fldSimple w:instr=" SEQ Figure \* ARABIC ">
        <w:r>
          <w:rPr>
            <w:noProof/>
          </w:rPr>
          <w:t>1</w:t>
        </w:r>
      </w:fldSimple>
      <w:r>
        <w:t xml:space="preserve">: </w:t>
      </w:r>
      <w:r w:rsidRPr="00C245BC">
        <w:rPr>
          <w:b w:val="0"/>
          <w:bCs w:val="0"/>
        </w:rPr>
        <w:t xml:space="preserve">Rarefaction curves of 18 varieties of tomato </w:t>
      </w:r>
      <w:r w:rsidRPr="00C245BC">
        <w:rPr>
          <w:rFonts w:eastAsia="Times New Roman"/>
          <w:b w:val="0"/>
          <w:bCs w:val="0"/>
          <w:lang w:eastAsia="de-DE" w:bidi="en-US"/>
        </w:rPr>
        <w:t xml:space="preserve"> (</w:t>
      </w:r>
      <w:r w:rsidRPr="00C245BC">
        <w:rPr>
          <w:rFonts w:eastAsia="Times New Roman"/>
          <w:b w:val="0"/>
          <w:bCs w:val="0"/>
          <w:i/>
          <w:lang w:eastAsia="de-DE" w:bidi="en-US"/>
        </w:rPr>
        <w:t xml:space="preserve">Solanum </w:t>
      </w:r>
      <w:proofErr w:type="spellStart"/>
      <w:r w:rsidRPr="00C245BC">
        <w:rPr>
          <w:rFonts w:eastAsia="Times New Roman"/>
          <w:b w:val="0"/>
          <w:bCs w:val="0"/>
          <w:i/>
          <w:lang w:eastAsia="de-DE" w:bidi="en-US"/>
        </w:rPr>
        <w:t>lycopersicum</w:t>
      </w:r>
      <w:proofErr w:type="spellEnd"/>
      <w:r w:rsidRPr="00C245BC">
        <w:rPr>
          <w:rFonts w:eastAsia="Times New Roman"/>
          <w:b w:val="0"/>
          <w:bCs w:val="0"/>
          <w:lang w:eastAsia="de-DE" w:bidi="en-US"/>
        </w:rPr>
        <w:t xml:space="preserve"> Mill.</w:t>
      </w:r>
      <w:r w:rsidR="00F377F3">
        <w:rPr>
          <w:rFonts w:eastAsia="Times New Roman"/>
          <w:b w:val="0"/>
          <w:bCs w:val="0"/>
          <w:lang w:eastAsia="de-DE" w:bidi="en-US"/>
        </w:rPr>
        <w:t>.</w:t>
      </w:r>
      <w:r w:rsidRPr="00C245BC">
        <w:rPr>
          <w:rFonts w:eastAsia="Times New Roman"/>
          <w:b w:val="0"/>
          <w:bCs w:val="0"/>
          <w:lang w:eastAsia="de-DE" w:bidi="en-US"/>
        </w:rPr>
        <w:t xml:space="preserve"> </w:t>
      </w:r>
      <w:r w:rsidRPr="00C245BC">
        <w:rPr>
          <w:rFonts w:eastAsia="Times New Roman"/>
          <w:b w:val="0"/>
          <w:bCs w:val="0"/>
          <w:i/>
          <w:lang w:eastAsia="de-DE" w:bidi="en-US"/>
        </w:rPr>
        <w:t xml:space="preserve">S. </w:t>
      </w:r>
      <w:proofErr w:type="spellStart"/>
      <w:r w:rsidRPr="00C245BC">
        <w:rPr>
          <w:rFonts w:eastAsia="Times New Roman"/>
          <w:b w:val="0"/>
          <w:bCs w:val="0"/>
          <w:i/>
          <w:lang w:eastAsia="de-DE" w:bidi="en-US"/>
        </w:rPr>
        <w:t>habrochaites</w:t>
      </w:r>
      <w:proofErr w:type="spellEnd"/>
      <w:r w:rsidRPr="00C245BC">
        <w:rPr>
          <w:rFonts w:eastAsia="Times New Roman"/>
          <w:b w:val="0"/>
          <w:bCs w:val="0"/>
          <w:lang w:eastAsia="de-DE" w:bidi="en-US"/>
        </w:rPr>
        <w:t xml:space="preserve"> and </w:t>
      </w:r>
      <w:r w:rsidRPr="00C245BC">
        <w:rPr>
          <w:rFonts w:eastAsia="Times New Roman"/>
          <w:b w:val="0"/>
          <w:bCs w:val="0"/>
          <w:i/>
          <w:lang w:eastAsia="de-DE" w:bidi="en-US"/>
        </w:rPr>
        <w:t xml:space="preserve">S. </w:t>
      </w:r>
      <w:proofErr w:type="spellStart"/>
      <w:r w:rsidRPr="00C245BC">
        <w:rPr>
          <w:rFonts w:eastAsia="Times New Roman"/>
          <w:b w:val="0"/>
          <w:bCs w:val="0"/>
          <w:i/>
          <w:lang w:eastAsia="de-DE" w:bidi="en-US"/>
        </w:rPr>
        <w:t>pimpinellifolium</w:t>
      </w:r>
      <w:proofErr w:type="spellEnd"/>
      <w:r w:rsidRPr="00C245BC">
        <w:rPr>
          <w:rFonts w:eastAsia="Times New Roman"/>
          <w:b w:val="0"/>
          <w:bCs w:val="0"/>
          <w:lang w:eastAsia="de-DE" w:bidi="en-US"/>
        </w:rPr>
        <w:t>). Tomato varieties were classified into wild (purple)</w:t>
      </w:r>
      <w:r w:rsidR="00F377F3">
        <w:rPr>
          <w:rFonts w:eastAsia="Times New Roman"/>
          <w:b w:val="0"/>
          <w:bCs w:val="0"/>
          <w:lang w:eastAsia="de-DE" w:bidi="en-US"/>
        </w:rPr>
        <w:t>.</w:t>
      </w:r>
      <w:r w:rsidRPr="00C245BC">
        <w:rPr>
          <w:rFonts w:eastAsia="Times New Roman"/>
          <w:b w:val="0"/>
          <w:bCs w:val="0"/>
          <w:lang w:eastAsia="de-DE" w:bidi="en-US"/>
        </w:rPr>
        <w:t xml:space="preserve"> early-domesticated (light blue) and modern (red).</w:t>
      </w:r>
    </w:p>
    <w:p w14:paraId="0EFA772D" w14:textId="77777777" w:rsidR="00C245BC" w:rsidRDefault="00C245BC">
      <w:pPr>
        <w:spacing w:before="0" w:after="200" w:line="276" w:lineRule="auto"/>
        <w:rPr>
          <w:rFonts w:eastAsia="Times New Roman" w:cs="Times New Roman"/>
          <w:b/>
          <w:color w:val="000000"/>
          <w:szCs w:val="24"/>
          <w:lang w:eastAsia="de-DE" w:bidi="en-US"/>
        </w:rPr>
      </w:pPr>
      <w:r>
        <w:rPr>
          <w:rFonts w:cs="Times New Roman"/>
          <w:b/>
          <w:szCs w:val="24"/>
        </w:rPr>
        <w:br w:type="page"/>
      </w:r>
    </w:p>
    <w:p w14:paraId="5FC0BDFF" w14:textId="1972E0C8" w:rsidR="000665AA" w:rsidRPr="00C245BC" w:rsidRDefault="000665AA" w:rsidP="000665AA">
      <w:pPr>
        <w:pStyle w:val="MDPI41tablecaption"/>
        <w:ind w:left="0"/>
        <w:rPr>
          <w:rFonts w:ascii="Times New Roman" w:hAnsi="Times New Roman" w:cs="Times New Roman"/>
          <w:sz w:val="24"/>
          <w:szCs w:val="24"/>
        </w:rPr>
      </w:pPr>
      <w:r w:rsidRPr="00C245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C245BC">
        <w:rPr>
          <w:rFonts w:ascii="Times New Roman" w:hAnsi="Times New Roman" w:cs="Times New Roman"/>
          <w:b/>
          <w:sz w:val="24"/>
          <w:szCs w:val="24"/>
        </w:rPr>
        <w:t>S</w:t>
      </w:r>
      <w:r w:rsidRPr="00C245BC">
        <w:rPr>
          <w:rFonts w:ascii="Times New Roman" w:hAnsi="Times New Roman" w:cs="Times New Roman"/>
          <w:b/>
          <w:sz w:val="24"/>
          <w:szCs w:val="24"/>
        </w:rPr>
        <w:t>2.</w:t>
      </w:r>
      <w:r w:rsidRPr="00C245BC">
        <w:rPr>
          <w:rFonts w:ascii="Times New Roman" w:hAnsi="Times New Roman" w:cs="Times New Roman"/>
          <w:sz w:val="24"/>
          <w:szCs w:val="24"/>
        </w:rPr>
        <w:t xml:space="preserve"> Pearson correlation test of bacterial diversity indexes and plant traits and soil variables. R </w:t>
      </w:r>
      <w:r w:rsidRPr="00C245BC">
        <w:rPr>
          <w:rFonts w:ascii="Times New Roman" w:hAnsi="Times New Roman" w:cs="Times New Roman"/>
          <w:b/>
          <w:bCs/>
          <w:sz w:val="24"/>
          <w:szCs w:val="24"/>
        </w:rPr>
        <w:t>coefficients</w:t>
      </w:r>
      <w:r w:rsidRPr="00C245BC">
        <w:rPr>
          <w:rFonts w:ascii="Times New Roman" w:hAnsi="Times New Roman" w:cs="Times New Roman"/>
          <w:sz w:val="24"/>
          <w:szCs w:val="24"/>
        </w:rPr>
        <w:t xml:space="preserve"> are shown. Asterisks indicate significance: * p &lt; 0.05; ** p &lt; 0.01. For details in plant traits see</w:t>
      </w:r>
      <w:r w:rsidR="00BC013C">
        <w:rPr>
          <w:rFonts w:ascii="Times New Roman" w:hAnsi="Times New Roman" w:cs="Times New Roman"/>
          <w:sz w:val="24"/>
          <w:szCs w:val="24"/>
        </w:rPr>
        <w:t xml:space="preserve"> Table S1</w:t>
      </w:r>
      <w:r w:rsidRPr="00C245B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5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2"/>
        <w:gridCol w:w="2317"/>
        <w:gridCol w:w="1134"/>
        <w:gridCol w:w="1134"/>
        <w:gridCol w:w="1274"/>
      </w:tblGrid>
      <w:tr w:rsidR="000665AA" w:rsidRPr="00C245BC" w14:paraId="3E0E9028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45D8F3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Variable type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098A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Variable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DF9BE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2CE83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Simpson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95780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Shannon</w:t>
            </w:r>
          </w:p>
        </w:tc>
      </w:tr>
      <w:tr w:rsidR="000665AA" w:rsidRPr="00C245BC" w14:paraId="3B6A8434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BD336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Plant traits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232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Biomass (Field exp)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73064" w14:textId="07DBB3B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84B43" w14:textId="3BE7C60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017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C2880" w14:textId="5146089C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007</w:t>
            </w:r>
          </w:p>
        </w:tc>
      </w:tr>
      <w:tr w:rsidR="000665AA" w:rsidRPr="00C245BC" w14:paraId="3162A2BA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E803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19E5" w14:textId="2857F55B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Tomato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 Fruit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Weight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04474" w14:textId="5798416B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EEB56" w14:textId="6F0474E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709E1" w14:textId="7EA9B5B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191</w:t>
            </w:r>
          </w:p>
        </w:tc>
      </w:tr>
      <w:tr w:rsidR="000665AA" w:rsidRPr="00C245BC" w14:paraId="039ED1D2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996EF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0EBC" w14:textId="10106E96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Tomato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 Fruit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Number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2402D" w14:textId="3C914004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4DE2E" w14:textId="779D3E5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C70C3" w14:textId="7748F6E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234</w:t>
            </w:r>
          </w:p>
        </w:tc>
      </w:tr>
      <w:tr w:rsidR="000665AA" w:rsidRPr="00C245BC" w14:paraId="72935AA3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404C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6B69" w14:textId="2717D7AF" w:rsidR="000665AA" w:rsidRPr="00C245BC" w:rsidRDefault="00E96BA6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>
              <w:rPr>
                <w:rFonts w:eastAsia="Times New Roman" w:cs="Times New Roman"/>
                <w:szCs w:val="24"/>
                <w:lang w:eastAsia="es-ES"/>
              </w:rPr>
              <w:t xml:space="preserve">Plant </w:t>
            </w:r>
            <w:r w:rsidR="000665AA" w:rsidRPr="00C245BC">
              <w:rPr>
                <w:rFonts w:eastAsia="Times New Roman" w:cs="Times New Roman"/>
                <w:szCs w:val="24"/>
                <w:lang w:eastAsia="es-ES"/>
              </w:rPr>
              <w:t>State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04209" w14:textId="7DAD08A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21129" w14:textId="1409F37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92D15" w14:textId="05F2DFC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114</w:t>
            </w:r>
          </w:p>
        </w:tc>
      </w:tr>
      <w:tr w:rsidR="000665AA" w:rsidRPr="00C245BC" w14:paraId="7EF79B97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92185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99FF" w14:textId="706E3940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Freq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uency </w:t>
            </w:r>
            <w:proofErr w:type="spellStart"/>
            <w:r w:rsidRPr="00C245BC">
              <w:rPr>
                <w:rFonts w:eastAsia="Times New Roman" w:cs="Times New Roman"/>
                <w:szCs w:val="24"/>
                <w:lang w:eastAsia="es-ES"/>
              </w:rPr>
              <w:t>ToCV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BABB3" w14:textId="35FF37D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6A069" w14:textId="648EE81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4A054" w14:textId="0BBB411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023</w:t>
            </w:r>
          </w:p>
        </w:tc>
      </w:tr>
      <w:tr w:rsidR="000665AA" w:rsidRPr="00C245BC" w14:paraId="2B0D12DB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8F167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FEDE" w14:textId="6F2E01B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Freq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uency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TYLCV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B6DA1" w14:textId="7486C7FD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637 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9914D" w14:textId="01C1BA0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62 **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832AE" w14:textId="29607FD1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685 **</w:t>
            </w:r>
          </w:p>
        </w:tc>
      </w:tr>
      <w:tr w:rsidR="000665AA" w:rsidRPr="00C245BC" w14:paraId="6C0BCFDD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926A3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1535" w14:textId="0157254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Biomass (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>Ferrero et al (2019)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64B80" w14:textId="01D10A0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B3EA6" w14:textId="5B6F836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F3547" w14:textId="14BCE33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083</w:t>
            </w:r>
          </w:p>
        </w:tc>
      </w:tr>
      <w:tr w:rsidR="000665AA" w:rsidRPr="00C245BC" w14:paraId="49B203DE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240D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D6DE" w14:textId="64932508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Spod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optera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survival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5DD2A" w14:textId="4A1CE6CA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524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257EB" w14:textId="027342E4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604 **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3AD09" w14:textId="3026F2B6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631 **</w:t>
            </w:r>
          </w:p>
        </w:tc>
      </w:tr>
      <w:tr w:rsidR="000665AA" w:rsidRPr="00C245BC" w14:paraId="3FAE65FD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B2E1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3AE2" w14:textId="4CAAF972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Aphid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Biomass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6E1D8" w14:textId="0B3806B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2EAF8" w14:textId="771EC05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CFB39" w14:textId="3E84F59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032</w:t>
            </w:r>
          </w:p>
        </w:tc>
      </w:tr>
      <w:tr w:rsidR="000665AA" w:rsidRPr="00C245BC" w14:paraId="2234D329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B822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4446" w14:textId="5A40817B" w:rsidR="000665AA" w:rsidRPr="00C245BC" w:rsidRDefault="00E96BA6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>
              <w:rPr>
                <w:rFonts w:eastAsia="Times New Roman" w:cs="Times New Roman"/>
                <w:szCs w:val="24"/>
                <w:lang w:eastAsia="es-ES"/>
              </w:rPr>
              <w:t>Aphid number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1020D" w14:textId="3E75FD85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897A4" w14:textId="3ABC785D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E767F" w14:textId="35AD26CD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21</w:t>
            </w:r>
          </w:p>
        </w:tc>
      </w:tr>
      <w:tr w:rsidR="000665AA" w:rsidRPr="00C245BC" w14:paraId="6899EF12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58A6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BE2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proofErr w:type="spellStart"/>
            <w:r w:rsidRPr="00C245BC">
              <w:rPr>
                <w:rFonts w:eastAsia="Times New Roman" w:cs="Times New Roman"/>
                <w:szCs w:val="24"/>
                <w:lang w:eastAsia="es-ES"/>
              </w:rPr>
              <w:t>Nematode_biomass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E7F63" w14:textId="451B346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9FE43" w14:textId="6BCDD43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129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C2F93" w14:textId="7FBA5F4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153</w:t>
            </w:r>
          </w:p>
        </w:tc>
      </w:tr>
      <w:tr w:rsidR="000665AA" w:rsidRPr="00C245BC" w14:paraId="18F23763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5691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8D19" w14:textId="4F2F2004" w:rsidR="000665AA" w:rsidRPr="00C245BC" w:rsidRDefault="00E96BA6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>
              <w:rPr>
                <w:rFonts w:eastAsia="Times New Roman" w:cs="Times New Roman"/>
                <w:szCs w:val="24"/>
                <w:lang w:eastAsia="es-ES"/>
              </w:rPr>
              <w:t>Nematode number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7D2D1" w14:textId="1633756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F9ADB" w14:textId="4F3161F8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49201" w14:textId="6CD923D8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067</w:t>
            </w:r>
          </w:p>
        </w:tc>
      </w:tr>
      <w:tr w:rsidR="000665AA" w:rsidRPr="00C245BC" w14:paraId="69B7D42A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4390B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lastRenderedPageBreak/>
              <w:t>Soil variables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1F8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Nitrogen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9CCAA" w14:textId="1634787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D7B23" w14:textId="43DA5AE0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006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9BE56" w14:textId="7E6EE764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188</w:t>
            </w:r>
          </w:p>
        </w:tc>
      </w:tr>
      <w:tr w:rsidR="000665AA" w:rsidRPr="00C245BC" w14:paraId="4A108B6B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330E4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684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Carbon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94B22" w14:textId="1BAB0EA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4262D" w14:textId="70A5E359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9697C" w14:textId="2189B25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291</w:t>
            </w:r>
          </w:p>
        </w:tc>
      </w:tr>
      <w:tr w:rsidR="000665AA" w:rsidRPr="00C245BC" w14:paraId="446017F6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16BBF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8375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C:N ratio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3101F" w14:textId="08EB9F4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E4F54" w14:textId="12686539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609BB" w14:textId="7E2DE5B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353</w:t>
            </w:r>
          </w:p>
        </w:tc>
      </w:tr>
      <w:tr w:rsidR="000665AA" w:rsidRPr="00C245BC" w14:paraId="2319252C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407B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DF0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110CC" w14:textId="42A8719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E2240" w14:textId="1A44ABE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4B74F" w14:textId="5D66840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287</w:t>
            </w:r>
          </w:p>
        </w:tc>
      </w:tr>
      <w:tr w:rsidR="000665AA" w:rsidRPr="00C245BC" w14:paraId="457C5B56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3C9C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758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6440F" w14:textId="63931D7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DDDFF" w14:textId="4FF739D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A64DD" w14:textId="1177DD9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231</w:t>
            </w:r>
          </w:p>
        </w:tc>
      </w:tr>
      <w:tr w:rsidR="000665AA" w:rsidRPr="00C245BC" w14:paraId="29B15C8A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8BF3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A98C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4252C" w14:textId="50B1D4C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2BD23" w14:textId="09C5FCCF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EAB60" w14:textId="527E568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261</w:t>
            </w:r>
          </w:p>
        </w:tc>
      </w:tr>
      <w:tr w:rsidR="000665AA" w:rsidRPr="00C245BC" w14:paraId="1CA0EED1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7EBBC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375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77069" w14:textId="15AF04B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01129" w14:textId="0BBE7B1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F2165" w14:textId="554421D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409</w:t>
            </w:r>
          </w:p>
        </w:tc>
      </w:tr>
      <w:tr w:rsidR="000665AA" w:rsidRPr="00C245BC" w14:paraId="055A9071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69A9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BA4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B8E42" w14:textId="1A64229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D70F6" w14:textId="61AE716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3784A" w14:textId="13F8A7A8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099</w:t>
            </w:r>
          </w:p>
        </w:tc>
      </w:tr>
      <w:tr w:rsidR="000665AA" w:rsidRPr="00C245BC" w14:paraId="3A370239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4058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15D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1B419" w14:textId="7204C7C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703BD" w14:textId="3B318BB4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74FA3" w14:textId="23AF5B4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246</w:t>
            </w:r>
          </w:p>
        </w:tc>
      </w:tr>
      <w:tr w:rsidR="000665AA" w:rsidRPr="00C245BC" w14:paraId="7457AEBE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D0EA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4DF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33421" w14:textId="2B3611D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3892A" w14:textId="3F5C42B9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1EC6B" w14:textId="18DED600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248</w:t>
            </w:r>
          </w:p>
        </w:tc>
      </w:tr>
      <w:tr w:rsidR="000665AA" w:rsidRPr="00C245BC" w14:paraId="193C0913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7A21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0C6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Fe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E908C" w14:textId="06FFDE7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C2440" w14:textId="7EE5705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7797B" w14:textId="06D7DADB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304</w:t>
            </w:r>
          </w:p>
        </w:tc>
      </w:tr>
      <w:tr w:rsidR="000665AA" w:rsidRPr="00C245BC" w14:paraId="46927E36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E9E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3DA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1D148" w14:textId="1B63213B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68CCC" w14:textId="7773BBF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45F8D" w14:textId="4B3BDF14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354</w:t>
            </w:r>
          </w:p>
        </w:tc>
      </w:tr>
      <w:tr w:rsidR="000665AA" w:rsidRPr="00C245BC" w14:paraId="4E542852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BD3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2B3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ED264" w14:textId="6FFE715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A385F" w14:textId="0DC583C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15986" w14:textId="127C9CB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291</w:t>
            </w:r>
          </w:p>
        </w:tc>
      </w:tr>
      <w:tr w:rsidR="000665AA" w:rsidRPr="00C245BC" w14:paraId="5296382A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BA5F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9AF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Mg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BBB97" w14:textId="4FD23C2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88E56" w14:textId="09546D1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94418" w14:textId="2D3C96CF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148</w:t>
            </w:r>
          </w:p>
        </w:tc>
      </w:tr>
      <w:tr w:rsidR="000665AA" w:rsidRPr="00C245BC" w14:paraId="34286082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F3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9A75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Mn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6540B" w14:textId="22B944B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30629" w14:textId="46901A4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01668" w14:textId="2F55B5F4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231</w:t>
            </w:r>
          </w:p>
        </w:tc>
      </w:tr>
      <w:tr w:rsidR="000665AA" w:rsidRPr="00C245BC" w14:paraId="214291BF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B351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9ED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DC438" w14:textId="48F2567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D8CEE" w14:textId="4483B6A0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7894" w14:textId="402B33BB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373</w:t>
            </w:r>
          </w:p>
        </w:tc>
      </w:tr>
      <w:tr w:rsidR="000665AA" w:rsidRPr="00C245BC" w14:paraId="0A90718D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E06E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C6C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67C1D" w14:textId="5FE2F24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455FB" w14:textId="3035553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331F6" w14:textId="300FBBF9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361</w:t>
            </w:r>
          </w:p>
        </w:tc>
      </w:tr>
      <w:tr w:rsidR="000665AA" w:rsidRPr="00C245BC" w14:paraId="53B51AF6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0F72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7CB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E3626" w14:textId="4B8C1A9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01617" w14:textId="4D5CA089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C325E" w14:textId="6BA9422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315</w:t>
            </w:r>
          </w:p>
        </w:tc>
      </w:tr>
      <w:tr w:rsidR="000665AA" w:rsidRPr="00C245BC" w14:paraId="5A1EE3F6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82EE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1E1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B782D" w14:textId="7310986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E410C" w14:textId="2A0A94E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23602" w14:textId="6479848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021</w:t>
            </w:r>
          </w:p>
        </w:tc>
      </w:tr>
      <w:tr w:rsidR="000665AA" w:rsidRPr="00C245BC" w14:paraId="2E3AB158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C2A4F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FFA7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F7353" w14:textId="5ADE051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7FFD5" w14:textId="6B27FF91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E6F90" w14:textId="064F324E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328</w:t>
            </w:r>
          </w:p>
        </w:tc>
      </w:tr>
      <w:tr w:rsidR="000665AA" w:rsidRPr="00C245BC" w14:paraId="55F17E4D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2422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B89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85E93" w14:textId="498210E0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-0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496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12DC1" w14:textId="0C6EF6E5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-0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513 *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524CC" w14:textId="31AF27D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-0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50 *</w:t>
            </w:r>
          </w:p>
        </w:tc>
      </w:tr>
      <w:tr w:rsidR="000665AA" w:rsidRPr="00C245BC" w14:paraId="51D47394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721CC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501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4AEE3" w14:textId="171ED950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-0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479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606F8" w14:textId="724D894D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61D07" w14:textId="4A1AD321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-0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486 *</w:t>
            </w:r>
          </w:p>
        </w:tc>
      </w:tr>
      <w:tr w:rsidR="000665AA" w:rsidRPr="00C245BC" w14:paraId="26859178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2CD0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84B3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proofErr w:type="spellStart"/>
            <w:r w:rsidRPr="00C245BC">
              <w:rPr>
                <w:rFonts w:eastAsia="Times New Roman" w:cs="Times New Roman"/>
                <w:szCs w:val="24"/>
                <w:lang w:eastAsia="es-ES"/>
              </w:rPr>
              <w:t>Ti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F83E0" w14:textId="016D803B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2C85F" w14:textId="1B1DD3A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DAD7F" w14:textId="35C3CC6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389</w:t>
            </w:r>
          </w:p>
        </w:tc>
      </w:tr>
      <w:tr w:rsidR="000665AA" w:rsidRPr="00C245BC" w14:paraId="1B13E54C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right w:val="nil"/>
            </w:tcBorders>
            <w:vAlign w:val="center"/>
          </w:tcPr>
          <w:p w14:paraId="6D2A6223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C5B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C5A23A" w14:textId="2FCF8B4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ED583F" w14:textId="473BBBB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29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5F462D" w14:textId="65E3DE89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-0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262</w:t>
            </w:r>
          </w:p>
        </w:tc>
      </w:tr>
      <w:tr w:rsidR="000665AA" w:rsidRPr="00C245BC" w14:paraId="7C291F20" w14:textId="77777777" w:rsidTr="00E96BA6">
        <w:trPr>
          <w:trHeight w:val="315"/>
          <w:jc w:val="center"/>
        </w:trPr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5049E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F428F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Zn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195186" w14:textId="4CDA9F65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5958E5" w14:textId="7ED132A4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B43383" w14:textId="5B3E10E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208</w:t>
            </w:r>
          </w:p>
        </w:tc>
      </w:tr>
    </w:tbl>
    <w:p w14:paraId="0A3D1772" w14:textId="77777777" w:rsidR="000665AA" w:rsidRPr="00C245BC" w:rsidRDefault="000665AA" w:rsidP="000665AA">
      <w:pPr>
        <w:rPr>
          <w:rFonts w:eastAsia="Times New Roman" w:cs="Times New Roman"/>
          <w:b/>
          <w:szCs w:val="24"/>
          <w:lang w:eastAsia="de-DE" w:bidi="en-US"/>
        </w:rPr>
      </w:pPr>
      <w:r w:rsidRPr="00C245BC">
        <w:rPr>
          <w:rFonts w:cs="Times New Roman"/>
          <w:b/>
          <w:szCs w:val="24"/>
        </w:rPr>
        <w:br w:type="page"/>
      </w:r>
    </w:p>
    <w:p w14:paraId="64B91547" w14:textId="344DA74C" w:rsidR="000665AA" w:rsidRPr="00C245BC" w:rsidRDefault="000665AA" w:rsidP="000665AA">
      <w:pPr>
        <w:pStyle w:val="MDPI41tablecaption"/>
        <w:ind w:left="0"/>
        <w:rPr>
          <w:rFonts w:ascii="Times New Roman" w:hAnsi="Times New Roman" w:cs="Times New Roman"/>
          <w:sz w:val="24"/>
          <w:szCs w:val="24"/>
        </w:rPr>
      </w:pPr>
      <w:r w:rsidRPr="00C245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C245BC">
        <w:rPr>
          <w:rFonts w:ascii="Times New Roman" w:hAnsi="Times New Roman" w:cs="Times New Roman"/>
          <w:b/>
          <w:sz w:val="24"/>
          <w:szCs w:val="24"/>
        </w:rPr>
        <w:t>S</w:t>
      </w:r>
      <w:r w:rsidRPr="00C245BC">
        <w:rPr>
          <w:rFonts w:ascii="Times New Roman" w:hAnsi="Times New Roman" w:cs="Times New Roman"/>
          <w:b/>
          <w:sz w:val="24"/>
          <w:szCs w:val="24"/>
        </w:rPr>
        <w:t>3.</w:t>
      </w:r>
      <w:r w:rsidRPr="00C245BC">
        <w:rPr>
          <w:rFonts w:ascii="Times New Roman" w:hAnsi="Times New Roman" w:cs="Times New Roman"/>
          <w:sz w:val="24"/>
          <w:szCs w:val="24"/>
        </w:rPr>
        <w:t xml:space="preserve"> </w:t>
      </w:r>
      <w:r w:rsidRPr="00C245BC">
        <w:rPr>
          <w:rFonts w:ascii="Times New Roman" w:hAnsi="Times New Roman" w:cs="Times New Roman"/>
          <w:sz w:val="24"/>
          <w:szCs w:val="24"/>
          <w:lang w:eastAsia="es-ES"/>
        </w:rPr>
        <w:t xml:space="preserve">Stepwise model selection of redundancy analyses for plant traits (fruit and resistance) and soil nutrient variables. Asterisks indicate significance: .p &lt; 0.1; * p &lt; 0.05; ** p &lt; 0.01. </w:t>
      </w:r>
      <w:r w:rsidR="009C5119" w:rsidRPr="00C245BC">
        <w:rPr>
          <w:rFonts w:ascii="Times New Roman" w:hAnsi="Times New Roman" w:cs="Times New Roman"/>
          <w:sz w:val="24"/>
          <w:szCs w:val="24"/>
        </w:rPr>
        <w:t>For details in plant traits see</w:t>
      </w:r>
      <w:r w:rsidR="009C5119">
        <w:rPr>
          <w:rFonts w:ascii="Times New Roman" w:hAnsi="Times New Roman" w:cs="Times New Roman"/>
          <w:sz w:val="24"/>
          <w:szCs w:val="24"/>
        </w:rPr>
        <w:t xml:space="preserve"> Table S1</w:t>
      </w:r>
      <w:r w:rsidR="009C5119" w:rsidRPr="00C245B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41" w:rightFromText="141" w:vertAnchor="page" w:horzAnchor="margin" w:tblpXSpec="center" w:tblpY="2433"/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709"/>
        <w:gridCol w:w="992"/>
        <w:gridCol w:w="850"/>
        <w:gridCol w:w="993"/>
      </w:tblGrid>
      <w:tr w:rsidR="000665AA" w:rsidRPr="00C245BC" w14:paraId="0443AC3E" w14:textId="77777777" w:rsidTr="0025788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22CB8" w14:textId="77777777" w:rsidR="000665AA" w:rsidRPr="00C245BC" w:rsidRDefault="000665AA" w:rsidP="002C5D47">
            <w:pPr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Dataset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A6636" w14:textId="77777777" w:rsidR="000665AA" w:rsidRPr="00C245BC" w:rsidRDefault="000665AA" w:rsidP="002C5D47">
            <w:pPr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Variable type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FF784" w14:textId="77777777" w:rsidR="000665AA" w:rsidRPr="00C245BC" w:rsidRDefault="000665AA" w:rsidP="002C5D47">
            <w:pPr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Variable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74AE3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Df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0A854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AIC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66B65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F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2C31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p</w:t>
            </w:r>
          </w:p>
        </w:tc>
      </w:tr>
      <w:tr w:rsidR="000665AA" w:rsidRPr="00C245BC" w14:paraId="1C13A2D8" w14:textId="77777777" w:rsidTr="0025788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7A4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Whole dataset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7A327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traits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6AFE70" w14:textId="3F512C08" w:rsidR="000665AA" w:rsidRPr="00C245BC" w:rsidRDefault="00E96BA6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>
              <w:rPr>
                <w:rFonts w:eastAsia="Times New Roman" w:cs="Times New Roman"/>
                <w:szCs w:val="24"/>
                <w:lang w:eastAsia="es-ES"/>
              </w:rPr>
              <w:t xml:space="preserve">Frequency </w:t>
            </w:r>
            <w:r w:rsidR="000665AA" w:rsidRPr="00C245BC">
              <w:rPr>
                <w:rFonts w:eastAsia="Times New Roman" w:cs="Times New Roman"/>
                <w:szCs w:val="24"/>
                <w:lang w:eastAsia="es-ES"/>
              </w:rPr>
              <w:t>TYLCV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AFDE6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F4462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-37.574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34F2A2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22.245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4CF303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0.005**</w:t>
            </w:r>
          </w:p>
        </w:tc>
      </w:tr>
      <w:tr w:rsidR="000665AA" w:rsidRPr="00C245BC" w14:paraId="4B203EE0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E96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B8B8FC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Soil variables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9D679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9C406E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60B2B8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-37.616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B5393B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17.284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612DA1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0.010**</w:t>
            </w:r>
          </w:p>
        </w:tc>
      </w:tr>
      <w:tr w:rsidR="000665AA" w:rsidRPr="00C245BC" w14:paraId="209D5CD7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8E97F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C289F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33F15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Ni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BDA4C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67B698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-37.488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D4BD90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18.409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78F6B6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0.005**</w:t>
            </w:r>
          </w:p>
        </w:tc>
      </w:tr>
      <w:tr w:rsidR="000665AA" w:rsidRPr="00C245BC" w14:paraId="3825F104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F6AD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B27F9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D49FC4" w14:textId="7EECC5EA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CN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ratio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01DD9F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9FF82E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-37.167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00A0E6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21.262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298D7E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0.005**</w:t>
            </w:r>
          </w:p>
        </w:tc>
      </w:tr>
      <w:tr w:rsidR="000665AA" w:rsidRPr="00C245BC" w14:paraId="43C44D12" w14:textId="77777777" w:rsidTr="00257883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02E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Excluding wild var.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8AA64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traits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1DA0EE" w14:textId="7DE48CE9" w:rsidR="000665AA" w:rsidRPr="00C245BC" w:rsidRDefault="00E96BA6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>
              <w:rPr>
                <w:rFonts w:eastAsia="Times New Roman" w:cs="Times New Roman"/>
                <w:szCs w:val="24"/>
                <w:lang w:eastAsia="es-ES"/>
              </w:rPr>
              <w:t xml:space="preserve">Frequency </w:t>
            </w:r>
            <w:r w:rsidR="000665AA" w:rsidRPr="00C245BC">
              <w:rPr>
                <w:rFonts w:eastAsia="Times New Roman" w:cs="Times New Roman"/>
                <w:szCs w:val="24"/>
                <w:lang w:eastAsia="es-ES"/>
              </w:rPr>
              <w:t>TYLCV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3CC2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AC2AEB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-31.06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F75409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2.269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5FAEDD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0.005**</w:t>
            </w:r>
          </w:p>
        </w:tc>
      </w:tr>
      <w:tr w:rsidR="000665AA" w:rsidRPr="00C245BC" w14:paraId="4A5B40CB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7DE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38D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Soil variables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8885F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As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884A37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9418FD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-31.510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8F892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18.147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8DCF6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0.020*</w:t>
            </w:r>
          </w:p>
        </w:tc>
      </w:tr>
      <w:tr w:rsidR="000665AA" w:rsidRPr="00C245BC" w14:paraId="48D98B87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8E6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CDE7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4FCBF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Carbon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0FF74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4FDB4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-30.544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59FE8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26.009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465FE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0.005**</w:t>
            </w:r>
          </w:p>
        </w:tc>
      </w:tr>
      <w:tr w:rsidR="000665AA" w:rsidRPr="00C245BC" w14:paraId="5AECE77F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A941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0B66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1C0FE" w14:textId="1DC95F7B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CN</w:t>
            </w:r>
            <w:r w:rsidR="00E96BA6">
              <w:rPr>
                <w:rFonts w:eastAsia="Times New Roman" w:cs="Times New Roman"/>
                <w:szCs w:val="24"/>
                <w:lang w:eastAsia="es-ES"/>
              </w:rPr>
              <w:t xml:space="preserve"> </w:t>
            </w:r>
            <w:r w:rsidRPr="00C245BC">
              <w:rPr>
                <w:rFonts w:eastAsia="Times New Roman" w:cs="Times New Roman"/>
                <w:szCs w:val="24"/>
                <w:lang w:eastAsia="es-ES"/>
              </w:rPr>
              <w:t>ratio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59F9F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97E51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-30.498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F9E1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26.396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11986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bCs/>
                <w:szCs w:val="24"/>
                <w:lang w:eastAsia="es-ES"/>
              </w:rPr>
              <w:t>0.005**</w:t>
            </w:r>
          </w:p>
        </w:tc>
      </w:tr>
      <w:tr w:rsidR="000665AA" w:rsidRPr="00C245BC" w14:paraId="549A5A8D" w14:textId="77777777" w:rsidTr="00257883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79C75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E1CE3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0095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640D47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5E241F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-31.905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9CB678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15.075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10E126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0.080 .</w:t>
            </w:r>
          </w:p>
        </w:tc>
      </w:tr>
    </w:tbl>
    <w:p w14:paraId="4090B4B4" w14:textId="77777777" w:rsidR="000665AA" w:rsidRPr="00C245BC" w:rsidRDefault="000665AA" w:rsidP="000665AA">
      <w:pPr>
        <w:pStyle w:val="MDPI41tablecaption"/>
        <w:ind w:left="0"/>
        <w:rPr>
          <w:rFonts w:ascii="Times New Roman" w:hAnsi="Times New Roman" w:cs="Times New Roman"/>
          <w:sz w:val="24"/>
          <w:szCs w:val="24"/>
        </w:rPr>
      </w:pPr>
    </w:p>
    <w:p w14:paraId="0A71434C" w14:textId="77777777" w:rsidR="000665AA" w:rsidRPr="00C245BC" w:rsidRDefault="000665AA" w:rsidP="000665AA">
      <w:pPr>
        <w:pStyle w:val="MDPI41tablecaption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62F6F49" w14:textId="77777777" w:rsidR="000665AA" w:rsidRPr="00C245BC" w:rsidRDefault="000665AA" w:rsidP="000665AA">
      <w:pPr>
        <w:rPr>
          <w:rFonts w:eastAsia="Times New Roman" w:cs="Times New Roman"/>
          <w:b/>
          <w:szCs w:val="24"/>
          <w:lang w:eastAsia="de-DE" w:bidi="en-US"/>
        </w:rPr>
      </w:pPr>
      <w:r w:rsidRPr="00C245BC">
        <w:rPr>
          <w:rFonts w:cs="Times New Roman"/>
          <w:b/>
          <w:szCs w:val="24"/>
        </w:rPr>
        <w:br w:type="page"/>
      </w:r>
    </w:p>
    <w:p w14:paraId="54CD1198" w14:textId="4467E133" w:rsidR="000665AA" w:rsidRPr="00C245BC" w:rsidRDefault="000665AA" w:rsidP="000665AA">
      <w:pPr>
        <w:pStyle w:val="MDPI41tablecaption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C245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C245BC">
        <w:rPr>
          <w:rFonts w:ascii="Times New Roman" w:hAnsi="Times New Roman" w:cs="Times New Roman"/>
          <w:b/>
          <w:sz w:val="24"/>
          <w:szCs w:val="24"/>
        </w:rPr>
        <w:t>S</w:t>
      </w:r>
      <w:r w:rsidRPr="00C245B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245BC">
        <w:rPr>
          <w:rFonts w:ascii="Times New Roman" w:hAnsi="Times New Roman" w:cs="Times New Roman"/>
          <w:bCs/>
          <w:sz w:val="24"/>
          <w:szCs w:val="24"/>
        </w:rPr>
        <w:t>Variation partitioning of bacterial OTU community composition in plant traits (fruit and resistance)</w:t>
      </w:r>
      <w:r w:rsidR="00F377F3">
        <w:rPr>
          <w:rFonts w:ascii="Times New Roman" w:hAnsi="Times New Roman" w:cs="Times New Roman"/>
          <w:bCs/>
          <w:sz w:val="24"/>
          <w:szCs w:val="24"/>
        </w:rPr>
        <w:t>.</w:t>
      </w:r>
      <w:r w:rsidRPr="00C245BC">
        <w:rPr>
          <w:rFonts w:ascii="Times New Roman" w:hAnsi="Times New Roman" w:cs="Times New Roman"/>
          <w:bCs/>
          <w:sz w:val="24"/>
          <w:szCs w:val="24"/>
        </w:rPr>
        <w:t xml:space="preserve"> tomato phylogeny and soil variables. Either considering the whole dataset or only domesticated tomato varieties. Asterisk indicates significant p values: . p &lt; 0.1; * p &lt; 0.05. </w:t>
      </w:r>
      <w:r w:rsidR="009C5119" w:rsidRPr="00C245BC">
        <w:rPr>
          <w:rFonts w:ascii="Times New Roman" w:hAnsi="Times New Roman" w:cs="Times New Roman"/>
          <w:sz w:val="24"/>
          <w:szCs w:val="24"/>
        </w:rPr>
        <w:t>For details in plant traits see</w:t>
      </w:r>
      <w:r w:rsidR="009C5119">
        <w:rPr>
          <w:rFonts w:ascii="Times New Roman" w:hAnsi="Times New Roman" w:cs="Times New Roman"/>
          <w:sz w:val="24"/>
          <w:szCs w:val="24"/>
        </w:rPr>
        <w:t xml:space="preserve"> Table S1</w:t>
      </w:r>
      <w:r w:rsidR="009C5119" w:rsidRPr="00C245B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67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020"/>
        <w:gridCol w:w="1360"/>
        <w:gridCol w:w="1378"/>
      </w:tblGrid>
      <w:tr w:rsidR="000665AA" w:rsidRPr="00C245BC" w14:paraId="6AA38ABC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28D866" w14:textId="77777777" w:rsidR="000665AA" w:rsidRPr="00C245BC" w:rsidRDefault="000665AA" w:rsidP="002C5D47">
            <w:pPr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Dataset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29546" w14:textId="77777777" w:rsidR="000665AA" w:rsidRPr="00C245BC" w:rsidRDefault="000665AA" w:rsidP="002C5D47">
            <w:pPr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Partition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57E90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Df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535F3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b/>
                <w:szCs w:val="24"/>
                <w:lang w:eastAsia="es-ES"/>
              </w:rPr>
              <w:t>R</w:t>
            </w:r>
            <w:r w:rsidRPr="00C245BC">
              <w:rPr>
                <w:rFonts w:eastAsia="Times New Roman" w:cs="Times New Roman"/>
                <w:b/>
                <w:szCs w:val="24"/>
                <w:vertAlign w:val="superscript"/>
                <w:lang w:eastAsia="es-ES"/>
              </w:rPr>
              <w:t>2</w:t>
            </w:r>
          </w:p>
        </w:tc>
      </w:tr>
      <w:tr w:rsidR="000665AA" w:rsidRPr="00C245BC" w14:paraId="7ADCB3A1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0E37E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Whole dataset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3D3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traits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C465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226F0" w14:textId="323AA7BC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043 .</w:t>
            </w:r>
          </w:p>
        </w:tc>
      </w:tr>
      <w:tr w:rsidR="000665AA" w:rsidRPr="00C245BC" w14:paraId="42D77A75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41DCC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141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Phylogeny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AA39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73921" w14:textId="62CB84B3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054</w:t>
            </w:r>
          </w:p>
        </w:tc>
      </w:tr>
      <w:tr w:rsidR="000665AA" w:rsidRPr="00C245BC" w14:paraId="5B9DB239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1C1A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0EA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BE82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2456A" w14:textId="2E12CBA5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094 *</w:t>
            </w:r>
          </w:p>
        </w:tc>
      </w:tr>
      <w:tr w:rsidR="000665AA" w:rsidRPr="00C245BC" w14:paraId="5C23D044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B0FD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C055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× Phylogeny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5CF0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737C8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5784231E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9AE0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F68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× 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0E95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C4D0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1DA8769A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40F5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37F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Phylogeny × 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5FD1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6B848" w14:textId="0A9D32DA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053</w:t>
            </w:r>
          </w:p>
        </w:tc>
      </w:tr>
      <w:tr w:rsidR="000665AA" w:rsidRPr="00C245BC" w14:paraId="36F532D1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AC09E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62F5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 xml:space="preserve">Resist. × </w:t>
            </w:r>
            <w:proofErr w:type="spellStart"/>
            <w:r w:rsidRPr="00C245BC">
              <w:rPr>
                <w:rFonts w:eastAsia="Times New Roman" w:cs="Times New Roman"/>
                <w:szCs w:val="24"/>
                <w:lang w:eastAsia="es-ES"/>
              </w:rPr>
              <w:t>Phylo</w:t>
            </w:r>
            <w:proofErr w:type="spellEnd"/>
            <w:r w:rsidRPr="00C245BC">
              <w:rPr>
                <w:rFonts w:eastAsia="Times New Roman" w:cs="Times New Roman"/>
                <w:szCs w:val="24"/>
                <w:lang w:eastAsia="es-ES"/>
              </w:rPr>
              <w:t xml:space="preserve"> × 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50FB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89051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56683672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B490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67DD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All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465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5C5F6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734AA930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FDA993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F5766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Residuals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8CC94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BD3298" w14:textId="69E029A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757</w:t>
            </w:r>
          </w:p>
        </w:tc>
      </w:tr>
      <w:tr w:rsidR="000665AA" w:rsidRPr="00C245BC" w14:paraId="0BF57497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498A94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Excluding wild var.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1839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traits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0EF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7AFF0" w14:textId="4F1CCA3E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097 *</w:t>
            </w:r>
          </w:p>
        </w:tc>
      </w:tr>
      <w:tr w:rsidR="000665AA" w:rsidRPr="00C245BC" w14:paraId="690875CE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675A2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AB35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Phylogeny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E48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3B5F7" w14:textId="4E4645F6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007</w:t>
            </w:r>
          </w:p>
        </w:tc>
      </w:tr>
      <w:tr w:rsidR="000665AA" w:rsidRPr="00C245BC" w14:paraId="6EB7CD10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C5F1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D2FC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F626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0D92A" w14:textId="2C940023" w:rsidR="000665AA" w:rsidRPr="00C245BC" w:rsidRDefault="000665AA" w:rsidP="002C5D47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es-ES"/>
              </w:rPr>
            </w:pPr>
            <w:r w:rsidRPr="00C245BC">
              <w:rPr>
                <w:rFonts w:cs="Times New Roman"/>
                <w:b/>
                <w:bCs/>
                <w:szCs w:val="24"/>
              </w:rPr>
              <w:t>0</w:t>
            </w:r>
            <w:r w:rsidR="00F377F3">
              <w:rPr>
                <w:rFonts w:cs="Times New Roman"/>
                <w:b/>
                <w:bCs/>
                <w:szCs w:val="24"/>
              </w:rPr>
              <w:t>.</w:t>
            </w:r>
            <w:r w:rsidRPr="00C245BC">
              <w:rPr>
                <w:rFonts w:cs="Times New Roman"/>
                <w:b/>
                <w:bCs/>
                <w:szCs w:val="24"/>
              </w:rPr>
              <w:t>074 *</w:t>
            </w:r>
          </w:p>
        </w:tc>
      </w:tr>
      <w:tr w:rsidR="000665AA" w:rsidRPr="00C245BC" w14:paraId="5A901794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2D07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C74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× Phylogeny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3C19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4593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57278B32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57F3A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B494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Resistance × 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69CF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1EE15" w14:textId="6239EB1F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050</w:t>
            </w:r>
          </w:p>
        </w:tc>
      </w:tr>
      <w:tr w:rsidR="000665AA" w:rsidRPr="00C245BC" w14:paraId="6130777C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3E8D7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3441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Phylogeny × 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8BA2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EC6E0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34669297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B068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04FE4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 xml:space="preserve">Resist. × </w:t>
            </w:r>
            <w:proofErr w:type="spellStart"/>
            <w:r w:rsidRPr="00C245BC">
              <w:rPr>
                <w:rFonts w:eastAsia="Times New Roman" w:cs="Times New Roman"/>
                <w:szCs w:val="24"/>
                <w:lang w:eastAsia="es-ES"/>
              </w:rPr>
              <w:t>Phylo</w:t>
            </w:r>
            <w:proofErr w:type="spellEnd"/>
            <w:r w:rsidRPr="00C245BC">
              <w:rPr>
                <w:rFonts w:eastAsia="Times New Roman" w:cs="Times New Roman"/>
                <w:szCs w:val="24"/>
                <w:lang w:eastAsia="es-ES"/>
              </w:rPr>
              <w:t xml:space="preserve"> × Soil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58397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626AD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09F58AA4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right w:val="nil"/>
            </w:tcBorders>
            <w:vAlign w:val="center"/>
          </w:tcPr>
          <w:p w14:paraId="5E12793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A620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All</w:t>
            </w: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DD5C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4EF40D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</w:p>
        </w:tc>
      </w:tr>
      <w:tr w:rsidR="000665AA" w:rsidRPr="00C245BC" w14:paraId="5121DDC2" w14:textId="77777777" w:rsidTr="002C5D47">
        <w:trPr>
          <w:trHeight w:val="315"/>
          <w:jc w:val="center"/>
        </w:trPr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D468FB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C2FE4" w14:textId="77777777" w:rsidR="000665AA" w:rsidRPr="00C245BC" w:rsidRDefault="000665AA" w:rsidP="002C5D47">
            <w:pPr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Residuals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5F4FA" w14:textId="77777777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eastAsia="Times New Roman" w:cs="Times New Roman"/>
                <w:szCs w:val="24"/>
                <w:lang w:eastAsia="es-E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A3E8AB" w14:textId="42F5FDD2" w:rsidR="000665AA" w:rsidRPr="00C245BC" w:rsidRDefault="000665AA" w:rsidP="002C5D47">
            <w:pPr>
              <w:jc w:val="center"/>
              <w:rPr>
                <w:rFonts w:eastAsia="Times New Roman" w:cs="Times New Roman"/>
                <w:szCs w:val="24"/>
                <w:lang w:eastAsia="es-ES"/>
              </w:rPr>
            </w:pPr>
            <w:r w:rsidRPr="00C245BC">
              <w:rPr>
                <w:rFonts w:cs="Times New Roman"/>
                <w:szCs w:val="24"/>
              </w:rPr>
              <w:t>0</w:t>
            </w:r>
            <w:r w:rsidR="00F377F3">
              <w:rPr>
                <w:rFonts w:cs="Times New Roman"/>
                <w:szCs w:val="24"/>
              </w:rPr>
              <w:t>.</w:t>
            </w:r>
            <w:r w:rsidRPr="00C245BC">
              <w:rPr>
                <w:rFonts w:cs="Times New Roman"/>
                <w:szCs w:val="24"/>
              </w:rPr>
              <w:t>772</w:t>
            </w:r>
          </w:p>
        </w:tc>
      </w:tr>
    </w:tbl>
    <w:p w14:paraId="7B65BC41" w14:textId="77777777" w:rsidR="00DE23E8" w:rsidRPr="00E96BA6" w:rsidRDefault="00DE23E8" w:rsidP="00654E8F">
      <w:pPr>
        <w:spacing w:before="240"/>
        <w:rPr>
          <w:rFonts w:cs="Times New Roman"/>
          <w:szCs w:val="24"/>
          <w:lang w:val="nl-NL"/>
        </w:rPr>
      </w:pPr>
    </w:p>
    <w:sectPr w:rsidR="00DE23E8" w:rsidRPr="00E96BA6" w:rsidSect="00974D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81" w:right="1138" w:bottom="128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901F0" w14:textId="77777777" w:rsidR="003149E9" w:rsidRDefault="003149E9" w:rsidP="00117666">
      <w:pPr>
        <w:spacing w:after="0"/>
      </w:pPr>
      <w:r>
        <w:separator/>
      </w:r>
    </w:p>
  </w:endnote>
  <w:endnote w:type="continuationSeparator" w:id="0">
    <w:p w14:paraId="2A4A8BD4" w14:textId="77777777" w:rsidR="003149E9" w:rsidRDefault="003149E9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025F" w14:textId="77777777" w:rsidR="00F377F3" w:rsidRPr="00577C4C" w:rsidRDefault="00F377F3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F377F3" w:rsidRPr="00577C4C" w:rsidRDefault="00F377F3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F377F3" w:rsidRPr="00577C4C" w:rsidRDefault="00F377F3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6A35" w14:textId="77777777" w:rsidR="00F377F3" w:rsidRPr="00577C4C" w:rsidRDefault="00F377F3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F377F3" w:rsidRPr="00577C4C" w:rsidRDefault="00F377F3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F377F3" w:rsidRPr="00577C4C" w:rsidRDefault="00F377F3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C370" w14:textId="77777777" w:rsidR="006B6471" w:rsidRDefault="006B647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3F7DD" w14:textId="77777777" w:rsidR="003149E9" w:rsidRDefault="003149E9" w:rsidP="00117666">
      <w:pPr>
        <w:spacing w:after="0"/>
      </w:pPr>
      <w:r>
        <w:separator/>
      </w:r>
    </w:p>
  </w:footnote>
  <w:footnote w:type="continuationSeparator" w:id="0">
    <w:p w14:paraId="0FE51E8E" w14:textId="77777777" w:rsidR="003149E9" w:rsidRDefault="003149E9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F00C" w14:textId="77777777" w:rsidR="00F377F3" w:rsidRPr="009151AA" w:rsidRDefault="00F377F3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611B" w14:textId="77777777" w:rsidR="006B6471" w:rsidRDefault="006B647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68C6" w14:textId="2306C873" w:rsidR="00F377F3" w:rsidRDefault="00F377F3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A0F88"/>
    <w:multiLevelType w:val="hybridMultilevel"/>
    <w:tmpl w:val="C77C711C"/>
    <w:lvl w:ilvl="0" w:tplc="5286504C">
      <w:start w:val="169"/>
      <w:numFmt w:val="bullet"/>
      <w:lvlText w:val=""/>
      <w:lvlJc w:val="left"/>
      <w:pPr>
        <w:ind w:left="58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6" w15:restartNumberingAfterBreak="0">
    <w:nsid w:val="225305B5"/>
    <w:multiLevelType w:val="hybridMultilevel"/>
    <w:tmpl w:val="4F8C24FA"/>
    <w:lvl w:ilvl="0" w:tplc="A9DCD718">
      <w:start w:val="1"/>
      <w:numFmt w:val="bullet"/>
      <w:pStyle w:val="Lijstaline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F7C60"/>
    <w:multiLevelType w:val="hybridMultilevel"/>
    <w:tmpl w:val="BB52EB1E"/>
    <w:lvl w:ilvl="0" w:tplc="08086F0C">
      <w:start w:val="1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1535CA5"/>
    <w:multiLevelType w:val="hybridMultilevel"/>
    <w:tmpl w:val="FA1E1938"/>
    <w:lvl w:ilvl="0" w:tplc="AEC8DC52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6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8"/>
  </w:num>
  <w:num w:numId="21">
    <w:abstractNumId w:val="10"/>
  </w:num>
  <w:num w:numId="22">
    <w:abstractNumId w:val="7"/>
  </w:num>
  <w:num w:numId="23">
    <w:abstractNumId w:val="9"/>
  </w:num>
  <w:num w:numId="24">
    <w:abstractNumId w:val="11"/>
  </w:num>
  <w:num w:numId="25">
    <w:abstractNumId w:val="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3"/>
  </w:num>
  <w:num w:numId="29">
    <w:abstractNumId w:val="16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436A"/>
    <w:rsid w:val="00032CD8"/>
    <w:rsid w:val="00034304"/>
    <w:rsid w:val="00035434"/>
    <w:rsid w:val="00052A14"/>
    <w:rsid w:val="000665AA"/>
    <w:rsid w:val="00077D53"/>
    <w:rsid w:val="000847BC"/>
    <w:rsid w:val="00105FD9"/>
    <w:rsid w:val="00117666"/>
    <w:rsid w:val="001549D3"/>
    <w:rsid w:val="00160065"/>
    <w:rsid w:val="00177D84"/>
    <w:rsid w:val="00180494"/>
    <w:rsid w:val="001864F4"/>
    <w:rsid w:val="0019034A"/>
    <w:rsid w:val="001A0A04"/>
    <w:rsid w:val="00257883"/>
    <w:rsid w:val="00267D18"/>
    <w:rsid w:val="00274347"/>
    <w:rsid w:val="002868E2"/>
    <w:rsid w:val="002869C3"/>
    <w:rsid w:val="002936E4"/>
    <w:rsid w:val="002B4A57"/>
    <w:rsid w:val="002C5D47"/>
    <w:rsid w:val="002C74CA"/>
    <w:rsid w:val="003123F4"/>
    <w:rsid w:val="003149E9"/>
    <w:rsid w:val="003544FB"/>
    <w:rsid w:val="003A41FC"/>
    <w:rsid w:val="003D2F2D"/>
    <w:rsid w:val="003E4F17"/>
    <w:rsid w:val="00401590"/>
    <w:rsid w:val="00404EDE"/>
    <w:rsid w:val="00414F6B"/>
    <w:rsid w:val="00447801"/>
    <w:rsid w:val="00452E9C"/>
    <w:rsid w:val="004735C8"/>
    <w:rsid w:val="004840C2"/>
    <w:rsid w:val="004947A6"/>
    <w:rsid w:val="004961FF"/>
    <w:rsid w:val="00517A89"/>
    <w:rsid w:val="005250F2"/>
    <w:rsid w:val="00593EEA"/>
    <w:rsid w:val="005A5EEE"/>
    <w:rsid w:val="005C0FF4"/>
    <w:rsid w:val="005D2861"/>
    <w:rsid w:val="00637382"/>
    <w:rsid w:val="006375C7"/>
    <w:rsid w:val="00654E8F"/>
    <w:rsid w:val="00660D05"/>
    <w:rsid w:val="006726A3"/>
    <w:rsid w:val="006820B1"/>
    <w:rsid w:val="006B6471"/>
    <w:rsid w:val="006B7D14"/>
    <w:rsid w:val="00701727"/>
    <w:rsid w:val="0070566C"/>
    <w:rsid w:val="00712EBB"/>
    <w:rsid w:val="00714C50"/>
    <w:rsid w:val="00725A7D"/>
    <w:rsid w:val="007501BE"/>
    <w:rsid w:val="00790BB3"/>
    <w:rsid w:val="007B2737"/>
    <w:rsid w:val="007C206C"/>
    <w:rsid w:val="00817DD6"/>
    <w:rsid w:val="0083759F"/>
    <w:rsid w:val="00885156"/>
    <w:rsid w:val="009151AA"/>
    <w:rsid w:val="0093429D"/>
    <w:rsid w:val="00943573"/>
    <w:rsid w:val="00946132"/>
    <w:rsid w:val="0095608A"/>
    <w:rsid w:val="00964134"/>
    <w:rsid w:val="00970F7D"/>
    <w:rsid w:val="00974D12"/>
    <w:rsid w:val="00994A3D"/>
    <w:rsid w:val="009B6EB9"/>
    <w:rsid w:val="009C2B12"/>
    <w:rsid w:val="009C5119"/>
    <w:rsid w:val="009D3BA9"/>
    <w:rsid w:val="00A174D9"/>
    <w:rsid w:val="00A343BE"/>
    <w:rsid w:val="00AA4D24"/>
    <w:rsid w:val="00AB6715"/>
    <w:rsid w:val="00B1671E"/>
    <w:rsid w:val="00B25EB8"/>
    <w:rsid w:val="00B37F4D"/>
    <w:rsid w:val="00BB605F"/>
    <w:rsid w:val="00BC013C"/>
    <w:rsid w:val="00C245BC"/>
    <w:rsid w:val="00C52A7B"/>
    <w:rsid w:val="00C56BAF"/>
    <w:rsid w:val="00C679AA"/>
    <w:rsid w:val="00C75972"/>
    <w:rsid w:val="00CD066B"/>
    <w:rsid w:val="00CE4FEE"/>
    <w:rsid w:val="00D03C51"/>
    <w:rsid w:val="00D060CF"/>
    <w:rsid w:val="00DB26A9"/>
    <w:rsid w:val="00DB59C3"/>
    <w:rsid w:val="00DC259A"/>
    <w:rsid w:val="00DE23E8"/>
    <w:rsid w:val="00E23F8B"/>
    <w:rsid w:val="00E52377"/>
    <w:rsid w:val="00E537AD"/>
    <w:rsid w:val="00E64E17"/>
    <w:rsid w:val="00E866C9"/>
    <w:rsid w:val="00E96BA6"/>
    <w:rsid w:val="00EA1002"/>
    <w:rsid w:val="00EA3D3C"/>
    <w:rsid w:val="00EC090A"/>
    <w:rsid w:val="00ED20B5"/>
    <w:rsid w:val="00F23E77"/>
    <w:rsid w:val="00F377F3"/>
    <w:rsid w:val="00F46900"/>
    <w:rsid w:val="00F61D89"/>
    <w:rsid w:val="00FC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Kop1">
    <w:name w:val="heading 1"/>
    <w:basedOn w:val="Lijstalinea"/>
    <w:next w:val="Standaard"/>
    <w:link w:val="Kop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Kop2">
    <w:name w:val="heading 2"/>
    <w:basedOn w:val="Kop1"/>
    <w:next w:val="Standaard"/>
    <w:link w:val="Kop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Kop3">
    <w:name w:val="heading 3"/>
    <w:basedOn w:val="Standaard"/>
    <w:next w:val="Standaard"/>
    <w:link w:val="Kop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Kop4">
    <w:name w:val="heading 4"/>
    <w:basedOn w:val="Kop3"/>
    <w:next w:val="Standaard"/>
    <w:link w:val="Kop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Kop5">
    <w:name w:val="heading 5"/>
    <w:basedOn w:val="Kop4"/>
    <w:next w:val="Standaard"/>
    <w:link w:val="Kop5Char"/>
    <w:uiPriority w:val="2"/>
    <w:qFormat/>
    <w:rsid w:val="00AB6715"/>
    <w:pPr>
      <w:numPr>
        <w:ilvl w:val="4"/>
      </w:numPr>
      <w:outlineLvl w:val="4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Ondertitel">
    <w:name w:val="Subtitle"/>
    <w:basedOn w:val="Standaard"/>
    <w:next w:val="Standaard"/>
    <w:link w:val="Ondertitel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Ondertitel"/>
    <w:next w:val="Standaard"/>
    <w:uiPriority w:val="1"/>
    <w:qFormat/>
    <w:rsid w:val="00AB6715"/>
  </w:style>
  <w:style w:type="paragraph" w:styleId="Ballontekst">
    <w:name w:val="Balloon Text"/>
    <w:basedOn w:val="Standaard"/>
    <w:link w:val="BallontekstChar"/>
    <w:uiPriority w:val="99"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rsid w:val="00AB6715"/>
    <w:rPr>
      <w:rFonts w:ascii="Tahoma" w:hAnsi="Tahoma" w:cs="Tahoma"/>
      <w:sz w:val="16"/>
      <w:szCs w:val="16"/>
    </w:rPr>
  </w:style>
  <w:style w:type="character" w:styleId="Titelvanboek">
    <w:name w:val="Book Title"/>
    <w:basedOn w:val="Standaardalinea-lettertype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Bijschrift">
    <w:name w:val="caption"/>
    <w:basedOn w:val="Standaard"/>
    <w:next w:val="Geenafstand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Geenafstand">
    <w:name w:val="No Spacing"/>
    <w:link w:val="GeenafstandChar"/>
    <w:uiPriority w:val="1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Verwijzingopmerking">
    <w:name w:val="annotation reference"/>
    <w:basedOn w:val="Standaardalinea-lettertype"/>
    <w:uiPriority w:val="99"/>
    <w:unhideWhenUsed/>
    <w:rsid w:val="00AB6715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AB671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AB6715"/>
    <w:rPr>
      <w:rFonts w:ascii="Times New Roman" w:hAnsi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nhideWhenUsed/>
    <w:rsid w:val="00AB671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AB6715"/>
    <w:rPr>
      <w:rFonts w:ascii="Times New Roman" w:hAnsi="Times New Roman"/>
      <w:b/>
      <w:bCs/>
      <w:sz w:val="20"/>
      <w:szCs w:val="20"/>
    </w:rPr>
  </w:style>
  <w:style w:type="character" w:styleId="Nadruk">
    <w:name w:val="Emphasis"/>
    <w:basedOn w:val="Standaardalinea-lettertype"/>
    <w:uiPriority w:val="20"/>
    <w:qFormat/>
    <w:rsid w:val="00AB6715"/>
    <w:rPr>
      <w:rFonts w:ascii="Times New Roman" w:hAnsi="Times New Roman"/>
      <w:i/>
      <w:iCs/>
    </w:rPr>
  </w:style>
  <w:style w:type="character" w:styleId="Eindnootmarkering">
    <w:name w:val="endnote reference"/>
    <w:basedOn w:val="Standaardalinea-lettertype"/>
    <w:unhideWhenUsed/>
    <w:rsid w:val="00AB6715"/>
    <w:rPr>
      <w:vertAlign w:val="superscript"/>
    </w:rPr>
  </w:style>
  <w:style w:type="paragraph" w:styleId="Eindnoottekst">
    <w:name w:val="endnote text"/>
    <w:basedOn w:val="Standaard"/>
    <w:link w:val="EindnoottekstChar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AB6715"/>
    <w:rPr>
      <w:rFonts w:ascii="Times New Roman" w:hAnsi="Times New Roman"/>
      <w:sz w:val="20"/>
      <w:szCs w:val="20"/>
    </w:rPr>
  </w:style>
  <w:style w:type="character" w:styleId="GevolgdeHyperlink">
    <w:name w:val="FollowedHyperlink"/>
    <w:basedOn w:val="Standaardalinea-lettertype"/>
    <w:unhideWhenUsed/>
    <w:rsid w:val="00AB6715"/>
    <w:rPr>
      <w:color w:val="800080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6715"/>
    <w:rPr>
      <w:rFonts w:ascii="Times New Roman" w:hAnsi="Times New Roman"/>
      <w:sz w:val="24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AB6715"/>
    <w:rPr>
      <w:vertAlign w:val="superscript"/>
    </w:rPr>
  </w:style>
  <w:style w:type="paragraph" w:styleId="Voetnoottekst">
    <w:name w:val="footnote text"/>
    <w:basedOn w:val="Standaard"/>
    <w:link w:val="VoetnoottekstChar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AB6715"/>
    <w:rPr>
      <w:rFonts w:ascii="Times New Roman" w:hAnsi="Times New Roman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KoptekstChar">
    <w:name w:val="Koptekst Char"/>
    <w:basedOn w:val="Standaardalinea-lettertype"/>
    <w:link w:val="Koptekst"/>
    <w:uiPriority w:val="99"/>
    <w:rsid w:val="00AB6715"/>
    <w:rPr>
      <w:rFonts w:ascii="Times New Roman" w:hAnsi="Times New Roman"/>
      <w:b/>
      <w:sz w:val="24"/>
    </w:rPr>
  </w:style>
  <w:style w:type="paragraph" w:styleId="Lijstalinea">
    <w:name w:val="List Paragraph"/>
    <w:basedOn w:val="Standaard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Standaardalinea-lettertype"/>
    <w:uiPriority w:val="99"/>
    <w:unhideWhenUsed/>
    <w:rsid w:val="00AB6715"/>
    <w:rPr>
      <w:color w:val="0000FF"/>
      <w:u w:val="single"/>
    </w:rPr>
  </w:style>
  <w:style w:type="character" w:styleId="Intensievebenadrukking">
    <w:name w:val="Intense Emphasis"/>
    <w:basedOn w:val="Standaardalinea-lettertype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ieveverwijzing">
    <w:name w:val="Intense Reference"/>
    <w:basedOn w:val="Standaardalinea-lettertype"/>
    <w:uiPriority w:val="32"/>
    <w:qFormat/>
    <w:rsid w:val="00AB6715"/>
    <w:rPr>
      <w:b/>
      <w:bCs/>
      <w:smallCaps/>
      <w:color w:val="auto"/>
      <w:spacing w:val="5"/>
    </w:rPr>
  </w:style>
  <w:style w:type="character" w:styleId="Regelnummer">
    <w:name w:val="line number"/>
    <w:basedOn w:val="Standaardalinea-lettertype"/>
    <w:uiPriority w:val="99"/>
    <w:unhideWhenUsed/>
    <w:rsid w:val="00AB6715"/>
  </w:style>
  <w:style w:type="character" w:customStyle="1" w:styleId="Kop3Char">
    <w:name w:val="Kop 3 Char"/>
    <w:basedOn w:val="Standaardalinea-lettertype"/>
    <w:link w:val="Kop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alweb">
    <w:name w:val="Normal (Web)"/>
    <w:basedOn w:val="Standaard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Citaat">
    <w:name w:val="Quote"/>
    <w:basedOn w:val="Standaard"/>
    <w:next w:val="Standaard"/>
    <w:link w:val="Citaat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Zwaar">
    <w:name w:val="Strong"/>
    <w:basedOn w:val="Standaardalinea-lettertype"/>
    <w:uiPriority w:val="22"/>
    <w:qFormat/>
    <w:rsid w:val="00AB6715"/>
    <w:rPr>
      <w:rFonts w:ascii="Times New Roman" w:hAnsi="Times New Roman"/>
      <w:b/>
      <w:bCs/>
    </w:rPr>
  </w:style>
  <w:style w:type="character" w:styleId="Subtielebenadrukking">
    <w:name w:val="Subtle Emphasis"/>
    <w:basedOn w:val="Standaardalinea-lettertype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elraster">
    <w:name w:val="Table Grid"/>
    <w:basedOn w:val="Standaardtabe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el"/>
    <w:next w:val="Titel"/>
    <w:qFormat/>
    <w:rsid w:val="0001436A"/>
    <w:pPr>
      <w:spacing w:after="120"/>
    </w:pPr>
    <w:rPr>
      <w:i/>
    </w:rPr>
  </w:style>
  <w:style w:type="paragraph" w:customStyle="1" w:styleId="MDPI11articletype">
    <w:name w:val="MDPI_1.1_article_type"/>
    <w:next w:val="Standaard"/>
    <w:qFormat/>
    <w:rsid w:val="000665AA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Standaard"/>
    <w:qFormat/>
    <w:rsid w:val="000665A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Standaard"/>
    <w:qFormat/>
    <w:rsid w:val="000665A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Standaard"/>
    <w:next w:val="Standaard"/>
    <w:qFormat/>
    <w:rsid w:val="000665AA"/>
    <w:pPr>
      <w:adjustRightInd w:val="0"/>
      <w:snapToGrid w:val="0"/>
      <w:spacing w:before="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0665AA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Standaard"/>
    <w:qFormat/>
    <w:rsid w:val="000665AA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8keywords">
    <w:name w:val="MDPI_1.8_keywords"/>
    <w:next w:val="Standaard"/>
    <w:qFormat/>
    <w:rsid w:val="000665AA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19line">
    <w:name w:val="MDPI_1.9_line"/>
    <w:qFormat/>
    <w:rsid w:val="000665AA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eastAsia="de-DE" w:bidi="en-US"/>
    </w:rPr>
  </w:style>
  <w:style w:type="table" w:customStyle="1" w:styleId="Mdeck5tablebodythreelines">
    <w:name w:val="M_deck_5_table_body_three_lines"/>
    <w:basedOn w:val="Standaardtabel"/>
    <w:uiPriority w:val="99"/>
    <w:rsid w:val="000665AA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headerjournallogo">
    <w:name w:val="MDPI_header_journal_logo"/>
    <w:qFormat/>
    <w:rsid w:val="000665AA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0665AA"/>
  </w:style>
  <w:style w:type="paragraph" w:customStyle="1" w:styleId="MDPI31text">
    <w:name w:val="MDPI_3.1_text"/>
    <w:qFormat/>
    <w:rsid w:val="000665A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0665AA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0665AA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0665AA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0665AA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0665AA"/>
    <w:pPr>
      <w:numPr>
        <w:numId w:val="2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0665AA"/>
    <w:pPr>
      <w:numPr>
        <w:numId w:val="25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0665A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0665AA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tablecaption">
    <w:name w:val="MDPI_4.1_table_caption"/>
    <w:qFormat/>
    <w:rsid w:val="000665AA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0665A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0665AA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51figurecaption">
    <w:name w:val="MDPI_5.1_figure_caption"/>
    <w:qFormat/>
    <w:rsid w:val="000665AA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0665AA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81theorem">
    <w:name w:val="MDPI_8.1_theorem"/>
    <w:qFormat/>
    <w:rsid w:val="000665A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0665A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0665AA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0665A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0665AA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71References">
    <w:name w:val="MDPI_7.1_References"/>
    <w:qFormat/>
    <w:rsid w:val="000665AA"/>
    <w:pPr>
      <w:numPr>
        <w:numId w:val="3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table" w:customStyle="1" w:styleId="MDPI41threelinetable">
    <w:name w:val="MDPI_4.1_three_line_table"/>
    <w:basedOn w:val="Standaardtabel"/>
    <w:uiPriority w:val="99"/>
    <w:rsid w:val="000665AA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s-ES" w:eastAsia="es-E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Onopgelostemelding1">
    <w:name w:val="Onopgeloste melding1"/>
    <w:uiPriority w:val="99"/>
    <w:semiHidden/>
    <w:unhideWhenUsed/>
    <w:rsid w:val="000665AA"/>
    <w:rPr>
      <w:color w:val="605E5C"/>
      <w:shd w:val="clear" w:color="auto" w:fill="E1DFDD"/>
    </w:rPr>
  </w:style>
  <w:style w:type="table" w:styleId="Onopgemaaktetabel4">
    <w:name w:val="Plain Table 4"/>
    <w:basedOn w:val="Standaardtabel"/>
    <w:uiPriority w:val="44"/>
    <w:rsid w:val="000665AA"/>
    <w:pPr>
      <w:spacing w:after="0" w:line="240" w:lineRule="auto"/>
    </w:pPr>
    <w:rPr>
      <w:rFonts w:ascii="Calibri" w:eastAsia="SimSun" w:hAnsi="Calibri" w:cs="Times New Roman"/>
      <w:sz w:val="20"/>
      <w:szCs w:val="20"/>
      <w:lang w:val="es-ES" w:eastAsia="es-E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0665AA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eastAsia="zh-CN"/>
    </w:rPr>
  </w:style>
  <w:style w:type="paragraph" w:customStyle="1" w:styleId="MDPI62BackMatter">
    <w:name w:val="MDPI_6.2_BackMatter"/>
    <w:qFormat/>
    <w:rsid w:val="000665AA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3Notes">
    <w:name w:val="MDPI_6.3_Notes"/>
    <w:qFormat/>
    <w:rsid w:val="000665AA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bidi="en-US"/>
    </w:rPr>
  </w:style>
  <w:style w:type="paragraph" w:customStyle="1" w:styleId="MDPI15academiceditor">
    <w:name w:val="MDPI_1.5_academic_editor"/>
    <w:qFormat/>
    <w:rsid w:val="000665AA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  <w:style w:type="paragraph" w:customStyle="1" w:styleId="MDPI19classification">
    <w:name w:val="MDPI_1.9_classification"/>
    <w:qFormat/>
    <w:rsid w:val="000665AA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0665AA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Cordia New"/>
      <w:noProof/>
      <w:color w:val="000000"/>
      <w:sz w:val="18"/>
      <w:lang w:eastAsia="zh-CN" w:bidi="en-US"/>
    </w:rPr>
  </w:style>
  <w:style w:type="paragraph" w:customStyle="1" w:styleId="MDPI511onefigurecaption">
    <w:name w:val="MDPI_5.1.1_one_figure_caption"/>
    <w:qFormat/>
    <w:rsid w:val="000665AA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72Copyright">
    <w:name w:val="MDPI_7.2_Copyright"/>
    <w:qFormat/>
    <w:rsid w:val="000665AA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0665A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equationFram">
    <w:name w:val="MDPI_equationFram"/>
    <w:qFormat/>
    <w:rsid w:val="000665AA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0665AA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0665AA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0665A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0665AA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mdpilogo">
    <w:name w:val="MDPI_header_mdpi_logo"/>
    <w:qFormat/>
    <w:rsid w:val="000665AA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table" w:customStyle="1" w:styleId="MDPITable">
    <w:name w:val="MDPI_Table"/>
    <w:basedOn w:val="Standaardtabel"/>
    <w:uiPriority w:val="99"/>
    <w:rsid w:val="000665AA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0665AA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0665A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customStyle="1" w:styleId="apple-converted-space">
    <w:name w:val="apple-converted-space"/>
    <w:rsid w:val="000665AA"/>
  </w:style>
  <w:style w:type="paragraph" w:styleId="Bibliografie">
    <w:name w:val="Bibliography"/>
    <w:basedOn w:val="Standaard"/>
    <w:next w:val="Standaard"/>
    <w:uiPriority w:val="37"/>
    <w:semiHidden/>
    <w:unhideWhenUsed/>
    <w:rsid w:val="000665AA"/>
    <w:pPr>
      <w:spacing w:before="0"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paragraph" w:styleId="Plattetekst">
    <w:name w:val="Body Text"/>
    <w:link w:val="PlattetekstChar"/>
    <w:rsid w:val="000665AA"/>
    <w:pPr>
      <w:spacing w:after="120" w:line="340" w:lineRule="atLeast"/>
      <w:jc w:val="both"/>
    </w:pPr>
    <w:rPr>
      <w:rFonts w:ascii="Palatino Linotype" w:eastAsia="SimSun" w:hAnsi="Palatino Linotype" w:cs="Times New Roman"/>
      <w:color w:val="000000"/>
      <w:sz w:val="24"/>
      <w:szCs w:val="20"/>
      <w:lang w:eastAsia="de-DE"/>
    </w:rPr>
  </w:style>
  <w:style w:type="character" w:customStyle="1" w:styleId="PlattetekstChar">
    <w:name w:val="Platte tekst Char"/>
    <w:basedOn w:val="Standaardalinea-lettertype"/>
    <w:link w:val="Plattetekst"/>
    <w:rsid w:val="000665AA"/>
    <w:rPr>
      <w:rFonts w:ascii="Palatino Linotype" w:eastAsia="SimSun" w:hAnsi="Palatino Linotype" w:cs="Times New Roman"/>
      <w:color w:val="000000"/>
      <w:sz w:val="24"/>
      <w:szCs w:val="20"/>
      <w:lang w:eastAsia="de-DE"/>
    </w:rPr>
  </w:style>
  <w:style w:type="paragraph" w:customStyle="1" w:styleId="MsoFootnoteText0">
    <w:name w:val="MsoFootnoteText"/>
    <w:basedOn w:val="Normaalweb"/>
    <w:qFormat/>
    <w:rsid w:val="000665AA"/>
    <w:pPr>
      <w:spacing w:before="0" w:beforeAutospacing="0" w:after="0" w:afterAutospacing="0" w:line="260" w:lineRule="atLeast"/>
      <w:jc w:val="both"/>
    </w:pPr>
    <w:rPr>
      <w:rFonts w:eastAsia="SimSun"/>
      <w:noProof/>
      <w:color w:val="000000"/>
      <w:sz w:val="20"/>
      <w:lang w:eastAsia="zh-CN"/>
    </w:rPr>
  </w:style>
  <w:style w:type="character" w:styleId="Paginanummer">
    <w:name w:val="page number"/>
    <w:rsid w:val="000665AA"/>
  </w:style>
  <w:style w:type="character" w:styleId="Tekstvantijdelijkeaanduiding">
    <w:name w:val="Placeholder Text"/>
    <w:uiPriority w:val="99"/>
    <w:semiHidden/>
    <w:rsid w:val="000665AA"/>
    <w:rPr>
      <w:color w:val="808080"/>
    </w:rPr>
  </w:style>
  <w:style w:type="character" w:customStyle="1" w:styleId="lrzxr">
    <w:name w:val="lrzxr"/>
    <w:basedOn w:val="Standaardalinea-lettertype"/>
    <w:rsid w:val="000665AA"/>
  </w:style>
  <w:style w:type="character" w:customStyle="1" w:styleId="GeenafstandChar">
    <w:name w:val="Geen afstand Char"/>
    <w:link w:val="Geenafstand"/>
    <w:uiPriority w:val="1"/>
    <w:rsid w:val="000665AA"/>
    <w:rPr>
      <w:rFonts w:ascii="Times New Roman" w:hAnsi="Times New Roman"/>
      <w:sz w:val="24"/>
    </w:rPr>
  </w:style>
  <w:style w:type="character" w:customStyle="1" w:styleId="f1kat-hl">
    <w:name w:val="f1kat-hl"/>
    <w:basedOn w:val="Standaardalinea-lettertype"/>
    <w:rsid w:val="000665AA"/>
  </w:style>
  <w:style w:type="paragraph" w:styleId="Revisie">
    <w:name w:val="Revision"/>
    <w:hidden/>
    <w:uiPriority w:val="99"/>
    <w:semiHidden/>
    <w:rsid w:val="000665AA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numbering" w:customStyle="1" w:styleId="Geenlijst1">
    <w:name w:val="Geen lijst1"/>
    <w:next w:val="Geenlijst"/>
    <w:uiPriority w:val="99"/>
    <w:semiHidden/>
    <w:unhideWhenUsed/>
    <w:rsid w:val="00066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60DAF0C-1381-3645-B6CC-BAE88CE7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0</TotalTime>
  <Pages>13</Pages>
  <Words>1714</Words>
  <Characters>9431</Characters>
  <Application>Microsoft Office Word</Application>
  <DocSecurity>0</DocSecurity>
  <Lines>78</Lines>
  <Paragraphs>22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 Media SA</dc:creator>
  <cp:lastModifiedBy>lisanne smulders</cp:lastModifiedBy>
  <cp:revision>2</cp:revision>
  <cp:lastPrinted>2013-10-03T12:51:00Z</cp:lastPrinted>
  <dcterms:created xsi:type="dcterms:W3CDTF">2021-09-01T11:31:00Z</dcterms:created>
  <dcterms:modified xsi:type="dcterms:W3CDTF">2021-09-01T11:31:00Z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1409699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