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25B461" w14:textId="016E7078" w:rsidR="00112D3D" w:rsidRPr="00A00CE4" w:rsidRDefault="00112D3D" w:rsidP="00112D3D">
      <w:pPr>
        <w:autoSpaceDE w:val="0"/>
        <w:autoSpaceDN w:val="0"/>
        <w:adjustRightInd w:val="0"/>
        <w:spacing w:after="0" w:line="240" w:lineRule="auto"/>
        <w:rPr>
          <w:rFonts w:ascii="Calibri" w:hAnsi="Calibri" w:cs="Times New Roman"/>
          <w:sz w:val="24"/>
          <w:szCs w:val="24"/>
        </w:rPr>
      </w:pPr>
      <w:r w:rsidRPr="00A00CE4">
        <w:rPr>
          <w:rFonts w:ascii="Calibri" w:hAnsi="Calibri" w:cs="Times New Roman"/>
          <w:sz w:val="24"/>
          <w:szCs w:val="24"/>
        </w:rPr>
        <w:t>An RPKM (Reads per</w:t>
      </w:r>
      <w:r w:rsidRPr="00A00CE4">
        <w:rPr>
          <w:rFonts w:ascii="Calibri" w:hAnsi="Calibri" w:cs="Times New Roman"/>
          <w:sz w:val="24"/>
          <w:szCs w:val="24"/>
        </w:rPr>
        <w:t xml:space="preserve"> </w:t>
      </w:r>
      <w:r w:rsidRPr="00A00CE4">
        <w:rPr>
          <w:rFonts w:ascii="Calibri" w:hAnsi="Calibri" w:cs="Times New Roman"/>
          <w:sz w:val="24"/>
          <w:szCs w:val="24"/>
        </w:rPr>
        <w:t>Kilobase per Million reads</w:t>
      </w:r>
      <w:r w:rsidRPr="005C7CAD">
        <w:rPr>
          <w:rFonts w:ascii="Calibri" w:hAnsi="Calibri" w:cs="Times New Roman"/>
          <w:sz w:val="24"/>
          <w:szCs w:val="24"/>
        </w:rPr>
        <w:t xml:space="preserve">) </w:t>
      </w:r>
      <w:r w:rsidRPr="00D25E30">
        <w:rPr>
          <w:rFonts w:ascii="Calibri" w:hAnsi="Calibri" w:cs="Times New Roman"/>
          <w:sz w:val="24"/>
          <w:szCs w:val="24"/>
          <w:highlight w:val="yellow"/>
        </w:rPr>
        <w:t>cutoff value of 0.1</w:t>
      </w:r>
      <w:r w:rsidRPr="00A00CE4">
        <w:rPr>
          <w:rFonts w:ascii="Calibri" w:hAnsi="Calibri" w:cs="Times New Roman"/>
          <w:sz w:val="24"/>
          <w:szCs w:val="24"/>
        </w:rPr>
        <w:t xml:space="preserve"> was set to</w:t>
      </w:r>
      <w:r w:rsidRPr="00A00CE4">
        <w:rPr>
          <w:rFonts w:ascii="Calibri" w:hAnsi="Calibri" w:cs="Times New Roman"/>
          <w:sz w:val="24"/>
          <w:szCs w:val="24"/>
        </w:rPr>
        <w:t xml:space="preserve"> </w:t>
      </w:r>
      <w:r w:rsidRPr="00A00CE4">
        <w:rPr>
          <w:rFonts w:ascii="Calibri" w:hAnsi="Calibri" w:cs="Times New Roman"/>
          <w:sz w:val="24"/>
          <w:szCs w:val="24"/>
        </w:rPr>
        <w:t>declare a locus expressed</w:t>
      </w:r>
      <w:r w:rsidRPr="00A00CE4">
        <w:rPr>
          <w:rFonts w:ascii="Calibri" w:hAnsi="Calibri" w:cs="Times New Roman"/>
          <w:sz w:val="24"/>
          <w:szCs w:val="24"/>
        </w:rPr>
        <w:t>.</w:t>
      </w:r>
    </w:p>
    <w:p w14:paraId="293651B1" w14:textId="765273F6" w:rsidR="00112D3D" w:rsidRPr="00D25E30" w:rsidRDefault="00112D3D" w:rsidP="00112D3D">
      <w:pPr>
        <w:autoSpaceDE w:val="0"/>
        <w:autoSpaceDN w:val="0"/>
        <w:adjustRightInd w:val="0"/>
        <w:spacing w:after="0" w:line="240" w:lineRule="auto"/>
        <w:rPr>
          <w:rFonts w:ascii="Calibri" w:hAnsi="Calibri" w:cs="Times New Roman"/>
          <w:b/>
          <w:sz w:val="20"/>
          <w:szCs w:val="24"/>
        </w:rPr>
      </w:pPr>
      <w:proofErr w:type="spellStart"/>
      <w:r w:rsidRPr="00D25E30">
        <w:rPr>
          <w:rFonts w:ascii="Calibri" w:hAnsi="Calibri" w:cs="Times New Roman"/>
          <w:b/>
          <w:sz w:val="20"/>
          <w:szCs w:val="24"/>
        </w:rPr>
        <w:t>Zouari</w:t>
      </w:r>
      <w:proofErr w:type="spellEnd"/>
      <w:r w:rsidRPr="00D25E30">
        <w:rPr>
          <w:rFonts w:ascii="Calibri" w:hAnsi="Calibri" w:cs="Times New Roman"/>
          <w:b/>
          <w:sz w:val="20"/>
          <w:szCs w:val="24"/>
        </w:rPr>
        <w:t xml:space="preserve"> et al. BMC Genomics 2014, 15:221</w:t>
      </w:r>
    </w:p>
    <w:p w14:paraId="543794B9" w14:textId="73515219" w:rsidR="00112D3D" w:rsidRPr="00D25E30" w:rsidRDefault="00112D3D" w:rsidP="00112D3D">
      <w:pPr>
        <w:autoSpaceDE w:val="0"/>
        <w:autoSpaceDN w:val="0"/>
        <w:adjustRightInd w:val="0"/>
        <w:spacing w:after="0" w:line="240" w:lineRule="auto"/>
        <w:rPr>
          <w:rFonts w:ascii="Calibri" w:hAnsi="Calibri" w:cs="Times New Roman"/>
          <w:sz w:val="20"/>
          <w:szCs w:val="24"/>
        </w:rPr>
      </w:pPr>
    </w:p>
    <w:p w14:paraId="11C78192" w14:textId="58A59CE7" w:rsidR="00112D3D" w:rsidRPr="00A00CE4" w:rsidRDefault="00112D3D" w:rsidP="00112D3D">
      <w:pPr>
        <w:autoSpaceDE w:val="0"/>
        <w:autoSpaceDN w:val="0"/>
        <w:adjustRightInd w:val="0"/>
        <w:spacing w:after="0" w:line="240" w:lineRule="auto"/>
        <w:rPr>
          <w:rFonts w:ascii="Calibri" w:hAnsi="Calibri" w:cs="Times New Roman"/>
          <w:color w:val="221E1F"/>
          <w:sz w:val="24"/>
          <w:szCs w:val="24"/>
        </w:rPr>
      </w:pPr>
      <w:r w:rsidRPr="00A00CE4">
        <w:rPr>
          <w:rFonts w:ascii="Calibri" w:hAnsi="Calibri" w:cs="Times New Roman"/>
          <w:color w:val="221E1F"/>
          <w:sz w:val="24"/>
          <w:szCs w:val="24"/>
        </w:rPr>
        <w:t xml:space="preserve">The highly significant enriched terms were chosen by </w:t>
      </w:r>
      <w:r w:rsidR="00D25E30" w:rsidRPr="00D25E30">
        <w:rPr>
          <w:rFonts w:ascii="Calibri" w:hAnsi="Calibri" w:cs="Times New Roman"/>
          <w:color w:val="221E1F"/>
          <w:sz w:val="24"/>
          <w:szCs w:val="24"/>
          <w:highlight w:val="yellow"/>
        </w:rPr>
        <w:t>[</w:t>
      </w:r>
      <w:proofErr w:type="spellStart"/>
      <w:r w:rsidR="00D25E30" w:rsidRPr="00D25E30">
        <w:rPr>
          <w:rFonts w:ascii="Calibri" w:hAnsi="Calibri" w:cs="Times New Roman"/>
          <w:color w:val="221E1F"/>
          <w:sz w:val="24"/>
          <w:szCs w:val="24"/>
          <w:highlight w:val="yellow"/>
        </w:rPr>
        <w:t>agriGO</w:t>
      </w:r>
      <w:proofErr w:type="spellEnd"/>
      <w:r w:rsidR="00D25E30" w:rsidRPr="00D25E30">
        <w:rPr>
          <w:rFonts w:ascii="Calibri" w:hAnsi="Calibri" w:cs="Times New Roman"/>
          <w:color w:val="221E1F"/>
          <w:sz w:val="24"/>
          <w:szCs w:val="24"/>
          <w:highlight w:val="yellow"/>
        </w:rPr>
        <w:t xml:space="preserve">] </w:t>
      </w:r>
      <w:r w:rsidRPr="00D25E30">
        <w:rPr>
          <w:rFonts w:ascii="Calibri" w:hAnsi="Calibri" w:cs="Times New Roman"/>
          <w:color w:val="221E1F"/>
          <w:sz w:val="24"/>
          <w:szCs w:val="24"/>
          <w:highlight w:val="yellow"/>
        </w:rPr>
        <w:t>default P-value and false discovery rate</w:t>
      </w:r>
      <w:r w:rsidRPr="00A00CE4">
        <w:rPr>
          <w:rFonts w:ascii="Calibri" w:hAnsi="Calibri" w:cs="Times New Roman"/>
          <w:color w:val="221E1F"/>
          <w:sz w:val="24"/>
          <w:szCs w:val="24"/>
        </w:rPr>
        <w:t>.</w:t>
      </w:r>
    </w:p>
    <w:p w14:paraId="4CA969BD" w14:textId="77777777" w:rsidR="00112D3D" w:rsidRPr="00D25E30" w:rsidRDefault="00112D3D" w:rsidP="00112D3D">
      <w:pPr>
        <w:autoSpaceDE w:val="0"/>
        <w:autoSpaceDN w:val="0"/>
        <w:adjustRightInd w:val="0"/>
        <w:spacing w:after="0" w:line="240" w:lineRule="auto"/>
        <w:rPr>
          <w:rFonts w:ascii="Calibri" w:hAnsi="Calibri" w:cs="Times New Roman"/>
          <w:b/>
          <w:sz w:val="20"/>
          <w:szCs w:val="24"/>
        </w:rPr>
      </w:pPr>
      <w:r w:rsidRPr="00D25E30">
        <w:rPr>
          <w:rFonts w:ascii="Calibri" w:hAnsi="Calibri" w:cs="Times New Roman"/>
          <w:b/>
          <w:sz w:val="20"/>
          <w:szCs w:val="24"/>
        </w:rPr>
        <w:t xml:space="preserve">Jiang et al. 2016 </w:t>
      </w:r>
      <w:r w:rsidRPr="00D25E30">
        <w:rPr>
          <w:rFonts w:ascii="Calibri" w:hAnsi="Calibri" w:cs="Times New Roman"/>
          <w:b/>
          <w:sz w:val="20"/>
          <w:szCs w:val="24"/>
        </w:rPr>
        <w:t>Combining meta-QTL with RNA-seq data to identify candidate</w:t>
      </w:r>
    </w:p>
    <w:p w14:paraId="67611B49" w14:textId="317E5DA7" w:rsidR="00112D3D" w:rsidRPr="00D25E30" w:rsidRDefault="00112D3D" w:rsidP="00112D3D">
      <w:pPr>
        <w:autoSpaceDE w:val="0"/>
        <w:autoSpaceDN w:val="0"/>
        <w:adjustRightInd w:val="0"/>
        <w:spacing w:after="0" w:line="240" w:lineRule="auto"/>
        <w:rPr>
          <w:rFonts w:ascii="Calibri" w:hAnsi="Calibri" w:cs="Times New Roman"/>
          <w:b/>
          <w:sz w:val="20"/>
          <w:szCs w:val="24"/>
        </w:rPr>
      </w:pPr>
      <w:r w:rsidRPr="00D25E30">
        <w:rPr>
          <w:rFonts w:ascii="Calibri" w:hAnsi="Calibri" w:cs="Times New Roman"/>
          <w:b/>
          <w:sz w:val="20"/>
          <w:szCs w:val="24"/>
        </w:rPr>
        <w:t>genes of kernel row number trait in maize</w:t>
      </w:r>
    </w:p>
    <w:p w14:paraId="57DBAD41" w14:textId="12BB27C7" w:rsidR="00112D3D" w:rsidRPr="00D25E30" w:rsidRDefault="00112D3D" w:rsidP="00112D3D">
      <w:pPr>
        <w:autoSpaceDE w:val="0"/>
        <w:autoSpaceDN w:val="0"/>
        <w:adjustRightInd w:val="0"/>
        <w:spacing w:after="0" w:line="240" w:lineRule="auto"/>
        <w:rPr>
          <w:rFonts w:ascii="Calibri" w:hAnsi="Calibri" w:cs="Times New Roman"/>
          <w:b/>
          <w:sz w:val="20"/>
          <w:szCs w:val="24"/>
        </w:rPr>
      </w:pPr>
    </w:p>
    <w:p w14:paraId="30F1CA52" w14:textId="397836D5" w:rsidR="00112D3D" w:rsidRPr="00A00CE4" w:rsidRDefault="00112D3D" w:rsidP="00112D3D">
      <w:pPr>
        <w:autoSpaceDE w:val="0"/>
        <w:autoSpaceDN w:val="0"/>
        <w:adjustRightInd w:val="0"/>
        <w:spacing w:after="0" w:line="240" w:lineRule="auto"/>
        <w:rPr>
          <w:rFonts w:ascii="Calibri" w:hAnsi="Calibri" w:cs="Times New Roman"/>
          <w:sz w:val="24"/>
          <w:szCs w:val="24"/>
        </w:rPr>
      </w:pPr>
      <w:r w:rsidRPr="00A00CE4">
        <w:rPr>
          <w:rFonts w:ascii="Calibri" w:hAnsi="Calibri" w:cs="Times New Roman"/>
          <w:sz w:val="24"/>
          <w:szCs w:val="24"/>
        </w:rPr>
        <w:t xml:space="preserve">DEGs were determined with as </w:t>
      </w:r>
      <w:r w:rsidRPr="00D25E30">
        <w:rPr>
          <w:rFonts w:ascii="Calibri" w:hAnsi="Calibri" w:cs="Times New Roman"/>
          <w:sz w:val="24"/>
          <w:szCs w:val="24"/>
          <w:highlight w:val="yellow"/>
        </w:rPr>
        <w:t>adjusted p value threshold</w:t>
      </w:r>
      <w:r w:rsidRPr="00D25E30">
        <w:rPr>
          <w:rFonts w:ascii="Calibri" w:hAnsi="Calibri" w:cs="Times New Roman"/>
          <w:sz w:val="24"/>
          <w:szCs w:val="24"/>
          <w:highlight w:val="yellow"/>
        </w:rPr>
        <w:t xml:space="preserve"> </w:t>
      </w:r>
      <w:r w:rsidRPr="00D25E30">
        <w:rPr>
          <w:rFonts w:ascii="Calibri" w:hAnsi="Calibri" w:cs="Times New Roman"/>
          <w:sz w:val="24"/>
          <w:szCs w:val="24"/>
          <w:highlight w:val="yellow"/>
        </w:rPr>
        <w:t>of ≤ 0.05 and log2</w:t>
      </w:r>
      <w:r w:rsidRPr="00D25E30">
        <w:rPr>
          <w:rFonts w:ascii="Calibri" w:hAnsi="Calibri" w:cs="Times New Roman"/>
          <w:sz w:val="24"/>
          <w:szCs w:val="24"/>
          <w:highlight w:val="yellow"/>
        </w:rPr>
        <w:t xml:space="preserve"> </w:t>
      </w:r>
      <w:r w:rsidRPr="00D25E30">
        <w:rPr>
          <w:rFonts w:ascii="Calibri" w:hAnsi="Calibri" w:cs="Times New Roman"/>
          <w:sz w:val="24"/>
          <w:szCs w:val="24"/>
          <w:highlight w:val="yellow"/>
        </w:rPr>
        <w:t xml:space="preserve">expression </w:t>
      </w:r>
      <w:proofErr w:type="gramStart"/>
      <w:r w:rsidRPr="00D25E30">
        <w:rPr>
          <w:rFonts w:ascii="Calibri" w:hAnsi="Calibri" w:cs="Times New Roman"/>
          <w:sz w:val="24"/>
          <w:szCs w:val="24"/>
          <w:highlight w:val="yellow"/>
        </w:rPr>
        <w:t xml:space="preserve">fold </w:t>
      </w:r>
      <w:r w:rsidRPr="00D25E30">
        <w:rPr>
          <w:rFonts w:ascii="Calibri" w:hAnsi="Calibri" w:cs="Times New Roman"/>
          <w:sz w:val="24"/>
          <w:szCs w:val="24"/>
          <w:highlight w:val="yellow"/>
        </w:rPr>
        <w:t xml:space="preserve"> c</w:t>
      </w:r>
      <w:r w:rsidRPr="00D25E30">
        <w:rPr>
          <w:rFonts w:ascii="Calibri" w:hAnsi="Calibri" w:cs="Times New Roman"/>
          <w:sz w:val="24"/>
          <w:szCs w:val="24"/>
          <w:highlight w:val="yellow"/>
        </w:rPr>
        <w:t>hange</w:t>
      </w:r>
      <w:proofErr w:type="gramEnd"/>
      <w:r w:rsidRPr="00D25E30">
        <w:rPr>
          <w:rFonts w:ascii="Calibri" w:hAnsi="Calibri" w:cs="Times New Roman"/>
          <w:sz w:val="24"/>
          <w:szCs w:val="24"/>
          <w:highlight w:val="yellow"/>
        </w:rPr>
        <w:t xml:space="preserve"> of ≥ 1 or ≤ − 1</w:t>
      </w:r>
      <w:r w:rsidRPr="00D25E30">
        <w:rPr>
          <w:rFonts w:ascii="Calibri" w:hAnsi="Calibri" w:cs="Times New Roman"/>
          <w:sz w:val="24"/>
          <w:szCs w:val="24"/>
          <w:highlight w:val="yellow"/>
        </w:rPr>
        <w:t xml:space="preserve"> </w:t>
      </w:r>
      <w:r w:rsidRPr="00D25E30">
        <w:rPr>
          <w:rFonts w:ascii="Calibri" w:hAnsi="Calibri" w:cs="Times New Roman"/>
          <w:sz w:val="24"/>
          <w:szCs w:val="24"/>
          <w:highlight w:val="yellow"/>
        </w:rPr>
        <w:t>or ‘inf’ (where the FPKM value in one condition is zero and</w:t>
      </w:r>
      <w:r w:rsidRPr="00D25E30">
        <w:rPr>
          <w:rFonts w:ascii="Calibri" w:hAnsi="Calibri" w:cs="Times New Roman"/>
          <w:sz w:val="24"/>
          <w:szCs w:val="24"/>
          <w:highlight w:val="yellow"/>
        </w:rPr>
        <w:t xml:space="preserve"> </w:t>
      </w:r>
      <w:r w:rsidRPr="00D25E30">
        <w:rPr>
          <w:rFonts w:ascii="Calibri" w:hAnsi="Calibri" w:cs="Times New Roman"/>
          <w:sz w:val="24"/>
          <w:szCs w:val="24"/>
          <w:highlight w:val="yellow"/>
        </w:rPr>
        <w:t>the other is not)</w:t>
      </w:r>
      <w:r w:rsidRPr="00A00CE4">
        <w:rPr>
          <w:rFonts w:ascii="Calibri" w:hAnsi="Calibri" w:cs="Times New Roman"/>
          <w:sz w:val="24"/>
          <w:szCs w:val="24"/>
        </w:rPr>
        <w:t>.</w:t>
      </w:r>
      <w:r w:rsidRPr="00A00CE4">
        <w:rPr>
          <w:rFonts w:ascii="Calibri" w:hAnsi="Calibri" w:cs="Times New Roman"/>
          <w:sz w:val="24"/>
          <w:szCs w:val="24"/>
        </w:rPr>
        <w:t xml:space="preserve"> </w:t>
      </w:r>
      <w:r w:rsidRPr="00A00CE4">
        <w:rPr>
          <w:rFonts w:ascii="Calibri" w:hAnsi="Calibri" w:cs="Times New Roman"/>
          <w:sz w:val="24"/>
          <w:szCs w:val="24"/>
        </w:rPr>
        <w:t>Genes responsive to FCR infection were identified by</w:t>
      </w:r>
      <w:r w:rsidRPr="00A00CE4">
        <w:rPr>
          <w:rFonts w:ascii="Calibri" w:hAnsi="Calibri" w:cs="Times New Roman"/>
          <w:sz w:val="24"/>
          <w:szCs w:val="24"/>
        </w:rPr>
        <w:t xml:space="preserve"> </w:t>
      </w:r>
      <w:r w:rsidRPr="00A00CE4">
        <w:rPr>
          <w:rFonts w:ascii="Calibri" w:hAnsi="Calibri" w:cs="Times New Roman"/>
          <w:sz w:val="24"/>
          <w:szCs w:val="24"/>
        </w:rPr>
        <w:t>two pairwise comparisons between treatments. The responsive genes after infection compared with mock were identified following the</w:t>
      </w:r>
      <w:r w:rsidRPr="00A00CE4">
        <w:rPr>
          <w:rFonts w:ascii="Calibri" w:hAnsi="Calibri" w:cs="Times New Roman"/>
          <w:sz w:val="24"/>
          <w:szCs w:val="24"/>
        </w:rPr>
        <w:t xml:space="preserve"> </w:t>
      </w:r>
      <w:r w:rsidRPr="00A00CE4">
        <w:rPr>
          <w:rFonts w:ascii="Calibri" w:hAnsi="Calibri" w:cs="Times New Roman"/>
          <w:sz w:val="24"/>
          <w:szCs w:val="24"/>
        </w:rPr>
        <w:t xml:space="preserve">same method as DEGs: </w:t>
      </w:r>
      <w:r w:rsidRPr="005C7CAD">
        <w:rPr>
          <w:rFonts w:ascii="Calibri" w:hAnsi="Calibri" w:cs="Times New Roman"/>
          <w:sz w:val="24"/>
          <w:szCs w:val="24"/>
          <w:highlight w:val="yellow"/>
        </w:rPr>
        <w:t>threshold of FDR ≤ 0.05 and the</w:t>
      </w:r>
      <w:r w:rsidRPr="005C7CAD">
        <w:rPr>
          <w:rFonts w:ascii="Calibri" w:hAnsi="Calibri" w:cs="Times New Roman"/>
          <w:sz w:val="24"/>
          <w:szCs w:val="24"/>
          <w:highlight w:val="yellow"/>
        </w:rPr>
        <w:t xml:space="preserve"> </w:t>
      </w:r>
      <w:r w:rsidRPr="005C7CAD">
        <w:rPr>
          <w:rFonts w:ascii="Calibri" w:hAnsi="Calibri" w:cs="Times New Roman"/>
          <w:sz w:val="24"/>
          <w:szCs w:val="24"/>
          <w:highlight w:val="yellow"/>
        </w:rPr>
        <w:t>absolute value of log2</w:t>
      </w:r>
      <w:r w:rsidRPr="005C7CAD">
        <w:rPr>
          <w:rFonts w:ascii="Calibri" w:hAnsi="Calibri" w:cs="Times New Roman"/>
          <w:sz w:val="24"/>
          <w:szCs w:val="24"/>
          <w:highlight w:val="yellow"/>
        </w:rPr>
        <w:t xml:space="preserve"> </w:t>
      </w:r>
      <w:r w:rsidRPr="005C7CAD">
        <w:rPr>
          <w:rFonts w:ascii="Calibri" w:hAnsi="Calibri" w:cs="Times New Roman"/>
          <w:sz w:val="24"/>
          <w:szCs w:val="24"/>
          <w:highlight w:val="yellow"/>
        </w:rPr>
        <w:t>fold change ≥ 2 or ≤ − 2 or ‘inf’.</w:t>
      </w:r>
    </w:p>
    <w:p w14:paraId="6BF6624E" w14:textId="77777777" w:rsidR="00112D3D" w:rsidRPr="00D25E30" w:rsidRDefault="00112D3D" w:rsidP="00112D3D">
      <w:pPr>
        <w:autoSpaceDE w:val="0"/>
        <w:autoSpaceDN w:val="0"/>
        <w:adjustRightInd w:val="0"/>
        <w:spacing w:after="0" w:line="240" w:lineRule="auto"/>
        <w:rPr>
          <w:rFonts w:ascii="Calibri" w:hAnsi="Calibri" w:cs="Times New Roman"/>
          <w:b/>
          <w:sz w:val="20"/>
          <w:szCs w:val="24"/>
        </w:rPr>
      </w:pPr>
      <w:r w:rsidRPr="00D25E30">
        <w:rPr>
          <w:rFonts w:ascii="Calibri" w:hAnsi="Calibri" w:cs="Times New Roman"/>
          <w:b/>
          <w:sz w:val="20"/>
          <w:szCs w:val="24"/>
        </w:rPr>
        <w:t xml:space="preserve">Habib et al. 2017 </w:t>
      </w:r>
      <w:r w:rsidRPr="00D25E30">
        <w:rPr>
          <w:rFonts w:ascii="Calibri" w:hAnsi="Calibri" w:cs="Times New Roman"/>
          <w:b/>
          <w:sz w:val="20"/>
          <w:szCs w:val="24"/>
        </w:rPr>
        <w:t>A multiple near isogenic line (multi</w:t>
      </w:r>
      <w:r w:rsidRPr="00D25E30">
        <w:rPr>
          <w:rFonts w:ascii="MS Gothic" w:eastAsia="MS Gothic" w:hAnsi="MS Gothic" w:cs="MS Gothic" w:hint="eastAsia"/>
          <w:b/>
          <w:sz w:val="20"/>
          <w:szCs w:val="24"/>
        </w:rPr>
        <w:t>‑</w:t>
      </w:r>
      <w:r w:rsidRPr="00D25E30">
        <w:rPr>
          <w:rFonts w:ascii="Calibri" w:hAnsi="Calibri" w:cs="Times New Roman"/>
          <w:b/>
          <w:sz w:val="20"/>
          <w:szCs w:val="24"/>
        </w:rPr>
        <w:t>NIL) RNA</w:t>
      </w:r>
      <w:r w:rsidRPr="00D25E30">
        <w:rPr>
          <w:rFonts w:ascii="MS Gothic" w:eastAsia="MS Gothic" w:hAnsi="MS Gothic" w:cs="MS Gothic" w:hint="eastAsia"/>
          <w:b/>
          <w:sz w:val="20"/>
          <w:szCs w:val="24"/>
        </w:rPr>
        <w:t>‑</w:t>
      </w:r>
      <w:r w:rsidRPr="00D25E30">
        <w:rPr>
          <w:rFonts w:ascii="Calibri" w:hAnsi="Calibri" w:cs="Times New Roman"/>
          <w:b/>
          <w:sz w:val="20"/>
          <w:szCs w:val="24"/>
        </w:rPr>
        <w:t>seq approach to identify</w:t>
      </w:r>
    </w:p>
    <w:p w14:paraId="12C20782" w14:textId="6376FF5D" w:rsidR="00112D3D" w:rsidRPr="00D25E30" w:rsidRDefault="00112D3D" w:rsidP="00112D3D">
      <w:pPr>
        <w:autoSpaceDE w:val="0"/>
        <w:autoSpaceDN w:val="0"/>
        <w:adjustRightInd w:val="0"/>
        <w:spacing w:after="0" w:line="240" w:lineRule="auto"/>
        <w:rPr>
          <w:rFonts w:ascii="Calibri" w:hAnsi="Calibri" w:cs="Times New Roman"/>
          <w:b/>
          <w:sz w:val="20"/>
          <w:szCs w:val="24"/>
        </w:rPr>
      </w:pPr>
      <w:r w:rsidRPr="00D25E30">
        <w:rPr>
          <w:rFonts w:ascii="Calibri" w:hAnsi="Calibri" w:cs="Times New Roman"/>
          <w:b/>
          <w:sz w:val="20"/>
          <w:szCs w:val="24"/>
        </w:rPr>
        <w:t>candidate genes underpinning QTL</w:t>
      </w:r>
    </w:p>
    <w:p w14:paraId="672F8606" w14:textId="25357BF5" w:rsidR="00112D3D" w:rsidRPr="00A00CE4" w:rsidRDefault="00112D3D" w:rsidP="00112D3D">
      <w:pPr>
        <w:autoSpaceDE w:val="0"/>
        <w:autoSpaceDN w:val="0"/>
        <w:adjustRightInd w:val="0"/>
        <w:spacing w:after="0" w:line="240" w:lineRule="auto"/>
        <w:rPr>
          <w:rFonts w:ascii="Calibri" w:hAnsi="Calibri" w:cs="Times New Roman"/>
          <w:b/>
          <w:sz w:val="24"/>
          <w:szCs w:val="24"/>
        </w:rPr>
      </w:pPr>
    </w:p>
    <w:p w14:paraId="0FE12F70" w14:textId="7B31958A" w:rsidR="00112D3D" w:rsidRPr="00A00CE4" w:rsidRDefault="00112D3D" w:rsidP="00112D3D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333333"/>
          <w:sz w:val="24"/>
          <w:szCs w:val="24"/>
          <w:shd w:val="clear" w:color="auto" w:fill="FFFFFF"/>
        </w:rPr>
      </w:pPr>
      <w:r w:rsidRPr="00A00CE4">
        <w:rPr>
          <w:rFonts w:ascii="Calibri" w:hAnsi="Calibri"/>
          <w:color w:val="333333"/>
          <w:sz w:val="24"/>
          <w:szCs w:val="24"/>
          <w:shd w:val="clear" w:color="auto" w:fill="FFFFFF"/>
        </w:rPr>
        <w:t xml:space="preserve">The differentially expressed genes </w:t>
      </w:r>
      <w:proofErr w:type="gramStart"/>
      <w:r w:rsidRPr="00A00CE4">
        <w:rPr>
          <w:rFonts w:ascii="Calibri" w:hAnsi="Calibri"/>
          <w:color w:val="333333"/>
          <w:sz w:val="24"/>
          <w:szCs w:val="24"/>
          <w:shd w:val="clear" w:color="auto" w:fill="FFFFFF"/>
        </w:rPr>
        <w:t>were considered to be</w:t>
      </w:r>
      <w:proofErr w:type="gramEnd"/>
      <w:r w:rsidRPr="00A00CE4">
        <w:rPr>
          <w:rFonts w:ascii="Calibri" w:hAnsi="Calibri"/>
          <w:color w:val="333333"/>
          <w:sz w:val="24"/>
          <w:szCs w:val="24"/>
          <w:shd w:val="clear" w:color="auto" w:fill="FFFFFF"/>
        </w:rPr>
        <w:t xml:space="preserve"> significant at </w:t>
      </w:r>
      <w:r w:rsidRPr="005C7CAD">
        <w:rPr>
          <w:rStyle w:val="Emphasis"/>
          <w:rFonts w:ascii="Calibri" w:hAnsi="Calibri"/>
          <w:color w:val="333333"/>
          <w:sz w:val="24"/>
          <w:szCs w:val="24"/>
          <w:highlight w:val="yellow"/>
          <w:shd w:val="clear" w:color="auto" w:fill="FFFFFF"/>
        </w:rPr>
        <w:t>p-value</w:t>
      </w:r>
      <w:r w:rsidRPr="005C7CAD">
        <w:rPr>
          <w:rFonts w:ascii="Calibri" w:hAnsi="Calibri"/>
          <w:color w:val="333333"/>
          <w:sz w:val="24"/>
          <w:szCs w:val="24"/>
          <w:highlight w:val="yellow"/>
          <w:shd w:val="clear" w:color="auto" w:fill="FFFFFF"/>
        </w:rPr>
        <w:t> &lt; 0.05 and absolute fold-change ≥ 2-fold</w:t>
      </w:r>
      <w:r w:rsidRPr="00A00CE4">
        <w:rPr>
          <w:rFonts w:ascii="Calibri" w:hAnsi="Calibri"/>
          <w:color w:val="333333"/>
          <w:sz w:val="24"/>
          <w:szCs w:val="24"/>
          <w:shd w:val="clear" w:color="auto" w:fill="FFFFFF"/>
        </w:rPr>
        <w:t>. Gene ontology analysis was performed by Blast2go software</w:t>
      </w:r>
    </w:p>
    <w:p w14:paraId="3842D508" w14:textId="331678B9" w:rsidR="00112D3D" w:rsidRPr="00D25E30" w:rsidRDefault="00112D3D" w:rsidP="00112D3D">
      <w:pPr>
        <w:autoSpaceDE w:val="0"/>
        <w:autoSpaceDN w:val="0"/>
        <w:adjustRightInd w:val="0"/>
        <w:spacing w:after="0" w:line="240" w:lineRule="auto"/>
        <w:rPr>
          <w:rFonts w:ascii="Calibri" w:hAnsi="Calibri" w:cs="Arial"/>
          <w:b/>
          <w:color w:val="222222"/>
          <w:sz w:val="20"/>
          <w:szCs w:val="24"/>
          <w:shd w:val="clear" w:color="auto" w:fill="FFFFFF"/>
        </w:rPr>
      </w:pPr>
      <w:proofErr w:type="spellStart"/>
      <w:r w:rsidRPr="00D25E30">
        <w:rPr>
          <w:rFonts w:ascii="Calibri" w:hAnsi="Calibri" w:cs="Arial"/>
          <w:b/>
          <w:color w:val="222222"/>
          <w:sz w:val="20"/>
          <w:szCs w:val="24"/>
          <w:shd w:val="clear" w:color="auto" w:fill="FFFFFF"/>
        </w:rPr>
        <w:t>Camilios-Neto</w:t>
      </w:r>
      <w:proofErr w:type="spellEnd"/>
      <w:r w:rsidRPr="00D25E30">
        <w:rPr>
          <w:rFonts w:ascii="Calibri" w:hAnsi="Calibri" w:cs="Arial"/>
          <w:b/>
          <w:color w:val="222222"/>
          <w:sz w:val="20"/>
          <w:szCs w:val="24"/>
          <w:shd w:val="clear" w:color="auto" w:fill="FFFFFF"/>
        </w:rPr>
        <w:t xml:space="preserve">, </w:t>
      </w:r>
      <w:r w:rsidRPr="00D25E30">
        <w:rPr>
          <w:rFonts w:ascii="Calibri" w:hAnsi="Calibri" w:cs="Arial"/>
          <w:b/>
          <w:color w:val="222222"/>
          <w:sz w:val="20"/>
          <w:szCs w:val="24"/>
          <w:shd w:val="clear" w:color="auto" w:fill="FFFFFF"/>
        </w:rPr>
        <w:t>et al</w:t>
      </w:r>
      <w:r w:rsidRPr="00D25E30">
        <w:rPr>
          <w:rFonts w:ascii="Calibri" w:hAnsi="Calibri" w:cs="Arial"/>
          <w:b/>
          <w:color w:val="222222"/>
          <w:sz w:val="20"/>
          <w:szCs w:val="24"/>
          <w:shd w:val="clear" w:color="auto" w:fill="FFFFFF"/>
        </w:rPr>
        <w:t xml:space="preserve"> (2014). Dual RNA-seq transcriptional analysis of wheat roots colonized by </w:t>
      </w:r>
      <w:proofErr w:type="spellStart"/>
      <w:r w:rsidRPr="00D25E30">
        <w:rPr>
          <w:rFonts w:ascii="Calibri" w:hAnsi="Calibri" w:cs="Arial"/>
          <w:b/>
          <w:color w:val="222222"/>
          <w:sz w:val="20"/>
          <w:szCs w:val="24"/>
          <w:shd w:val="clear" w:color="auto" w:fill="FFFFFF"/>
        </w:rPr>
        <w:t>Azospirillum</w:t>
      </w:r>
      <w:proofErr w:type="spellEnd"/>
      <w:r w:rsidRPr="00D25E30">
        <w:rPr>
          <w:rFonts w:ascii="Calibri" w:hAnsi="Calibri" w:cs="Arial"/>
          <w:b/>
          <w:color w:val="222222"/>
          <w:sz w:val="20"/>
          <w:szCs w:val="24"/>
          <w:shd w:val="clear" w:color="auto" w:fill="FFFFFF"/>
        </w:rPr>
        <w:t xml:space="preserve"> </w:t>
      </w:r>
      <w:proofErr w:type="spellStart"/>
      <w:r w:rsidRPr="00D25E30">
        <w:rPr>
          <w:rFonts w:ascii="Calibri" w:hAnsi="Calibri" w:cs="Arial"/>
          <w:b/>
          <w:color w:val="222222"/>
          <w:sz w:val="20"/>
          <w:szCs w:val="24"/>
          <w:shd w:val="clear" w:color="auto" w:fill="FFFFFF"/>
        </w:rPr>
        <w:t>brasilense</w:t>
      </w:r>
      <w:proofErr w:type="spellEnd"/>
      <w:r w:rsidRPr="00D25E30">
        <w:rPr>
          <w:rFonts w:ascii="Calibri" w:hAnsi="Calibri" w:cs="Arial"/>
          <w:b/>
          <w:color w:val="222222"/>
          <w:sz w:val="20"/>
          <w:szCs w:val="24"/>
          <w:shd w:val="clear" w:color="auto" w:fill="FFFFFF"/>
        </w:rPr>
        <w:t xml:space="preserve"> reveals up-regulation of nutrient acquisition and cell cycle genes. </w:t>
      </w:r>
    </w:p>
    <w:p w14:paraId="42E40081" w14:textId="3FF41B25" w:rsidR="000616DB" w:rsidRPr="00D25E30" w:rsidRDefault="000616DB" w:rsidP="00112D3D">
      <w:pPr>
        <w:autoSpaceDE w:val="0"/>
        <w:autoSpaceDN w:val="0"/>
        <w:adjustRightInd w:val="0"/>
        <w:spacing w:after="0" w:line="240" w:lineRule="auto"/>
        <w:rPr>
          <w:rFonts w:ascii="Calibri" w:hAnsi="Calibri" w:cs="Arial"/>
          <w:b/>
          <w:color w:val="222222"/>
          <w:sz w:val="20"/>
          <w:szCs w:val="24"/>
          <w:shd w:val="clear" w:color="auto" w:fill="FFFFFF"/>
        </w:rPr>
      </w:pPr>
    </w:p>
    <w:p w14:paraId="12C242D2" w14:textId="7EFA3938" w:rsidR="000616DB" w:rsidRPr="00A00CE4" w:rsidRDefault="000616DB" w:rsidP="00112D3D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333333"/>
          <w:sz w:val="24"/>
          <w:szCs w:val="24"/>
          <w:shd w:val="clear" w:color="auto" w:fill="FFFFFF"/>
        </w:rPr>
      </w:pPr>
      <w:r w:rsidRPr="00A00CE4">
        <w:rPr>
          <w:rFonts w:ascii="Calibri" w:hAnsi="Calibri"/>
          <w:color w:val="333333"/>
          <w:sz w:val="24"/>
          <w:szCs w:val="24"/>
          <w:shd w:val="clear" w:color="auto" w:fill="FFFFFF"/>
        </w:rPr>
        <w:t xml:space="preserve">Differentially expressed genes were considered significant at </w:t>
      </w:r>
      <w:r w:rsidRPr="005C7CAD">
        <w:rPr>
          <w:rFonts w:ascii="Calibri" w:hAnsi="Calibri"/>
          <w:color w:val="333333"/>
          <w:sz w:val="24"/>
          <w:szCs w:val="24"/>
          <w:highlight w:val="yellow"/>
          <w:shd w:val="clear" w:color="auto" w:fill="FFFFFF"/>
        </w:rPr>
        <w:t>log</w:t>
      </w:r>
      <w:r w:rsidRPr="005C7CAD">
        <w:rPr>
          <w:rFonts w:ascii="Calibri" w:hAnsi="Calibri"/>
          <w:color w:val="333333"/>
          <w:sz w:val="24"/>
          <w:szCs w:val="24"/>
          <w:highlight w:val="yellow"/>
          <w:shd w:val="clear" w:color="auto" w:fill="FFFFFF"/>
          <w:vertAlign w:val="subscript"/>
        </w:rPr>
        <w:t> </w:t>
      </w:r>
      <w:r w:rsidRPr="005C7CAD">
        <w:rPr>
          <w:rStyle w:val="Emphasis"/>
          <w:rFonts w:ascii="Calibri" w:hAnsi="Calibri"/>
          <w:color w:val="333333"/>
          <w:sz w:val="24"/>
          <w:szCs w:val="24"/>
          <w:highlight w:val="yellow"/>
          <w:shd w:val="clear" w:color="auto" w:fill="FFFFFF"/>
          <w:vertAlign w:val="subscript"/>
        </w:rPr>
        <w:t>e</w:t>
      </w:r>
      <w:r w:rsidRPr="005C7CAD">
        <w:rPr>
          <w:rFonts w:ascii="Calibri" w:hAnsi="Calibri"/>
          <w:color w:val="333333"/>
          <w:sz w:val="24"/>
          <w:szCs w:val="24"/>
          <w:highlight w:val="yellow"/>
          <w:shd w:val="clear" w:color="auto" w:fill="FFFFFF"/>
          <w:vertAlign w:val="subscript"/>
        </w:rPr>
        <w:t> </w:t>
      </w:r>
      <w:r w:rsidRPr="005C7CAD">
        <w:rPr>
          <w:rFonts w:ascii="Calibri" w:hAnsi="Calibri"/>
          <w:color w:val="333333"/>
          <w:sz w:val="24"/>
          <w:szCs w:val="24"/>
          <w:highlight w:val="yellow"/>
          <w:shd w:val="clear" w:color="auto" w:fill="FFFFFF"/>
        </w:rPr>
        <w:t>of fold change of 1.5 and FDR level of 0.05</w:t>
      </w:r>
      <w:r w:rsidRPr="00A00CE4">
        <w:rPr>
          <w:rFonts w:ascii="Calibri" w:hAnsi="Calibri"/>
          <w:color w:val="333333"/>
          <w:sz w:val="24"/>
          <w:szCs w:val="24"/>
          <w:shd w:val="clear" w:color="auto" w:fill="FFFFFF"/>
        </w:rPr>
        <w:t xml:space="preserve"> using the </w:t>
      </w:r>
      <w:proofErr w:type="spellStart"/>
      <w:r w:rsidRPr="00A00CE4">
        <w:rPr>
          <w:rFonts w:ascii="Calibri" w:hAnsi="Calibri"/>
          <w:color w:val="333333"/>
          <w:sz w:val="24"/>
          <w:szCs w:val="24"/>
          <w:shd w:val="clear" w:color="auto" w:fill="FFFFFF"/>
        </w:rPr>
        <w:t>Benjamini</w:t>
      </w:r>
      <w:proofErr w:type="spellEnd"/>
      <w:r w:rsidRPr="00A00CE4">
        <w:rPr>
          <w:rFonts w:ascii="Calibri" w:hAnsi="Calibri"/>
          <w:color w:val="333333"/>
          <w:sz w:val="24"/>
          <w:szCs w:val="24"/>
          <w:shd w:val="clear" w:color="auto" w:fill="FFFFFF"/>
        </w:rPr>
        <w:t>-Hochberg method </w:t>
      </w:r>
    </w:p>
    <w:p w14:paraId="607215DF" w14:textId="00221D30" w:rsidR="000616DB" w:rsidRPr="00D25E30" w:rsidRDefault="000616DB" w:rsidP="00112D3D">
      <w:pPr>
        <w:autoSpaceDE w:val="0"/>
        <w:autoSpaceDN w:val="0"/>
        <w:adjustRightInd w:val="0"/>
        <w:spacing w:after="0" w:line="240" w:lineRule="auto"/>
        <w:rPr>
          <w:rFonts w:ascii="Calibri" w:hAnsi="Calibri" w:cs="Arial"/>
          <w:b/>
          <w:color w:val="222222"/>
          <w:sz w:val="20"/>
          <w:szCs w:val="24"/>
          <w:shd w:val="clear" w:color="auto" w:fill="FFFFFF"/>
        </w:rPr>
      </w:pPr>
      <w:proofErr w:type="spellStart"/>
      <w:r w:rsidRPr="00D25E30">
        <w:rPr>
          <w:rFonts w:ascii="Calibri" w:hAnsi="Calibri" w:cs="Arial"/>
          <w:b/>
          <w:color w:val="222222"/>
          <w:sz w:val="20"/>
          <w:szCs w:val="24"/>
          <w:shd w:val="clear" w:color="auto" w:fill="FFFFFF"/>
        </w:rPr>
        <w:t>Hübner</w:t>
      </w:r>
      <w:proofErr w:type="spellEnd"/>
      <w:r w:rsidRPr="00D25E30">
        <w:rPr>
          <w:rFonts w:ascii="Calibri" w:hAnsi="Calibri" w:cs="Arial"/>
          <w:b/>
          <w:color w:val="222222"/>
          <w:sz w:val="20"/>
          <w:szCs w:val="24"/>
          <w:shd w:val="clear" w:color="auto" w:fill="FFFFFF"/>
        </w:rPr>
        <w:t xml:space="preserve">, </w:t>
      </w:r>
      <w:proofErr w:type="gramStart"/>
      <w:r w:rsidRPr="00D25E30">
        <w:rPr>
          <w:rFonts w:ascii="Calibri" w:hAnsi="Calibri" w:cs="Arial"/>
          <w:b/>
          <w:color w:val="222222"/>
          <w:sz w:val="20"/>
          <w:szCs w:val="24"/>
          <w:shd w:val="clear" w:color="auto" w:fill="FFFFFF"/>
        </w:rPr>
        <w:t>et al.</w:t>
      </w:r>
      <w:r w:rsidRPr="00D25E30">
        <w:rPr>
          <w:rFonts w:ascii="Calibri" w:hAnsi="Calibri" w:cs="Arial"/>
          <w:b/>
          <w:color w:val="222222"/>
          <w:sz w:val="20"/>
          <w:szCs w:val="24"/>
          <w:shd w:val="clear" w:color="auto" w:fill="FFFFFF"/>
        </w:rPr>
        <w:t>.</w:t>
      </w:r>
      <w:proofErr w:type="gramEnd"/>
      <w:r w:rsidRPr="00D25E30">
        <w:rPr>
          <w:rFonts w:ascii="Calibri" w:hAnsi="Calibri" w:cs="Arial"/>
          <w:b/>
          <w:color w:val="222222"/>
          <w:sz w:val="20"/>
          <w:szCs w:val="24"/>
          <w:shd w:val="clear" w:color="auto" w:fill="FFFFFF"/>
        </w:rPr>
        <w:t xml:space="preserve"> (2015). RNA-Seq analysis identifies genes associated with differential reproductive success under drought-stress in accessions of wild barley </w:t>
      </w:r>
      <w:proofErr w:type="spellStart"/>
      <w:r w:rsidRPr="00D25E30">
        <w:rPr>
          <w:rFonts w:ascii="Calibri" w:hAnsi="Calibri" w:cs="Arial"/>
          <w:b/>
          <w:color w:val="222222"/>
          <w:sz w:val="20"/>
          <w:szCs w:val="24"/>
          <w:shd w:val="clear" w:color="auto" w:fill="FFFFFF"/>
        </w:rPr>
        <w:t>Hordeum</w:t>
      </w:r>
      <w:proofErr w:type="spellEnd"/>
      <w:r w:rsidRPr="00D25E30">
        <w:rPr>
          <w:rFonts w:ascii="Calibri" w:hAnsi="Calibri" w:cs="Arial"/>
          <w:b/>
          <w:color w:val="222222"/>
          <w:sz w:val="20"/>
          <w:szCs w:val="24"/>
          <w:shd w:val="clear" w:color="auto" w:fill="FFFFFF"/>
        </w:rPr>
        <w:t xml:space="preserve"> </w:t>
      </w:r>
      <w:proofErr w:type="spellStart"/>
      <w:r w:rsidRPr="00D25E30">
        <w:rPr>
          <w:rFonts w:ascii="Calibri" w:hAnsi="Calibri" w:cs="Arial"/>
          <w:b/>
          <w:color w:val="222222"/>
          <w:sz w:val="20"/>
          <w:szCs w:val="24"/>
          <w:shd w:val="clear" w:color="auto" w:fill="FFFFFF"/>
        </w:rPr>
        <w:t>spontaneum</w:t>
      </w:r>
      <w:proofErr w:type="spellEnd"/>
    </w:p>
    <w:p w14:paraId="37C674F5" w14:textId="5381AF86" w:rsidR="000616DB" w:rsidRPr="00D25E30" w:rsidRDefault="000616DB" w:rsidP="00112D3D">
      <w:pPr>
        <w:autoSpaceDE w:val="0"/>
        <w:autoSpaceDN w:val="0"/>
        <w:adjustRightInd w:val="0"/>
        <w:spacing w:after="0" w:line="240" w:lineRule="auto"/>
        <w:rPr>
          <w:rFonts w:ascii="Calibri" w:hAnsi="Calibri" w:cs="Arial"/>
          <w:b/>
          <w:color w:val="222222"/>
          <w:sz w:val="20"/>
          <w:szCs w:val="24"/>
          <w:shd w:val="clear" w:color="auto" w:fill="FFFFFF"/>
        </w:rPr>
      </w:pPr>
    </w:p>
    <w:p w14:paraId="31378BB6" w14:textId="66D9092C" w:rsidR="000616DB" w:rsidRDefault="00A00CE4" w:rsidP="00112D3D">
      <w:pPr>
        <w:autoSpaceDE w:val="0"/>
        <w:autoSpaceDN w:val="0"/>
        <w:adjustRightInd w:val="0"/>
        <w:spacing w:after="0" w:line="240" w:lineRule="auto"/>
        <w:rPr>
          <w:rFonts w:ascii="Calibri" w:hAnsi="Calibri" w:cs="Times New Roman"/>
          <w:sz w:val="24"/>
          <w:szCs w:val="24"/>
        </w:rPr>
      </w:pPr>
      <w:r w:rsidRPr="00A00CE4">
        <w:rPr>
          <w:rFonts w:ascii="Calibri" w:hAnsi="Calibri" w:cs="Times New Roman"/>
          <w:sz w:val="24"/>
          <w:szCs w:val="24"/>
        </w:rPr>
        <w:t xml:space="preserve">To </w:t>
      </w:r>
      <w:proofErr w:type="spellStart"/>
      <w:r w:rsidRPr="00A00CE4">
        <w:rPr>
          <w:rFonts w:ascii="Calibri" w:hAnsi="Calibri" w:cs="Times New Roman"/>
          <w:sz w:val="24"/>
          <w:szCs w:val="24"/>
        </w:rPr>
        <w:t>analyse</w:t>
      </w:r>
      <w:proofErr w:type="spellEnd"/>
      <w:r w:rsidRPr="00A00CE4">
        <w:rPr>
          <w:rFonts w:ascii="Calibri" w:hAnsi="Calibri" w:cs="Times New Roman"/>
          <w:sz w:val="24"/>
          <w:szCs w:val="24"/>
        </w:rPr>
        <w:t xml:space="preserve"> the GO enrichment analysis, firstly, significantly differential expressed genes were retrieved by cutting off based </w:t>
      </w:r>
      <w:r w:rsidRPr="005C7CAD">
        <w:rPr>
          <w:rFonts w:ascii="Calibri" w:hAnsi="Calibri" w:cs="Times New Roman"/>
          <w:sz w:val="24"/>
          <w:szCs w:val="24"/>
          <w:highlight w:val="yellow"/>
        </w:rPr>
        <w:t>on P and FDR values &lt;0.05, respectively, and log2 fold change &gt;1.5.</w:t>
      </w:r>
    </w:p>
    <w:p w14:paraId="2F41BA6C" w14:textId="503BE15F" w:rsidR="005D08B3" w:rsidRPr="00D25E30" w:rsidRDefault="005D08B3" w:rsidP="00112D3D">
      <w:pPr>
        <w:autoSpaceDE w:val="0"/>
        <w:autoSpaceDN w:val="0"/>
        <w:adjustRightInd w:val="0"/>
        <w:spacing w:after="0" w:line="240" w:lineRule="auto"/>
        <w:rPr>
          <w:rFonts w:ascii="Calibri" w:hAnsi="Calibri" w:cs="Times New Roman"/>
          <w:b/>
          <w:sz w:val="20"/>
          <w:szCs w:val="24"/>
        </w:rPr>
      </w:pPr>
      <w:proofErr w:type="spellStart"/>
      <w:r w:rsidRPr="00D25E30">
        <w:rPr>
          <w:rFonts w:ascii="Calibri" w:hAnsi="Calibri" w:cs="Times New Roman"/>
          <w:b/>
          <w:sz w:val="20"/>
          <w:szCs w:val="24"/>
        </w:rPr>
        <w:t>Jeong</w:t>
      </w:r>
      <w:proofErr w:type="spellEnd"/>
      <w:r w:rsidRPr="00D25E30">
        <w:rPr>
          <w:rFonts w:ascii="Calibri" w:hAnsi="Calibri" w:cs="Times New Roman"/>
          <w:b/>
          <w:sz w:val="20"/>
          <w:szCs w:val="24"/>
        </w:rPr>
        <w:t xml:space="preserve">, </w:t>
      </w:r>
      <w:r w:rsidRPr="00D25E30">
        <w:rPr>
          <w:rFonts w:ascii="Calibri" w:hAnsi="Calibri" w:cs="Times New Roman"/>
          <w:b/>
          <w:sz w:val="20"/>
          <w:szCs w:val="24"/>
        </w:rPr>
        <w:t>et al</w:t>
      </w:r>
      <w:r w:rsidRPr="00D25E30">
        <w:rPr>
          <w:rFonts w:ascii="Calibri" w:hAnsi="Calibri" w:cs="Times New Roman"/>
          <w:b/>
          <w:sz w:val="20"/>
          <w:szCs w:val="24"/>
        </w:rPr>
        <w:t xml:space="preserve">. (2017). Phosphorus remobilization from rice </w:t>
      </w:r>
      <w:bookmarkStart w:id="0" w:name="_GoBack"/>
      <w:bookmarkEnd w:id="0"/>
      <w:r w:rsidRPr="00D25E30">
        <w:rPr>
          <w:rFonts w:ascii="Calibri" w:hAnsi="Calibri" w:cs="Times New Roman"/>
          <w:b/>
          <w:sz w:val="20"/>
          <w:szCs w:val="24"/>
        </w:rPr>
        <w:t>flag leaves during grain filling: an RNA‐seq study</w:t>
      </w:r>
    </w:p>
    <w:sectPr w:rsidR="005D08B3" w:rsidRPr="00D25E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D3D"/>
    <w:rsid w:val="000616DB"/>
    <w:rsid w:val="00112D3D"/>
    <w:rsid w:val="005C7CAD"/>
    <w:rsid w:val="005D08B3"/>
    <w:rsid w:val="00A00CE4"/>
    <w:rsid w:val="00D25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062312"/>
  <w15:chartTrackingRefBased/>
  <w15:docId w15:val="{A9E1CA9E-564A-4E36-8891-C4891FD31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112D3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Kruse, Erika Barbara</dc:creator>
  <cp:keywords/>
  <dc:description/>
  <cp:lastModifiedBy>Kruse, Erika Barbara</cp:lastModifiedBy>
  <cp:revision>1</cp:revision>
  <dcterms:created xsi:type="dcterms:W3CDTF">2019-05-06T18:55:00Z</dcterms:created>
  <dcterms:modified xsi:type="dcterms:W3CDTF">2019-05-06T20:45:00Z</dcterms:modified>
</cp:coreProperties>
</file>