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733B5920" w14:textId="77777777" w:rsidR="00A15433" w:rsidRPr="00BB2279" w:rsidRDefault="00A15433" w:rsidP="006F3CE0">
      <w:pPr>
        <w:pStyle w:val="Acknowledgement"/>
        <w:spacing w:line="480" w:lineRule="auto"/>
        <w:ind w:left="0" w:firstLine="0"/>
        <w:jc w:val="both"/>
        <w:rPr>
          <w:b/>
          <w:bCs/>
          <w:sz w:val="28"/>
          <w:szCs w:val="28"/>
        </w:rPr>
      </w:pPr>
      <w:r w:rsidRPr="00BB2279">
        <w:rPr>
          <w:b/>
          <w:bCs/>
          <w:sz w:val="28"/>
          <w:szCs w:val="28"/>
        </w:rPr>
        <w:t>SUPPLEMENTAL MATERIAL</w:t>
      </w:r>
    </w:p>
    <w:p w14:paraId="7952B0FA" w14:textId="7CE7ACEF" w:rsidR="00A15433" w:rsidRDefault="00A15433" w:rsidP="00A15433">
      <w:pPr>
        <w:spacing w:line="480" w:lineRule="auto"/>
        <w:rPr>
          <w:b/>
          <w:bCs/>
          <w:sz w:val="28"/>
          <w:szCs w:val="28"/>
        </w:rPr>
      </w:pPr>
      <w:bookmarkStart w:id="0" w:name="_GoBack"/>
      <w:bookmarkEnd w:id="0"/>
      <w:r w:rsidRPr="00595CD6">
        <w:rPr>
          <w:b/>
          <w:bCs/>
          <w:sz w:val="28"/>
          <w:szCs w:val="28"/>
        </w:rPr>
        <w:t>Tables</w:t>
      </w:r>
    </w:p>
    <w:p w14:paraId="5EE243CF" w14:textId="0237BB06" w:rsidR="00A15433" w:rsidRDefault="00A15433" w:rsidP="00AF69A1">
      <w:pPr>
        <w:jc w:val="both"/>
        <w:rPr>
          <w:sz w:val="24"/>
          <w:szCs w:val="24"/>
        </w:rPr>
      </w:pPr>
      <w:r w:rsidRPr="00AF69A1">
        <w:rPr>
          <w:b/>
          <w:bCs/>
          <w:sz w:val="24"/>
          <w:szCs w:val="24"/>
        </w:rPr>
        <w:t xml:space="preserve">Table S1. </w:t>
      </w:r>
      <w:r w:rsidR="001D1231" w:rsidRPr="00AF69A1">
        <w:rPr>
          <w:b/>
          <w:bCs/>
          <w:sz w:val="24"/>
          <w:szCs w:val="24"/>
        </w:rPr>
        <w:t xml:space="preserve">Markers of hepatic and renal function in the plasma and </w:t>
      </w:r>
      <w:r w:rsidR="00AF69A1" w:rsidRPr="00AF69A1">
        <w:rPr>
          <w:b/>
          <w:bCs/>
          <w:sz w:val="24"/>
          <w:szCs w:val="24"/>
        </w:rPr>
        <w:t xml:space="preserve">urine </w:t>
      </w:r>
      <w:r w:rsidR="001D1231" w:rsidRPr="00AF69A1">
        <w:rPr>
          <w:b/>
          <w:bCs/>
          <w:sz w:val="24"/>
          <w:szCs w:val="24"/>
        </w:rPr>
        <w:t xml:space="preserve">from </w:t>
      </w:r>
      <w:r w:rsidR="001D1231" w:rsidRPr="00AF69A1">
        <w:rPr>
          <w:b/>
          <w:bCs/>
          <w:i/>
          <w:sz w:val="24"/>
          <w:szCs w:val="24"/>
        </w:rPr>
        <w:t>Coq9</w:t>
      </w:r>
      <w:r w:rsidR="001D1231" w:rsidRPr="00AF69A1">
        <w:rPr>
          <w:b/>
          <w:bCs/>
          <w:i/>
          <w:sz w:val="24"/>
          <w:szCs w:val="24"/>
          <w:vertAlign w:val="superscript"/>
        </w:rPr>
        <w:t xml:space="preserve">+/+ </w:t>
      </w:r>
      <w:r w:rsidR="001D1231" w:rsidRPr="00AF69A1">
        <w:rPr>
          <w:b/>
          <w:bCs/>
          <w:sz w:val="24"/>
          <w:szCs w:val="24"/>
        </w:rPr>
        <w:t>mice</w:t>
      </w:r>
      <w:r w:rsidR="00AF69A1" w:rsidRPr="00AF69A1">
        <w:rPr>
          <w:b/>
          <w:bCs/>
          <w:i/>
          <w:sz w:val="24"/>
          <w:szCs w:val="24"/>
        </w:rPr>
        <w:t xml:space="preserve"> </w:t>
      </w:r>
      <w:r w:rsidR="001D1231" w:rsidRPr="00AF69A1">
        <w:rPr>
          <w:b/>
          <w:bCs/>
          <w:sz w:val="24"/>
          <w:szCs w:val="24"/>
        </w:rPr>
        <w:t xml:space="preserve">and </w:t>
      </w:r>
      <w:r w:rsidR="001D1231" w:rsidRPr="00AF69A1">
        <w:rPr>
          <w:b/>
          <w:bCs/>
          <w:i/>
          <w:sz w:val="24"/>
          <w:szCs w:val="24"/>
        </w:rPr>
        <w:t>Coq9</w:t>
      </w:r>
      <w:r w:rsidR="001D1231" w:rsidRPr="00AF69A1">
        <w:rPr>
          <w:b/>
          <w:bCs/>
          <w:i/>
          <w:sz w:val="24"/>
          <w:szCs w:val="24"/>
          <w:vertAlign w:val="superscript"/>
        </w:rPr>
        <w:t xml:space="preserve">+/+ </w:t>
      </w:r>
      <w:r w:rsidR="001D1231" w:rsidRPr="00AF69A1">
        <w:rPr>
          <w:b/>
          <w:bCs/>
          <w:sz w:val="24"/>
          <w:szCs w:val="24"/>
        </w:rPr>
        <w:t xml:space="preserve">mice under </w:t>
      </w:r>
      <w:r w:rsidR="00AF69A1" w:rsidRPr="00AF69A1">
        <w:rPr>
          <w:b/>
          <w:bCs/>
          <w:sz w:val="24"/>
          <w:szCs w:val="24"/>
        </w:rPr>
        <w:t>0.33</w:t>
      </w:r>
      <w:r w:rsidR="001D1231" w:rsidRPr="00AF69A1">
        <w:rPr>
          <w:b/>
          <w:bCs/>
          <w:sz w:val="24"/>
          <w:szCs w:val="24"/>
        </w:rPr>
        <w:t xml:space="preserve">% of </w:t>
      </w:r>
      <w:r w:rsidR="001D1231" w:rsidRPr="00AF69A1">
        <w:rPr>
          <w:rFonts w:ascii="Symbol" w:hAnsi="Symbol"/>
          <w:b/>
          <w:bCs/>
          <w:sz w:val="24"/>
          <w:szCs w:val="24"/>
        </w:rPr>
        <w:t></w:t>
      </w:r>
      <w:r w:rsidR="001D1231" w:rsidRPr="00AF69A1">
        <w:rPr>
          <w:b/>
          <w:bCs/>
          <w:sz w:val="24"/>
          <w:szCs w:val="24"/>
        </w:rPr>
        <w:t>-RA</w:t>
      </w:r>
      <w:r w:rsidR="001D1231" w:rsidRPr="00AF69A1" w:rsidDel="00843844">
        <w:rPr>
          <w:b/>
          <w:bCs/>
          <w:sz w:val="24"/>
          <w:szCs w:val="24"/>
        </w:rPr>
        <w:t xml:space="preserve"> </w:t>
      </w:r>
      <w:r w:rsidR="001D1231" w:rsidRPr="00AF69A1">
        <w:rPr>
          <w:b/>
          <w:bCs/>
          <w:sz w:val="24"/>
          <w:szCs w:val="24"/>
        </w:rPr>
        <w:t>supplementation.</w:t>
      </w:r>
      <w:r w:rsidR="001D1231" w:rsidRPr="001D1231">
        <w:rPr>
          <w:sz w:val="24"/>
          <w:szCs w:val="24"/>
        </w:rPr>
        <w:t xml:space="preserve"> GOT = glutamate-oxaloacetate transaminase; GPT = glutamate-pyruvate transaminase</w:t>
      </w:r>
      <w:r w:rsidR="00AF69A1">
        <w:rPr>
          <w:sz w:val="24"/>
          <w:szCs w:val="24"/>
        </w:rPr>
        <w:t>; AP = alkaline phosphatase.</w:t>
      </w:r>
    </w:p>
    <w:p w14:paraId="2F0E8A4E" w14:textId="77777777" w:rsidR="00AF69A1" w:rsidRPr="00314818" w:rsidRDefault="00AF69A1" w:rsidP="00AF69A1">
      <w:pPr>
        <w:jc w:val="both"/>
        <w:rPr>
          <w:sz w:val="24"/>
          <w:szCs w:val="24"/>
        </w:rPr>
      </w:pPr>
    </w:p>
    <w:tbl>
      <w:tblPr>
        <w:tblW w:w="7170" w:type="dxa"/>
        <w:tblInd w:w="55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218"/>
        <w:gridCol w:w="1833"/>
        <w:gridCol w:w="3119"/>
      </w:tblGrid>
      <w:tr w:rsidR="00A15433" w:rsidRPr="00920BB8" w14:paraId="188A1BB0" w14:textId="77777777" w:rsidTr="00846707">
        <w:trPr>
          <w:trHeight w:val="375"/>
        </w:trPr>
        <w:tc>
          <w:tcPr>
            <w:tcW w:w="717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5C6B37" w14:textId="77777777" w:rsidR="00A15433" w:rsidRPr="00920BB8" w:rsidRDefault="00A15433" w:rsidP="00846707">
            <w:pPr>
              <w:jc w:val="center"/>
              <w:rPr>
                <w:rFonts w:eastAsia="Times New Roman"/>
                <w:b/>
                <w:bCs/>
                <w:color w:val="000000"/>
                <w:sz w:val="28"/>
                <w:szCs w:val="28"/>
                <w:lang w:eastAsia="es-ES"/>
              </w:rPr>
            </w:pPr>
            <w:r w:rsidRPr="00920BB8">
              <w:rPr>
                <w:rFonts w:eastAsia="Times New Roman"/>
                <w:b/>
                <w:bCs/>
                <w:color w:val="000000"/>
                <w:sz w:val="28"/>
                <w:szCs w:val="28"/>
                <w:lang w:eastAsia="es-ES"/>
              </w:rPr>
              <w:t>PLASM</w:t>
            </w:r>
            <w:r>
              <w:rPr>
                <w:rFonts w:eastAsia="Times New Roman"/>
                <w:b/>
                <w:bCs/>
                <w:color w:val="000000"/>
                <w:sz w:val="28"/>
                <w:szCs w:val="28"/>
                <w:lang w:eastAsia="es-ES"/>
              </w:rPr>
              <w:t>A</w:t>
            </w:r>
          </w:p>
        </w:tc>
      </w:tr>
      <w:tr w:rsidR="00A15433" w:rsidRPr="00920BB8" w14:paraId="5EEF87E4" w14:textId="77777777" w:rsidTr="00846707">
        <w:trPr>
          <w:trHeight w:val="375"/>
        </w:trPr>
        <w:tc>
          <w:tcPr>
            <w:tcW w:w="2218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54E869" w14:textId="77777777" w:rsidR="00A15433" w:rsidRPr="00920BB8" w:rsidRDefault="00A15433" w:rsidP="00846707">
            <w:pPr>
              <w:jc w:val="center"/>
              <w:rPr>
                <w:rFonts w:eastAsia="Times New Roman"/>
                <w:color w:val="000000"/>
                <w:lang w:eastAsia="es-ES"/>
              </w:rPr>
            </w:pPr>
            <w:r w:rsidRPr="00920BB8">
              <w:rPr>
                <w:rFonts w:eastAsia="Times New Roman"/>
                <w:color w:val="000000"/>
                <w:lang w:eastAsia="es-ES"/>
              </w:rPr>
              <w:t> </w:t>
            </w:r>
          </w:p>
        </w:tc>
        <w:tc>
          <w:tcPr>
            <w:tcW w:w="1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64C3D6" w14:textId="77777777" w:rsidR="00A15433" w:rsidRPr="00920BB8" w:rsidRDefault="00A15433" w:rsidP="00846707">
            <w:pPr>
              <w:jc w:val="center"/>
              <w:rPr>
                <w:rFonts w:eastAsia="Times New Roman"/>
                <w:b/>
                <w:bCs/>
                <w:color w:val="000000"/>
                <w:lang w:eastAsia="es-ES"/>
              </w:rPr>
            </w:pPr>
            <w:r w:rsidRPr="00920BB8">
              <w:rPr>
                <w:rFonts w:eastAsia="Times New Roman"/>
                <w:b/>
                <w:bCs/>
                <w:i/>
                <w:iCs/>
                <w:color w:val="000000"/>
                <w:lang w:eastAsia="es-ES"/>
              </w:rPr>
              <w:t>Coq9</w:t>
            </w:r>
            <w:r w:rsidRPr="00920BB8">
              <w:rPr>
                <w:rFonts w:eastAsia="Times New Roman"/>
                <w:b/>
                <w:bCs/>
                <w:color w:val="000000"/>
                <w:vertAlign w:val="superscript"/>
                <w:lang w:eastAsia="es-ES"/>
              </w:rPr>
              <w:t>+/+</w:t>
            </w:r>
          </w:p>
        </w:tc>
        <w:tc>
          <w:tcPr>
            <w:tcW w:w="3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B9AB5B" w14:textId="77777777" w:rsidR="00A15433" w:rsidRPr="00920BB8" w:rsidRDefault="00A15433" w:rsidP="00846707">
            <w:pPr>
              <w:rPr>
                <w:rFonts w:eastAsia="Times New Roman"/>
                <w:b/>
                <w:bCs/>
                <w:color w:val="000000"/>
                <w:lang w:eastAsia="es-ES"/>
              </w:rPr>
            </w:pPr>
            <w:r w:rsidRPr="00920BB8">
              <w:rPr>
                <w:rFonts w:eastAsia="Times New Roman"/>
                <w:b/>
                <w:bCs/>
                <w:i/>
                <w:iCs/>
                <w:color w:val="000000"/>
                <w:lang w:eastAsia="es-ES"/>
              </w:rPr>
              <w:t>Coq9</w:t>
            </w:r>
            <w:r w:rsidRPr="00920BB8">
              <w:rPr>
                <w:rFonts w:eastAsia="Times New Roman"/>
                <w:b/>
                <w:bCs/>
                <w:color w:val="000000"/>
                <w:vertAlign w:val="superscript"/>
                <w:lang w:eastAsia="es-ES"/>
              </w:rPr>
              <w:t>+/+</w:t>
            </w:r>
            <w:r w:rsidRPr="00920BB8">
              <w:rPr>
                <w:rFonts w:eastAsia="Times New Roman"/>
                <w:b/>
                <w:bCs/>
                <w:color w:val="000000"/>
                <w:lang w:eastAsia="es-ES"/>
              </w:rPr>
              <w:t xml:space="preserve"> + 0.33 % </w:t>
            </w:r>
            <w:r w:rsidRPr="00920BB8">
              <w:rPr>
                <w:rFonts w:ascii="Symbol" w:eastAsia="Times New Roman" w:hAnsi="Symbol"/>
                <w:b/>
                <w:bCs/>
                <w:color w:val="000000"/>
                <w:lang w:eastAsia="es-ES"/>
              </w:rPr>
              <w:t></w:t>
            </w:r>
            <w:r w:rsidRPr="00920BB8">
              <w:rPr>
                <w:rFonts w:eastAsia="Times New Roman"/>
                <w:b/>
                <w:bCs/>
                <w:color w:val="000000"/>
                <w:lang w:eastAsia="es-ES"/>
              </w:rPr>
              <w:t>-RA</w:t>
            </w:r>
          </w:p>
        </w:tc>
      </w:tr>
      <w:tr w:rsidR="00A15433" w:rsidRPr="00920BB8" w14:paraId="38A150F4" w14:textId="77777777" w:rsidTr="00846707">
        <w:trPr>
          <w:trHeight w:val="315"/>
        </w:trPr>
        <w:tc>
          <w:tcPr>
            <w:tcW w:w="221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263D1AC2" w14:textId="77777777" w:rsidR="00A15433" w:rsidRPr="00920BB8" w:rsidRDefault="00A15433" w:rsidP="00846707">
            <w:pPr>
              <w:rPr>
                <w:rFonts w:eastAsia="Times New Roman"/>
                <w:color w:val="000000"/>
                <w:lang w:eastAsia="es-ES"/>
              </w:rPr>
            </w:pPr>
          </w:p>
        </w:tc>
        <w:tc>
          <w:tcPr>
            <w:tcW w:w="495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113851A8" w14:textId="77777777" w:rsidR="00A15433" w:rsidRPr="00920BB8" w:rsidRDefault="00A15433" w:rsidP="00846707">
            <w:pPr>
              <w:jc w:val="center"/>
              <w:rPr>
                <w:rFonts w:eastAsia="Times New Roman"/>
                <w:color w:val="000000"/>
                <w:lang w:eastAsia="es-ES"/>
              </w:rPr>
            </w:pPr>
            <w:r w:rsidRPr="00920BB8">
              <w:rPr>
                <w:rFonts w:eastAsia="Times New Roman"/>
                <w:color w:val="000000"/>
                <w:lang w:eastAsia="es-ES"/>
              </w:rPr>
              <w:t>Mean ± SD</w:t>
            </w:r>
          </w:p>
        </w:tc>
      </w:tr>
      <w:tr w:rsidR="00A15433" w:rsidRPr="00920BB8" w14:paraId="145A96CF" w14:textId="77777777" w:rsidTr="00846707">
        <w:trPr>
          <w:trHeight w:val="315"/>
        </w:trPr>
        <w:tc>
          <w:tcPr>
            <w:tcW w:w="22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AB7FF4" w14:textId="77777777" w:rsidR="00A15433" w:rsidRPr="00920BB8" w:rsidRDefault="00A15433" w:rsidP="00846707">
            <w:pPr>
              <w:rPr>
                <w:rFonts w:eastAsia="Times New Roman"/>
                <w:color w:val="000000"/>
                <w:lang w:eastAsia="es-ES"/>
              </w:rPr>
            </w:pPr>
            <w:r w:rsidRPr="00920BB8">
              <w:rPr>
                <w:rFonts w:eastAsia="Times New Roman"/>
                <w:color w:val="000000"/>
                <w:lang w:eastAsia="es-ES"/>
              </w:rPr>
              <w:t>GOT (U/L)</w:t>
            </w:r>
          </w:p>
        </w:tc>
        <w:tc>
          <w:tcPr>
            <w:tcW w:w="1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5868EB" w14:textId="77777777" w:rsidR="00A15433" w:rsidRPr="00920BB8" w:rsidRDefault="00A15433" w:rsidP="00846707">
            <w:pPr>
              <w:jc w:val="center"/>
              <w:rPr>
                <w:rFonts w:eastAsia="Times New Roman"/>
                <w:color w:val="000000"/>
                <w:lang w:eastAsia="es-ES"/>
              </w:rPr>
            </w:pPr>
            <w:r w:rsidRPr="00920BB8">
              <w:rPr>
                <w:rFonts w:eastAsia="Times New Roman"/>
                <w:color w:val="000000"/>
                <w:lang w:eastAsia="es-ES"/>
              </w:rPr>
              <w:t>76</w:t>
            </w:r>
            <w:r>
              <w:rPr>
                <w:rFonts w:eastAsia="Times New Roman"/>
                <w:color w:val="000000"/>
                <w:lang w:eastAsia="es-ES"/>
              </w:rPr>
              <w:t>.</w:t>
            </w:r>
            <w:r w:rsidRPr="00920BB8">
              <w:rPr>
                <w:rFonts w:eastAsia="Times New Roman"/>
                <w:color w:val="000000"/>
                <w:lang w:eastAsia="es-ES"/>
              </w:rPr>
              <w:t>20 ± 21</w:t>
            </w:r>
            <w:r>
              <w:rPr>
                <w:rFonts w:eastAsia="Times New Roman"/>
                <w:color w:val="000000"/>
                <w:lang w:eastAsia="es-ES"/>
              </w:rPr>
              <w:t>.</w:t>
            </w:r>
            <w:r w:rsidRPr="00920BB8">
              <w:rPr>
                <w:rFonts w:eastAsia="Times New Roman"/>
                <w:color w:val="000000"/>
                <w:lang w:eastAsia="es-ES"/>
              </w:rPr>
              <w:t>75</w:t>
            </w:r>
          </w:p>
        </w:tc>
        <w:tc>
          <w:tcPr>
            <w:tcW w:w="3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BDB878" w14:textId="4298FC2B" w:rsidR="00A15433" w:rsidRPr="00920BB8" w:rsidRDefault="00A15433" w:rsidP="00846707">
            <w:pPr>
              <w:jc w:val="center"/>
              <w:rPr>
                <w:rFonts w:eastAsia="Times New Roman"/>
                <w:color w:val="000000"/>
                <w:lang w:eastAsia="es-ES"/>
              </w:rPr>
            </w:pPr>
            <w:r w:rsidRPr="00920BB8">
              <w:rPr>
                <w:rFonts w:eastAsia="Times New Roman"/>
                <w:color w:val="000000"/>
                <w:lang w:eastAsia="es-ES"/>
              </w:rPr>
              <w:t>66</w:t>
            </w:r>
            <w:r w:rsidR="00331F1F">
              <w:rPr>
                <w:rFonts w:eastAsia="Times New Roman"/>
                <w:color w:val="000000"/>
                <w:lang w:eastAsia="es-ES"/>
              </w:rPr>
              <w:t>.</w:t>
            </w:r>
            <w:r w:rsidRPr="00920BB8">
              <w:rPr>
                <w:rFonts w:eastAsia="Times New Roman"/>
                <w:color w:val="000000"/>
                <w:lang w:eastAsia="es-ES"/>
              </w:rPr>
              <w:t>95 ± 8</w:t>
            </w:r>
            <w:r w:rsidR="00943AB1">
              <w:rPr>
                <w:rFonts w:eastAsia="Times New Roman"/>
                <w:color w:val="000000"/>
                <w:lang w:eastAsia="es-ES"/>
              </w:rPr>
              <w:t>.</w:t>
            </w:r>
            <w:r w:rsidRPr="00920BB8">
              <w:rPr>
                <w:rFonts w:eastAsia="Times New Roman"/>
                <w:color w:val="000000"/>
                <w:lang w:eastAsia="es-ES"/>
              </w:rPr>
              <w:t>48</w:t>
            </w:r>
          </w:p>
        </w:tc>
      </w:tr>
      <w:tr w:rsidR="00A15433" w:rsidRPr="00920BB8" w14:paraId="35C85DC1" w14:textId="77777777" w:rsidTr="00846707">
        <w:trPr>
          <w:trHeight w:val="315"/>
        </w:trPr>
        <w:tc>
          <w:tcPr>
            <w:tcW w:w="22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58340D" w14:textId="77777777" w:rsidR="00A15433" w:rsidRPr="00920BB8" w:rsidRDefault="00A15433" w:rsidP="00846707">
            <w:pPr>
              <w:rPr>
                <w:rFonts w:eastAsia="Times New Roman"/>
                <w:color w:val="000000"/>
                <w:lang w:eastAsia="es-ES"/>
              </w:rPr>
            </w:pPr>
            <w:r w:rsidRPr="00920BB8">
              <w:rPr>
                <w:rFonts w:eastAsia="Times New Roman"/>
                <w:color w:val="000000"/>
                <w:lang w:eastAsia="es-ES"/>
              </w:rPr>
              <w:t>GPT (U/L)</w:t>
            </w:r>
          </w:p>
        </w:tc>
        <w:tc>
          <w:tcPr>
            <w:tcW w:w="1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D1C10C" w14:textId="77777777" w:rsidR="00A15433" w:rsidRPr="00920BB8" w:rsidRDefault="00A15433" w:rsidP="00846707">
            <w:pPr>
              <w:jc w:val="center"/>
              <w:rPr>
                <w:rFonts w:eastAsia="Times New Roman"/>
                <w:color w:val="000000"/>
                <w:lang w:eastAsia="es-ES"/>
              </w:rPr>
            </w:pPr>
            <w:r w:rsidRPr="00920BB8">
              <w:rPr>
                <w:rFonts w:eastAsia="Times New Roman"/>
                <w:color w:val="000000"/>
                <w:lang w:eastAsia="es-ES"/>
              </w:rPr>
              <w:t>41</w:t>
            </w:r>
            <w:r>
              <w:rPr>
                <w:rFonts w:eastAsia="Times New Roman"/>
                <w:color w:val="000000"/>
                <w:lang w:eastAsia="es-ES"/>
              </w:rPr>
              <w:t>.</w:t>
            </w:r>
            <w:r w:rsidRPr="00920BB8">
              <w:rPr>
                <w:rFonts w:eastAsia="Times New Roman"/>
                <w:color w:val="000000"/>
                <w:lang w:eastAsia="es-ES"/>
              </w:rPr>
              <w:t>70 ± 19</w:t>
            </w:r>
            <w:r>
              <w:rPr>
                <w:rFonts w:eastAsia="Times New Roman"/>
                <w:color w:val="000000"/>
                <w:lang w:eastAsia="es-ES"/>
              </w:rPr>
              <w:t>.</w:t>
            </w:r>
            <w:r w:rsidRPr="00920BB8">
              <w:rPr>
                <w:rFonts w:eastAsia="Times New Roman"/>
                <w:color w:val="000000"/>
                <w:lang w:eastAsia="es-ES"/>
              </w:rPr>
              <w:t>63</w:t>
            </w:r>
          </w:p>
        </w:tc>
        <w:tc>
          <w:tcPr>
            <w:tcW w:w="3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E7B99B" w14:textId="3BEC48D0" w:rsidR="00A15433" w:rsidRPr="00920BB8" w:rsidRDefault="00A15433" w:rsidP="00846707">
            <w:pPr>
              <w:jc w:val="center"/>
              <w:rPr>
                <w:rFonts w:eastAsia="Times New Roman"/>
                <w:color w:val="000000"/>
                <w:lang w:eastAsia="es-ES"/>
              </w:rPr>
            </w:pPr>
            <w:r w:rsidRPr="00920BB8">
              <w:rPr>
                <w:rFonts w:eastAsia="Times New Roman"/>
                <w:color w:val="000000"/>
                <w:lang w:eastAsia="es-ES"/>
              </w:rPr>
              <w:t>25</w:t>
            </w:r>
            <w:r w:rsidR="00331F1F">
              <w:rPr>
                <w:rFonts w:eastAsia="Times New Roman"/>
                <w:color w:val="000000"/>
                <w:lang w:eastAsia="es-ES"/>
              </w:rPr>
              <w:t>.</w:t>
            </w:r>
            <w:r w:rsidRPr="00920BB8">
              <w:rPr>
                <w:rFonts w:eastAsia="Times New Roman"/>
                <w:color w:val="000000"/>
                <w:lang w:eastAsia="es-ES"/>
              </w:rPr>
              <w:t>20 ± 9</w:t>
            </w:r>
            <w:r>
              <w:rPr>
                <w:rFonts w:eastAsia="Times New Roman"/>
                <w:color w:val="000000"/>
                <w:lang w:eastAsia="es-ES"/>
              </w:rPr>
              <w:t>.</w:t>
            </w:r>
            <w:r w:rsidRPr="00920BB8">
              <w:rPr>
                <w:rFonts w:eastAsia="Times New Roman"/>
                <w:color w:val="000000"/>
                <w:lang w:eastAsia="es-ES"/>
              </w:rPr>
              <w:t xml:space="preserve">81 </w:t>
            </w:r>
            <w:r w:rsidRPr="00920BB8">
              <w:rPr>
                <w:rFonts w:eastAsia="Times New Roman"/>
                <w:b/>
                <w:bCs/>
                <w:color w:val="000000"/>
                <w:lang w:eastAsia="es-ES"/>
              </w:rPr>
              <w:t>*</w:t>
            </w:r>
          </w:p>
        </w:tc>
      </w:tr>
      <w:tr w:rsidR="00A15433" w:rsidRPr="00920BB8" w14:paraId="04CDAB33" w14:textId="77777777" w:rsidTr="00846707">
        <w:trPr>
          <w:trHeight w:val="315"/>
        </w:trPr>
        <w:tc>
          <w:tcPr>
            <w:tcW w:w="22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C184E9" w14:textId="77777777" w:rsidR="00A15433" w:rsidRPr="00920BB8" w:rsidRDefault="00A15433" w:rsidP="00846707">
            <w:pPr>
              <w:rPr>
                <w:rFonts w:eastAsia="Times New Roman"/>
                <w:color w:val="000000"/>
                <w:lang w:eastAsia="es-ES"/>
              </w:rPr>
            </w:pPr>
            <w:r w:rsidRPr="00920BB8">
              <w:rPr>
                <w:rFonts w:eastAsia="Times New Roman"/>
                <w:color w:val="000000"/>
                <w:lang w:eastAsia="es-ES"/>
              </w:rPr>
              <w:t>AP (U/L)</w:t>
            </w:r>
          </w:p>
        </w:tc>
        <w:tc>
          <w:tcPr>
            <w:tcW w:w="1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14C9A5" w14:textId="77777777" w:rsidR="00A15433" w:rsidRPr="00920BB8" w:rsidRDefault="00A15433" w:rsidP="00846707">
            <w:pPr>
              <w:jc w:val="center"/>
              <w:rPr>
                <w:rFonts w:eastAsia="Times New Roman"/>
                <w:color w:val="000000"/>
                <w:lang w:eastAsia="es-ES"/>
              </w:rPr>
            </w:pPr>
            <w:r w:rsidRPr="00920BB8">
              <w:rPr>
                <w:rFonts w:eastAsia="Times New Roman"/>
                <w:color w:val="000000"/>
                <w:lang w:eastAsia="es-ES"/>
              </w:rPr>
              <w:t>24</w:t>
            </w:r>
            <w:r>
              <w:rPr>
                <w:rFonts w:eastAsia="Times New Roman"/>
                <w:color w:val="000000"/>
                <w:lang w:eastAsia="es-ES"/>
              </w:rPr>
              <w:t>.</w:t>
            </w:r>
            <w:r w:rsidRPr="00920BB8">
              <w:rPr>
                <w:rFonts w:eastAsia="Times New Roman"/>
                <w:color w:val="000000"/>
                <w:lang w:eastAsia="es-ES"/>
              </w:rPr>
              <w:t>58 ± 17</w:t>
            </w:r>
            <w:r>
              <w:rPr>
                <w:rFonts w:eastAsia="Times New Roman"/>
                <w:color w:val="000000"/>
                <w:lang w:eastAsia="es-ES"/>
              </w:rPr>
              <w:t>.</w:t>
            </w:r>
            <w:r w:rsidRPr="00920BB8">
              <w:rPr>
                <w:rFonts w:eastAsia="Times New Roman"/>
                <w:color w:val="000000"/>
                <w:lang w:eastAsia="es-ES"/>
              </w:rPr>
              <w:t>86</w:t>
            </w:r>
          </w:p>
        </w:tc>
        <w:tc>
          <w:tcPr>
            <w:tcW w:w="3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88811A" w14:textId="10500F0F" w:rsidR="00A15433" w:rsidRPr="00920BB8" w:rsidRDefault="00A15433" w:rsidP="00846707">
            <w:pPr>
              <w:jc w:val="center"/>
              <w:rPr>
                <w:rFonts w:eastAsia="Times New Roman"/>
                <w:color w:val="000000"/>
                <w:lang w:eastAsia="es-ES"/>
              </w:rPr>
            </w:pPr>
            <w:r w:rsidRPr="00920BB8">
              <w:rPr>
                <w:rFonts w:eastAsia="Times New Roman"/>
                <w:color w:val="000000"/>
                <w:lang w:eastAsia="es-ES"/>
              </w:rPr>
              <w:t>18</w:t>
            </w:r>
            <w:r w:rsidR="00331F1F">
              <w:rPr>
                <w:rFonts w:eastAsia="Times New Roman"/>
                <w:color w:val="000000"/>
                <w:lang w:eastAsia="es-ES"/>
              </w:rPr>
              <w:t>.</w:t>
            </w:r>
            <w:r w:rsidRPr="00920BB8">
              <w:rPr>
                <w:rFonts w:eastAsia="Times New Roman"/>
                <w:color w:val="000000"/>
                <w:lang w:eastAsia="es-ES"/>
              </w:rPr>
              <w:t>77 ± 15</w:t>
            </w:r>
            <w:r>
              <w:rPr>
                <w:rFonts w:eastAsia="Times New Roman"/>
                <w:color w:val="000000"/>
                <w:lang w:eastAsia="es-ES"/>
              </w:rPr>
              <w:t>.</w:t>
            </w:r>
            <w:r w:rsidRPr="00920BB8">
              <w:rPr>
                <w:rFonts w:eastAsia="Times New Roman"/>
                <w:color w:val="000000"/>
                <w:lang w:eastAsia="es-ES"/>
              </w:rPr>
              <w:t>49</w:t>
            </w:r>
          </w:p>
        </w:tc>
      </w:tr>
      <w:tr w:rsidR="00A15433" w:rsidRPr="00920BB8" w14:paraId="79525021" w14:textId="77777777" w:rsidTr="00846707">
        <w:trPr>
          <w:trHeight w:val="315"/>
        </w:trPr>
        <w:tc>
          <w:tcPr>
            <w:tcW w:w="22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12D749B" w14:textId="77777777" w:rsidR="00A15433" w:rsidRPr="00920BB8" w:rsidRDefault="00A15433" w:rsidP="00846707">
            <w:pPr>
              <w:rPr>
                <w:rFonts w:eastAsia="Times New Roman"/>
                <w:color w:val="000000"/>
                <w:lang w:eastAsia="es-ES"/>
              </w:rPr>
            </w:pPr>
            <w:r w:rsidRPr="00920BB8">
              <w:rPr>
                <w:rFonts w:eastAsia="Times New Roman"/>
                <w:color w:val="000000"/>
                <w:lang w:eastAsia="es-ES"/>
              </w:rPr>
              <w:t>Urea (mg/dl)</w:t>
            </w:r>
          </w:p>
        </w:tc>
        <w:tc>
          <w:tcPr>
            <w:tcW w:w="1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DF372D" w14:textId="77777777" w:rsidR="00A15433" w:rsidRPr="00920BB8" w:rsidRDefault="00A15433" w:rsidP="00846707">
            <w:pPr>
              <w:jc w:val="center"/>
              <w:rPr>
                <w:rFonts w:eastAsia="Times New Roman"/>
                <w:color w:val="000000"/>
                <w:lang w:eastAsia="es-ES"/>
              </w:rPr>
            </w:pPr>
            <w:r w:rsidRPr="00920BB8">
              <w:rPr>
                <w:rFonts w:eastAsia="Times New Roman"/>
                <w:color w:val="000000"/>
                <w:lang w:eastAsia="es-ES"/>
              </w:rPr>
              <w:t>143</w:t>
            </w:r>
            <w:r>
              <w:rPr>
                <w:rFonts w:eastAsia="Times New Roman"/>
                <w:color w:val="000000"/>
                <w:lang w:eastAsia="es-ES"/>
              </w:rPr>
              <w:t>.</w:t>
            </w:r>
            <w:r w:rsidRPr="00920BB8">
              <w:rPr>
                <w:rFonts w:eastAsia="Times New Roman"/>
                <w:color w:val="000000"/>
                <w:lang w:eastAsia="es-ES"/>
              </w:rPr>
              <w:t>60 ± 147</w:t>
            </w:r>
            <w:r>
              <w:rPr>
                <w:rFonts w:eastAsia="Times New Roman"/>
                <w:color w:val="000000"/>
                <w:lang w:eastAsia="es-ES"/>
              </w:rPr>
              <w:t>.</w:t>
            </w:r>
            <w:r w:rsidRPr="00920BB8">
              <w:rPr>
                <w:rFonts w:eastAsia="Times New Roman"/>
                <w:color w:val="000000"/>
                <w:lang w:eastAsia="es-ES"/>
              </w:rPr>
              <w:t>93</w:t>
            </w:r>
          </w:p>
        </w:tc>
        <w:tc>
          <w:tcPr>
            <w:tcW w:w="3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547D29" w14:textId="40E0D922" w:rsidR="00A15433" w:rsidRPr="00920BB8" w:rsidRDefault="00A15433" w:rsidP="00846707">
            <w:pPr>
              <w:jc w:val="center"/>
              <w:rPr>
                <w:rFonts w:eastAsia="Times New Roman"/>
                <w:color w:val="000000"/>
                <w:lang w:eastAsia="es-ES"/>
              </w:rPr>
            </w:pPr>
            <w:r w:rsidRPr="00920BB8">
              <w:rPr>
                <w:rFonts w:eastAsia="Times New Roman"/>
                <w:color w:val="000000"/>
                <w:lang w:eastAsia="es-ES"/>
              </w:rPr>
              <w:t>5</w:t>
            </w:r>
            <w:r w:rsidR="00331F1F">
              <w:rPr>
                <w:rFonts w:eastAsia="Times New Roman"/>
                <w:color w:val="000000"/>
                <w:lang w:eastAsia="es-ES"/>
              </w:rPr>
              <w:t>.</w:t>
            </w:r>
            <w:r w:rsidRPr="00920BB8">
              <w:rPr>
                <w:rFonts w:eastAsia="Times New Roman"/>
                <w:color w:val="000000"/>
                <w:lang w:eastAsia="es-ES"/>
              </w:rPr>
              <w:t>97 ± 13</w:t>
            </w:r>
            <w:r>
              <w:rPr>
                <w:rFonts w:eastAsia="Times New Roman"/>
                <w:color w:val="000000"/>
                <w:lang w:eastAsia="es-ES"/>
              </w:rPr>
              <w:t>.</w:t>
            </w:r>
            <w:r w:rsidRPr="00920BB8">
              <w:rPr>
                <w:rFonts w:eastAsia="Times New Roman"/>
                <w:color w:val="000000"/>
                <w:lang w:eastAsia="es-ES"/>
              </w:rPr>
              <w:t xml:space="preserve">28 </w:t>
            </w:r>
            <w:r w:rsidRPr="00920BB8">
              <w:rPr>
                <w:rFonts w:eastAsia="Times New Roman"/>
                <w:b/>
                <w:bCs/>
                <w:color w:val="000000"/>
                <w:lang w:eastAsia="es-ES"/>
              </w:rPr>
              <w:t>*</w:t>
            </w:r>
          </w:p>
        </w:tc>
      </w:tr>
      <w:tr w:rsidR="00A15433" w:rsidRPr="00920BB8" w14:paraId="10350BD8" w14:textId="77777777" w:rsidTr="00846707">
        <w:trPr>
          <w:trHeight w:val="315"/>
        </w:trPr>
        <w:tc>
          <w:tcPr>
            <w:tcW w:w="22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D8F1B4" w14:textId="6E9163CB" w:rsidR="00A15433" w:rsidRPr="00920BB8" w:rsidRDefault="007B139B" w:rsidP="00846707">
            <w:pPr>
              <w:rPr>
                <w:rFonts w:eastAsia="Times New Roman"/>
                <w:color w:val="000000"/>
                <w:lang w:eastAsia="es-ES"/>
              </w:rPr>
            </w:pPr>
            <w:r w:rsidRPr="00920BB8">
              <w:rPr>
                <w:rFonts w:eastAsia="Times New Roman"/>
                <w:color w:val="000000"/>
                <w:lang w:eastAsia="es-ES"/>
              </w:rPr>
              <w:t>Creatinine</w:t>
            </w:r>
            <w:r w:rsidR="00A15433" w:rsidRPr="00920BB8">
              <w:rPr>
                <w:rFonts w:eastAsia="Times New Roman"/>
                <w:color w:val="000000"/>
                <w:lang w:eastAsia="es-ES"/>
              </w:rPr>
              <w:t xml:space="preserve"> (mg/dl)</w:t>
            </w:r>
          </w:p>
        </w:tc>
        <w:tc>
          <w:tcPr>
            <w:tcW w:w="1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BD8000" w14:textId="77777777" w:rsidR="00A15433" w:rsidRPr="00920BB8" w:rsidRDefault="00A15433" w:rsidP="00846707">
            <w:pPr>
              <w:jc w:val="center"/>
              <w:rPr>
                <w:rFonts w:eastAsia="Times New Roman"/>
                <w:color w:val="000000"/>
                <w:lang w:eastAsia="es-ES"/>
              </w:rPr>
            </w:pPr>
            <w:r w:rsidRPr="00920BB8">
              <w:rPr>
                <w:rFonts w:eastAsia="Times New Roman"/>
                <w:color w:val="000000"/>
                <w:lang w:eastAsia="es-ES"/>
              </w:rPr>
              <w:t>0</w:t>
            </w:r>
            <w:r>
              <w:rPr>
                <w:rFonts w:eastAsia="Times New Roman"/>
                <w:color w:val="000000"/>
                <w:lang w:eastAsia="es-ES"/>
              </w:rPr>
              <w:t>.</w:t>
            </w:r>
            <w:r w:rsidRPr="00920BB8">
              <w:rPr>
                <w:rFonts w:eastAsia="Times New Roman"/>
                <w:color w:val="000000"/>
                <w:lang w:eastAsia="es-ES"/>
              </w:rPr>
              <w:t>50 ± 0</w:t>
            </w:r>
            <w:r>
              <w:rPr>
                <w:rFonts w:eastAsia="Times New Roman"/>
                <w:color w:val="000000"/>
                <w:lang w:eastAsia="es-ES"/>
              </w:rPr>
              <w:t>.</w:t>
            </w:r>
            <w:r w:rsidRPr="00920BB8">
              <w:rPr>
                <w:rFonts w:eastAsia="Times New Roman"/>
                <w:color w:val="000000"/>
                <w:lang w:eastAsia="es-ES"/>
              </w:rPr>
              <w:t>17</w:t>
            </w:r>
          </w:p>
        </w:tc>
        <w:tc>
          <w:tcPr>
            <w:tcW w:w="3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E45245" w14:textId="77777777" w:rsidR="00A15433" w:rsidRPr="00920BB8" w:rsidRDefault="00A15433" w:rsidP="00846707">
            <w:pPr>
              <w:jc w:val="center"/>
              <w:rPr>
                <w:rFonts w:eastAsia="Times New Roman"/>
                <w:color w:val="000000"/>
                <w:lang w:eastAsia="es-ES"/>
              </w:rPr>
            </w:pPr>
            <w:r w:rsidRPr="00920BB8">
              <w:rPr>
                <w:rFonts w:eastAsia="Times New Roman"/>
                <w:color w:val="000000"/>
                <w:lang w:eastAsia="es-ES"/>
              </w:rPr>
              <w:t>0</w:t>
            </w:r>
            <w:r>
              <w:rPr>
                <w:rFonts w:eastAsia="Times New Roman"/>
                <w:color w:val="000000"/>
                <w:lang w:eastAsia="es-ES"/>
              </w:rPr>
              <w:t>.</w:t>
            </w:r>
            <w:r w:rsidRPr="00920BB8">
              <w:rPr>
                <w:rFonts w:eastAsia="Times New Roman"/>
                <w:color w:val="000000"/>
                <w:lang w:eastAsia="es-ES"/>
              </w:rPr>
              <w:t>41 ± 0</w:t>
            </w:r>
            <w:r>
              <w:rPr>
                <w:rFonts w:eastAsia="Times New Roman"/>
                <w:color w:val="000000"/>
                <w:lang w:eastAsia="es-ES"/>
              </w:rPr>
              <w:t>.</w:t>
            </w:r>
            <w:r w:rsidRPr="00920BB8">
              <w:rPr>
                <w:rFonts w:eastAsia="Times New Roman"/>
                <w:color w:val="000000"/>
                <w:lang w:eastAsia="es-ES"/>
              </w:rPr>
              <w:t>086</w:t>
            </w:r>
          </w:p>
        </w:tc>
      </w:tr>
      <w:tr w:rsidR="00A15433" w:rsidRPr="00920BB8" w14:paraId="17869F80" w14:textId="77777777" w:rsidTr="00846707">
        <w:trPr>
          <w:trHeight w:val="315"/>
        </w:trPr>
        <w:tc>
          <w:tcPr>
            <w:tcW w:w="22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140AB9" w14:textId="42BE649A" w:rsidR="00A15433" w:rsidRPr="00920BB8" w:rsidRDefault="007B139B" w:rsidP="00846707">
            <w:pPr>
              <w:rPr>
                <w:rFonts w:eastAsia="Times New Roman"/>
                <w:color w:val="000000"/>
                <w:lang w:eastAsia="es-ES"/>
              </w:rPr>
            </w:pPr>
            <w:r w:rsidRPr="00920BB8">
              <w:rPr>
                <w:rFonts w:eastAsia="Times New Roman"/>
                <w:color w:val="000000"/>
                <w:lang w:eastAsia="es-ES"/>
              </w:rPr>
              <w:t>Albumin</w:t>
            </w:r>
            <w:r w:rsidR="00A15433" w:rsidRPr="00920BB8">
              <w:rPr>
                <w:rFonts w:eastAsia="Times New Roman"/>
                <w:color w:val="000000"/>
                <w:lang w:eastAsia="es-ES"/>
              </w:rPr>
              <w:t xml:space="preserve"> (g/dl)</w:t>
            </w:r>
          </w:p>
        </w:tc>
        <w:tc>
          <w:tcPr>
            <w:tcW w:w="1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EC5052" w14:textId="77777777" w:rsidR="00A15433" w:rsidRPr="00920BB8" w:rsidRDefault="00A15433" w:rsidP="00846707">
            <w:pPr>
              <w:jc w:val="center"/>
              <w:rPr>
                <w:rFonts w:eastAsia="Times New Roman"/>
                <w:color w:val="000000"/>
                <w:lang w:eastAsia="es-ES"/>
              </w:rPr>
            </w:pPr>
            <w:r w:rsidRPr="00920BB8">
              <w:rPr>
                <w:rFonts w:eastAsia="Times New Roman"/>
                <w:color w:val="000000"/>
                <w:lang w:eastAsia="es-ES"/>
              </w:rPr>
              <w:t>2</w:t>
            </w:r>
            <w:r>
              <w:rPr>
                <w:rFonts w:eastAsia="Times New Roman"/>
                <w:color w:val="000000"/>
                <w:lang w:eastAsia="es-ES"/>
              </w:rPr>
              <w:t>.</w:t>
            </w:r>
            <w:r w:rsidRPr="00920BB8">
              <w:rPr>
                <w:rFonts w:eastAsia="Times New Roman"/>
                <w:color w:val="000000"/>
                <w:lang w:eastAsia="es-ES"/>
              </w:rPr>
              <w:t>98 ± 0</w:t>
            </w:r>
            <w:r>
              <w:rPr>
                <w:rFonts w:eastAsia="Times New Roman"/>
                <w:color w:val="000000"/>
                <w:lang w:eastAsia="es-ES"/>
              </w:rPr>
              <w:t>.</w:t>
            </w:r>
            <w:r w:rsidRPr="00920BB8">
              <w:rPr>
                <w:rFonts w:eastAsia="Times New Roman"/>
                <w:color w:val="000000"/>
                <w:lang w:eastAsia="es-ES"/>
              </w:rPr>
              <w:t>11</w:t>
            </w:r>
          </w:p>
        </w:tc>
        <w:tc>
          <w:tcPr>
            <w:tcW w:w="3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D22FF5" w14:textId="77777777" w:rsidR="00A15433" w:rsidRPr="00920BB8" w:rsidRDefault="00A15433" w:rsidP="00846707">
            <w:pPr>
              <w:jc w:val="center"/>
              <w:rPr>
                <w:rFonts w:eastAsia="Times New Roman"/>
                <w:color w:val="000000"/>
                <w:lang w:eastAsia="es-ES"/>
              </w:rPr>
            </w:pPr>
            <w:r w:rsidRPr="00920BB8">
              <w:rPr>
                <w:rFonts w:eastAsia="Times New Roman"/>
                <w:color w:val="000000"/>
                <w:lang w:eastAsia="es-ES"/>
              </w:rPr>
              <w:t>2</w:t>
            </w:r>
            <w:r>
              <w:rPr>
                <w:rFonts w:eastAsia="Times New Roman"/>
                <w:color w:val="000000"/>
                <w:lang w:eastAsia="es-ES"/>
              </w:rPr>
              <w:t>.</w:t>
            </w:r>
            <w:r w:rsidRPr="00920BB8">
              <w:rPr>
                <w:rFonts w:eastAsia="Times New Roman"/>
                <w:color w:val="000000"/>
                <w:lang w:eastAsia="es-ES"/>
              </w:rPr>
              <w:t>90 ± 0</w:t>
            </w:r>
            <w:r>
              <w:rPr>
                <w:rFonts w:eastAsia="Times New Roman"/>
                <w:color w:val="000000"/>
                <w:lang w:eastAsia="es-ES"/>
              </w:rPr>
              <w:t>.</w:t>
            </w:r>
            <w:r w:rsidRPr="00920BB8">
              <w:rPr>
                <w:rFonts w:eastAsia="Times New Roman"/>
                <w:color w:val="000000"/>
                <w:lang w:eastAsia="es-ES"/>
              </w:rPr>
              <w:t>089</w:t>
            </w:r>
          </w:p>
        </w:tc>
      </w:tr>
      <w:tr w:rsidR="00A15433" w:rsidRPr="00920BB8" w14:paraId="27BB2EA4" w14:textId="77777777" w:rsidTr="00846707">
        <w:trPr>
          <w:trHeight w:val="315"/>
        </w:trPr>
        <w:tc>
          <w:tcPr>
            <w:tcW w:w="22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A1AEA5" w14:textId="5CCB2F51" w:rsidR="00A15433" w:rsidRPr="00920BB8" w:rsidRDefault="007B139B" w:rsidP="00846707">
            <w:pPr>
              <w:rPr>
                <w:rFonts w:eastAsia="Times New Roman"/>
                <w:color w:val="000000"/>
                <w:lang w:eastAsia="es-ES"/>
              </w:rPr>
            </w:pPr>
            <w:r w:rsidRPr="00920BB8">
              <w:rPr>
                <w:rFonts w:eastAsia="Times New Roman"/>
                <w:color w:val="000000"/>
                <w:lang w:eastAsia="es-ES"/>
              </w:rPr>
              <w:t>Bilirubin</w:t>
            </w:r>
            <w:r w:rsidR="00A15433" w:rsidRPr="00920BB8">
              <w:rPr>
                <w:rFonts w:eastAsia="Times New Roman"/>
                <w:color w:val="000000"/>
                <w:lang w:eastAsia="es-ES"/>
              </w:rPr>
              <w:t xml:space="preserve"> (mg/dl)</w:t>
            </w:r>
          </w:p>
        </w:tc>
        <w:tc>
          <w:tcPr>
            <w:tcW w:w="1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B5ABCF" w14:textId="77777777" w:rsidR="00A15433" w:rsidRPr="00920BB8" w:rsidRDefault="00A15433" w:rsidP="00846707">
            <w:pPr>
              <w:jc w:val="center"/>
              <w:rPr>
                <w:rFonts w:eastAsia="Times New Roman"/>
                <w:color w:val="000000"/>
                <w:lang w:eastAsia="es-ES"/>
              </w:rPr>
            </w:pPr>
            <w:r w:rsidRPr="00920BB8">
              <w:rPr>
                <w:rFonts w:eastAsia="Times New Roman"/>
                <w:color w:val="000000"/>
                <w:lang w:eastAsia="es-ES"/>
              </w:rPr>
              <w:t>1</w:t>
            </w:r>
            <w:r>
              <w:rPr>
                <w:rFonts w:eastAsia="Times New Roman"/>
                <w:color w:val="000000"/>
                <w:lang w:eastAsia="es-ES"/>
              </w:rPr>
              <w:t>.</w:t>
            </w:r>
            <w:r w:rsidRPr="00920BB8">
              <w:rPr>
                <w:rFonts w:eastAsia="Times New Roman"/>
                <w:color w:val="000000"/>
                <w:lang w:eastAsia="es-ES"/>
              </w:rPr>
              <w:t>28 ± 0</w:t>
            </w:r>
            <w:r>
              <w:rPr>
                <w:rFonts w:eastAsia="Times New Roman"/>
                <w:color w:val="000000"/>
                <w:lang w:eastAsia="es-ES"/>
              </w:rPr>
              <w:t>.</w:t>
            </w:r>
            <w:r w:rsidRPr="00920BB8">
              <w:rPr>
                <w:rFonts w:eastAsia="Times New Roman"/>
                <w:color w:val="000000"/>
                <w:lang w:eastAsia="es-ES"/>
              </w:rPr>
              <w:t>22</w:t>
            </w:r>
          </w:p>
        </w:tc>
        <w:tc>
          <w:tcPr>
            <w:tcW w:w="3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8D030E" w14:textId="77777777" w:rsidR="00A15433" w:rsidRPr="00920BB8" w:rsidRDefault="00A15433" w:rsidP="00846707">
            <w:pPr>
              <w:jc w:val="center"/>
              <w:rPr>
                <w:rFonts w:eastAsia="Times New Roman"/>
                <w:color w:val="000000"/>
                <w:lang w:eastAsia="es-ES"/>
              </w:rPr>
            </w:pPr>
            <w:r w:rsidRPr="00920BB8">
              <w:rPr>
                <w:rFonts w:eastAsia="Times New Roman"/>
                <w:color w:val="000000"/>
                <w:lang w:eastAsia="es-ES"/>
              </w:rPr>
              <w:t>1</w:t>
            </w:r>
            <w:r>
              <w:rPr>
                <w:rFonts w:eastAsia="Times New Roman"/>
                <w:color w:val="000000"/>
                <w:lang w:eastAsia="es-ES"/>
              </w:rPr>
              <w:t>.</w:t>
            </w:r>
            <w:r w:rsidRPr="00920BB8">
              <w:rPr>
                <w:rFonts w:eastAsia="Times New Roman"/>
                <w:color w:val="000000"/>
                <w:lang w:eastAsia="es-ES"/>
              </w:rPr>
              <w:t>15 ± 0</w:t>
            </w:r>
            <w:r>
              <w:rPr>
                <w:rFonts w:eastAsia="Times New Roman"/>
                <w:color w:val="000000"/>
                <w:lang w:eastAsia="es-ES"/>
              </w:rPr>
              <w:t>.</w:t>
            </w:r>
            <w:r w:rsidRPr="00920BB8">
              <w:rPr>
                <w:rFonts w:eastAsia="Times New Roman"/>
                <w:color w:val="000000"/>
                <w:lang w:eastAsia="es-ES"/>
              </w:rPr>
              <w:t>26</w:t>
            </w:r>
          </w:p>
        </w:tc>
      </w:tr>
      <w:tr w:rsidR="00A15433" w:rsidRPr="00920BB8" w14:paraId="399CFF62" w14:textId="77777777" w:rsidTr="00846707">
        <w:trPr>
          <w:trHeight w:val="375"/>
        </w:trPr>
        <w:tc>
          <w:tcPr>
            <w:tcW w:w="717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F91B66" w14:textId="77777777" w:rsidR="00A15433" w:rsidRPr="00920BB8" w:rsidRDefault="00A15433" w:rsidP="00846707">
            <w:pPr>
              <w:jc w:val="center"/>
              <w:rPr>
                <w:rFonts w:eastAsia="Times New Roman"/>
                <w:b/>
                <w:bCs/>
                <w:color w:val="000000"/>
                <w:sz w:val="28"/>
                <w:szCs w:val="28"/>
                <w:lang w:eastAsia="es-ES"/>
              </w:rPr>
            </w:pPr>
            <w:r w:rsidRPr="00920BB8">
              <w:rPr>
                <w:rFonts w:eastAsia="Times New Roman"/>
                <w:b/>
                <w:bCs/>
                <w:color w:val="000000"/>
                <w:sz w:val="28"/>
                <w:szCs w:val="28"/>
                <w:lang w:eastAsia="es-ES"/>
              </w:rPr>
              <w:t>URINE</w:t>
            </w:r>
          </w:p>
        </w:tc>
      </w:tr>
      <w:tr w:rsidR="00A15433" w:rsidRPr="00920BB8" w14:paraId="1F005C14" w14:textId="77777777" w:rsidTr="00846707">
        <w:trPr>
          <w:trHeight w:val="375"/>
        </w:trPr>
        <w:tc>
          <w:tcPr>
            <w:tcW w:w="2218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6FE1895" w14:textId="77777777" w:rsidR="00A15433" w:rsidRPr="00920BB8" w:rsidRDefault="00A15433" w:rsidP="00846707">
            <w:pPr>
              <w:jc w:val="center"/>
              <w:rPr>
                <w:rFonts w:eastAsia="Times New Roman"/>
                <w:color w:val="000000"/>
                <w:lang w:eastAsia="es-ES"/>
              </w:rPr>
            </w:pPr>
            <w:r w:rsidRPr="00920BB8">
              <w:rPr>
                <w:rFonts w:eastAsia="Times New Roman"/>
                <w:color w:val="000000"/>
                <w:lang w:eastAsia="es-ES"/>
              </w:rPr>
              <w:t> </w:t>
            </w:r>
          </w:p>
        </w:tc>
        <w:tc>
          <w:tcPr>
            <w:tcW w:w="1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01FEFE" w14:textId="77777777" w:rsidR="00A15433" w:rsidRPr="00920BB8" w:rsidRDefault="00A15433" w:rsidP="00846707">
            <w:pPr>
              <w:jc w:val="center"/>
              <w:rPr>
                <w:rFonts w:eastAsia="Times New Roman"/>
                <w:b/>
                <w:bCs/>
                <w:color w:val="000000"/>
                <w:lang w:eastAsia="es-ES"/>
              </w:rPr>
            </w:pPr>
            <w:r w:rsidRPr="00920BB8">
              <w:rPr>
                <w:rFonts w:eastAsia="Times New Roman"/>
                <w:b/>
                <w:bCs/>
                <w:i/>
                <w:iCs/>
                <w:color w:val="000000"/>
                <w:lang w:eastAsia="es-ES"/>
              </w:rPr>
              <w:t>Coq9</w:t>
            </w:r>
            <w:r w:rsidRPr="00920BB8">
              <w:rPr>
                <w:rFonts w:eastAsia="Times New Roman"/>
                <w:b/>
                <w:bCs/>
                <w:color w:val="000000"/>
                <w:vertAlign w:val="superscript"/>
                <w:lang w:eastAsia="es-ES"/>
              </w:rPr>
              <w:t>+/+</w:t>
            </w:r>
          </w:p>
        </w:tc>
        <w:tc>
          <w:tcPr>
            <w:tcW w:w="3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A04193" w14:textId="77777777" w:rsidR="00A15433" w:rsidRPr="00920BB8" w:rsidRDefault="00A15433" w:rsidP="00846707">
            <w:pPr>
              <w:rPr>
                <w:rFonts w:eastAsia="Times New Roman"/>
                <w:b/>
                <w:bCs/>
                <w:color w:val="000000"/>
                <w:lang w:eastAsia="es-ES"/>
              </w:rPr>
            </w:pPr>
            <w:r w:rsidRPr="00920BB8">
              <w:rPr>
                <w:rFonts w:eastAsia="Times New Roman"/>
                <w:b/>
                <w:bCs/>
                <w:i/>
                <w:iCs/>
                <w:color w:val="000000"/>
                <w:lang w:eastAsia="es-ES"/>
              </w:rPr>
              <w:t>Coq9</w:t>
            </w:r>
            <w:r w:rsidRPr="00920BB8">
              <w:rPr>
                <w:rFonts w:eastAsia="Times New Roman"/>
                <w:b/>
                <w:bCs/>
                <w:color w:val="000000"/>
                <w:vertAlign w:val="superscript"/>
                <w:lang w:eastAsia="es-ES"/>
              </w:rPr>
              <w:t>+/+</w:t>
            </w:r>
            <w:r w:rsidRPr="00920BB8">
              <w:rPr>
                <w:rFonts w:eastAsia="Times New Roman"/>
                <w:b/>
                <w:bCs/>
                <w:color w:val="000000"/>
                <w:lang w:eastAsia="es-ES"/>
              </w:rPr>
              <w:t xml:space="preserve"> + 0.33 % </w:t>
            </w:r>
            <w:r w:rsidRPr="00E30D99">
              <w:rPr>
                <w:rFonts w:ascii="Symbol" w:eastAsia="Times New Roman" w:hAnsi="Symbol"/>
                <w:b/>
                <w:bCs/>
                <w:color w:val="000000"/>
                <w:lang w:eastAsia="es-ES"/>
              </w:rPr>
              <w:t></w:t>
            </w:r>
            <w:r w:rsidRPr="00920BB8">
              <w:rPr>
                <w:rFonts w:eastAsia="Times New Roman"/>
                <w:b/>
                <w:bCs/>
                <w:color w:val="000000"/>
                <w:lang w:eastAsia="es-ES"/>
              </w:rPr>
              <w:t>-RA</w:t>
            </w:r>
          </w:p>
        </w:tc>
      </w:tr>
      <w:tr w:rsidR="00A15433" w:rsidRPr="00920BB8" w14:paraId="6AB4829C" w14:textId="77777777" w:rsidTr="00846707">
        <w:trPr>
          <w:trHeight w:val="315"/>
        </w:trPr>
        <w:tc>
          <w:tcPr>
            <w:tcW w:w="221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6BD91D2B" w14:textId="77777777" w:rsidR="00A15433" w:rsidRPr="00920BB8" w:rsidRDefault="00A15433" w:rsidP="00846707">
            <w:pPr>
              <w:rPr>
                <w:rFonts w:eastAsia="Times New Roman"/>
                <w:color w:val="000000"/>
                <w:lang w:eastAsia="es-ES"/>
              </w:rPr>
            </w:pPr>
          </w:p>
        </w:tc>
        <w:tc>
          <w:tcPr>
            <w:tcW w:w="495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0340DEEB" w14:textId="77777777" w:rsidR="00A15433" w:rsidRPr="00920BB8" w:rsidRDefault="00A15433" w:rsidP="00846707">
            <w:pPr>
              <w:jc w:val="center"/>
              <w:rPr>
                <w:rFonts w:eastAsia="Times New Roman"/>
                <w:color w:val="000000"/>
                <w:lang w:eastAsia="es-ES"/>
              </w:rPr>
            </w:pPr>
            <w:r w:rsidRPr="00920BB8">
              <w:rPr>
                <w:rFonts w:eastAsia="Times New Roman"/>
                <w:color w:val="000000"/>
                <w:lang w:eastAsia="es-ES"/>
              </w:rPr>
              <w:t>Mean ± SD</w:t>
            </w:r>
          </w:p>
        </w:tc>
      </w:tr>
      <w:tr w:rsidR="00A15433" w:rsidRPr="00920BB8" w14:paraId="16B7032F" w14:textId="77777777" w:rsidTr="00846707">
        <w:trPr>
          <w:trHeight w:val="315"/>
        </w:trPr>
        <w:tc>
          <w:tcPr>
            <w:tcW w:w="22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037F14" w14:textId="77777777" w:rsidR="00A15433" w:rsidRPr="00920BB8" w:rsidRDefault="00A15433" w:rsidP="00846707">
            <w:pPr>
              <w:rPr>
                <w:rFonts w:eastAsia="Times New Roman"/>
                <w:color w:val="000000"/>
                <w:lang w:eastAsia="es-ES"/>
              </w:rPr>
            </w:pPr>
            <w:r w:rsidRPr="00920BB8">
              <w:rPr>
                <w:rFonts w:eastAsia="Times New Roman"/>
                <w:color w:val="000000"/>
                <w:lang w:eastAsia="es-ES"/>
              </w:rPr>
              <w:t>Albumin (g/dl)</w:t>
            </w:r>
          </w:p>
        </w:tc>
        <w:tc>
          <w:tcPr>
            <w:tcW w:w="1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2EFC07" w14:textId="711FBCFB" w:rsidR="00A15433" w:rsidRPr="00920BB8" w:rsidRDefault="00A15433" w:rsidP="00846707">
            <w:pPr>
              <w:jc w:val="center"/>
              <w:rPr>
                <w:rFonts w:eastAsia="Times New Roman"/>
                <w:color w:val="000000"/>
                <w:lang w:eastAsia="es-ES"/>
              </w:rPr>
            </w:pPr>
            <w:r w:rsidRPr="00920BB8">
              <w:rPr>
                <w:rFonts w:eastAsia="Times New Roman"/>
                <w:color w:val="000000"/>
                <w:lang w:eastAsia="es-ES"/>
              </w:rPr>
              <w:t>0</w:t>
            </w:r>
            <w:r>
              <w:rPr>
                <w:rFonts w:eastAsia="Times New Roman"/>
                <w:color w:val="000000"/>
                <w:lang w:eastAsia="es-ES"/>
              </w:rPr>
              <w:t>.</w:t>
            </w:r>
            <w:r w:rsidRPr="00920BB8">
              <w:rPr>
                <w:rFonts w:eastAsia="Times New Roman"/>
                <w:color w:val="000000"/>
                <w:lang w:eastAsia="es-ES"/>
              </w:rPr>
              <w:t>06 ± 0</w:t>
            </w:r>
            <w:r w:rsidR="00943AB1">
              <w:rPr>
                <w:rFonts w:eastAsia="Times New Roman"/>
                <w:color w:val="000000"/>
                <w:lang w:eastAsia="es-ES"/>
              </w:rPr>
              <w:t>.</w:t>
            </w:r>
            <w:r w:rsidRPr="00920BB8">
              <w:rPr>
                <w:rFonts w:eastAsia="Times New Roman"/>
                <w:color w:val="000000"/>
                <w:lang w:eastAsia="es-ES"/>
              </w:rPr>
              <w:t>026</w:t>
            </w:r>
          </w:p>
        </w:tc>
        <w:tc>
          <w:tcPr>
            <w:tcW w:w="3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87899D" w14:textId="5D112270" w:rsidR="00A15433" w:rsidRPr="00920BB8" w:rsidRDefault="00A15433" w:rsidP="00846707">
            <w:pPr>
              <w:jc w:val="center"/>
              <w:rPr>
                <w:rFonts w:eastAsia="Times New Roman"/>
                <w:color w:val="000000"/>
                <w:lang w:eastAsia="es-ES"/>
              </w:rPr>
            </w:pPr>
            <w:r w:rsidRPr="00920BB8">
              <w:rPr>
                <w:rFonts w:eastAsia="Times New Roman"/>
                <w:color w:val="000000"/>
                <w:lang w:eastAsia="es-ES"/>
              </w:rPr>
              <w:t>0</w:t>
            </w:r>
            <w:r>
              <w:rPr>
                <w:rFonts w:eastAsia="Times New Roman"/>
                <w:color w:val="000000"/>
                <w:lang w:eastAsia="es-ES"/>
              </w:rPr>
              <w:t>.</w:t>
            </w:r>
            <w:r w:rsidRPr="00920BB8">
              <w:rPr>
                <w:rFonts w:eastAsia="Times New Roman"/>
                <w:color w:val="000000"/>
                <w:lang w:eastAsia="es-ES"/>
              </w:rPr>
              <w:t>03 ± 0</w:t>
            </w:r>
            <w:r>
              <w:rPr>
                <w:rFonts w:eastAsia="Times New Roman"/>
                <w:color w:val="000000"/>
                <w:lang w:eastAsia="es-ES"/>
              </w:rPr>
              <w:t>.</w:t>
            </w:r>
            <w:r w:rsidRPr="00920BB8">
              <w:rPr>
                <w:rFonts w:eastAsia="Times New Roman"/>
                <w:color w:val="000000"/>
                <w:lang w:eastAsia="es-ES"/>
              </w:rPr>
              <w:t xml:space="preserve">021 </w:t>
            </w:r>
          </w:p>
        </w:tc>
      </w:tr>
      <w:tr w:rsidR="00A15433" w:rsidRPr="00920BB8" w14:paraId="0B31D6BB" w14:textId="77777777" w:rsidTr="00846707">
        <w:trPr>
          <w:trHeight w:val="315"/>
        </w:trPr>
        <w:tc>
          <w:tcPr>
            <w:tcW w:w="22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01EFEE" w14:textId="77777777" w:rsidR="00A15433" w:rsidRPr="00920BB8" w:rsidRDefault="00A15433" w:rsidP="00846707">
            <w:pPr>
              <w:rPr>
                <w:rFonts w:eastAsia="Times New Roman"/>
                <w:color w:val="000000"/>
                <w:lang w:eastAsia="es-ES"/>
              </w:rPr>
            </w:pPr>
            <w:r w:rsidRPr="00920BB8">
              <w:rPr>
                <w:rFonts w:eastAsia="Times New Roman"/>
                <w:color w:val="000000"/>
                <w:lang w:eastAsia="es-ES"/>
              </w:rPr>
              <w:t>Total Protein (g/dl)</w:t>
            </w:r>
          </w:p>
        </w:tc>
        <w:tc>
          <w:tcPr>
            <w:tcW w:w="1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5E2660" w14:textId="00D72B7F" w:rsidR="00A15433" w:rsidRPr="00920BB8" w:rsidRDefault="00A15433" w:rsidP="00846707">
            <w:pPr>
              <w:jc w:val="center"/>
              <w:rPr>
                <w:rFonts w:eastAsia="Times New Roman"/>
                <w:color w:val="000000"/>
                <w:lang w:eastAsia="es-ES"/>
              </w:rPr>
            </w:pPr>
            <w:r w:rsidRPr="00920BB8">
              <w:rPr>
                <w:rFonts w:eastAsia="Times New Roman"/>
                <w:color w:val="000000"/>
                <w:lang w:eastAsia="es-ES"/>
              </w:rPr>
              <w:t>0</w:t>
            </w:r>
            <w:r>
              <w:rPr>
                <w:rFonts w:eastAsia="Times New Roman"/>
                <w:color w:val="000000"/>
                <w:lang w:eastAsia="es-ES"/>
              </w:rPr>
              <w:t>.</w:t>
            </w:r>
            <w:r w:rsidRPr="00920BB8">
              <w:rPr>
                <w:rFonts w:eastAsia="Times New Roman"/>
                <w:color w:val="000000"/>
                <w:lang w:eastAsia="es-ES"/>
              </w:rPr>
              <w:t>80 ± 0</w:t>
            </w:r>
            <w:r w:rsidR="00943AB1">
              <w:rPr>
                <w:rFonts w:eastAsia="Times New Roman"/>
                <w:color w:val="000000"/>
                <w:lang w:eastAsia="es-ES"/>
              </w:rPr>
              <w:t>.</w:t>
            </w:r>
            <w:r w:rsidRPr="00920BB8">
              <w:rPr>
                <w:rFonts w:eastAsia="Times New Roman"/>
                <w:color w:val="000000"/>
                <w:lang w:eastAsia="es-ES"/>
              </w:rPr>
              <w:t>46</w:t>
            </w:r>
          </w:p>
        </w:tc>
        <w:tc>
          <w:tcPr>
            <w:tcW w:w="3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F2EB19" w14:textId="77777777" w:rsidR="00A15433" w:rsidRPr="00920BB8" w:rsidRDefault="00A15433" w:rsidP="00846707">
            <w:pPr>
              <w:jc w:val="center"/>
              <w:rPr>
                <w:rFonts w:eastAsia="Times New Roman"/>
                <w:color w:val="000000"/>
                <w:lang w:eastAsia="es-ES"/>
              </w:rPr>
            </w:pPr>
            <w:r w:rsidRPr="00920BB8">
              <w:rPr>
                <w:rFonts w:eastAsia="Times New Roman"/>
                <w:color w:val="000000"/>
                <w:lang w:eastAsia="es-ES"/>
              </w:rPr>
              <w:t>0</w:t>
            </w:r>
            <w:r>
              <w:rPr>
                <w:rFonts w:eastAsia="Times New Roman"/>
                <w:color w:val="000000"/>
                <w:lang w:eastAsia="es-ES"/>
              </w:rPr>
              <w:t>.</w:t>
            </w:r>
            <w:r w:rsidRPr="00920BB8">
              <w:rPr>
                <w:rFonts w:eastAsia="Times New Roman"/>
                <w:color w:val="000000"/>
                <w:lang w:eastAsia="es-ES"/>
              </w:rPr>
              <w:t>72 ± 0</w:t>
            </w:r>
            <w:r>
              <w:rPr>
                <w:rFonts w:eastAsia="Times New Roman"/>
                <w:color w:val="000000"/>
                <w:lang w:eastAsia="es-ES"/>
              </w:rPr>
              <w:t>.</w:t>
            </w:r>
            <w:r w:rsidRPr="00920BB8">
              <w:rPr>
                <w:rFonts w:eastAsia="Times New Roman"/>
                <w:color w:val="000000"/>
                <w:lang w:eastAsia="es-ES"/>
              </w:rPr>
              <w:t>21</w:t>
            </w:r>
          </w:p>
        </w:tc>
      </w:tr>
      <w:tr w:rsidR="00A15433" w:rsidRPr="00920BB8" w14:paraId="7A0AF9E7" w14:textId="77777777" w:rsidTr="00846707">
        <w:trPr>
          <w:trHeight w:val="315"/>
        </w:trPr>
        <w:tc>
          <w:tcPr>
            <w:tcW w:w="22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0783B3" w14:textId="0B4D26DC" w:rsidR="00A15433" w:rsidRPr="00920BB8" w:rsidRDefault="007B139B" w:rsidP="00846707">
            <w:pPr>
              <w:rPr>
                <w:rFonts w:eastAsia="Times New Roman"/>
                <w:color w:val="000000"/>
                <w:lang w:eastAsia="es-ES"/>
              </w:rPr>
            </w:pPr>
            <w:r w:rsidRPr="00920BB8">
              <w:rPr>
                <w:rFonts w:eastAsia="Times New Roman"/>
                <w:color w:val="000000"/>
                <w:lang w:eastAsia="es-ES"/>
              </w:rPr>
              <w:t>Creatinine</w:t>
            </w:r>
            <w:r w:rsidR="00A15433" w:rsidRPr="00920BB8">
              <w:rPr>
                <w:rFonts w:eastAsia="Times New Roman"/>
                <w:color w:val="000000"/>
                <w:lang w:eastAsia="es-ES"/>
              </w:rPr>
              <w:t xml:space="preserve"> (mg/dl)</w:t>
            </w:r>
          </w:p>
        </w:tc>
        <w:tc>
          <w:tcPr>
            <w:tcW w:w="1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54339B" w14:textId="77777777" w:rsidR="00A15433" w:rsidRPr="00920BB8" w:rsidRDefault="00A15433" w:rsidP="00846707">
            <w:pPr>
              <w:jc w:val="center"/>
              <w:rPr>
                <w:rFonts w:eastAsia="Times New Roman"/>
                <w:color w:val="000000"/>
                <w:lang w:eastAsia="es-ES"/>
              </w:rPr>
            </w:pPr>
            <w:r w:rsidRPr="00920BB8">
              <w:rPr>
                <w:rFonts w:eastAsia="Times New Roman"/>
                <w:color w:val="000000"/>
                <w:lang w:eastAsia="es-ES"/>
              </w:rPr>
              <w:t>31</w:t>
            </w:r>
            <w:r>
              <w:rPr>
                <w:rFonts w:eastAsia="Times New Roman"/>
                <w:color w:val="000000"/>
                <w:lang w:eastAsia="es-ES"/>
              </w:rPr>
              <w:t>.</w:t>
            </w:r>
            <w:r w:rsidRPr="00920BB8">
              <w:rPr>
                <w:rFonts w:eastAsia="Times New Roman"/>
                <w:color w:val="000000"/>
                <w:lang w:eastAsia="es-ES"/>
              </w:rPr>
              <w:t>39 ± 7</w:t>
            </w:r>
            <w:r>
              <w:rPr>
                <w:rFonts w:eastAsia="Times New Roman"/>
                <w:color w:val="000000"/>
                <w:lang w:eastAsia="es-ES"/>
              </w:rPr>
              <w:t>.</w:t>
            </w:r>
            <w:r w:rsidRPr="00920BB8">
              <w:rPr>
                <w:rFonts w:eastAsia="Times New Roman"/>
                <w:color w:val="000000"/>
                <w:lang w:eastAsia="es-ES"/>
              </w:rPr>
              <w:t>71</w:t>
            </w:r>
          </w:p>
        </w:tc>
        <w:tc>
          <w:tcPr>
            <w:tcW w:w="3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4CA962" w14:textId="77777777" w:rsidR="00A15433" w:rsidRPr="00920BB8" w:rsidRDefault="00A15433" w:rsidP="00846707">
            <w:pPr>
              <w:jc w:val="center"/>
              <w:rPr>
                <w:rFonts w:eastAsia="Times New Roman"/>
                <w:color w:val="000000"/>
                <w:lang w:eastAsia="es-ES"/>
              </w:rPr>
            </w:pPr>
            <w:r w:rsidRPr="00920BB8">
              <w:rPr>
                <w:rFonts w:eastAsia="Times New Roman"/>
                <w:color w:val="000000"/>
                <w:lang w:eastAsia="es-ES"/>
              </w:rPr>
              <w:t>30</w:t>
            </w:r>
            <w:r>
              <w:rPr>
                <w:rFonts w:eastAsia="Times New Roman"/>
                <w:color w:val="000000"/>
                <w:lang w:eastAsia="es-ES"/>
              </w:rPr>
              <w:t>.</w:t>
            </w:r>
            <w:r w:rsidRPr="00920BB8">
              <w:rPr>
                <w:rFonts w:eastAsia="Times New Roman"/>
                <w:color w:val="000000"/>
                <w:lang w:eastAsia="es-ES"/>
              </w:rPr>
              <w:t>40 ± 4</w:t>
            </w:r>
            <w:r>
              <w:rPr>
                <w:rFonts w:eastAsia="Times New Roman"/>
                <w:color w:val="000000"/>
                <w:lang w:eastAsia="es-ES"/>
              </w:rPr>
              <w:t>.</w:t>
            </w:r>
            <w:r w:rsidRPr="00920BB8">
              <w:rPr>
                <w:rFonts w:eastAsia="Times New Roman"/>
                <w:color w:val="000000"/>
                <w:lang w:eastAsia="es-ES"/>
              </w:rPr>
              <w:t>24</w:t>
            </w:r>
          </w:p>
        </w:tc>
      </w:tr>
      <w:tr w:rsidR="00A15433" w:rsidRPr="00920BB8" w14:paraId="2C37914D" w14:textId="77777777" w:rsidTr="00846707">
        <w:trPr>
          <w:trHeight w:val="315"/>
        </w:trPr>
        <w:tc>
          <w:tcPr>
            <w:tcW w:w="22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2202F0" w14:textId="77777777" w:rsidR="00A15433" w:rsidRPr="00920BB8" w:rsidRDefault="00A15433" w:rsidP="00846707">
            <w:pPr>
              <w:rPr>
                <w:rFonts w:eastAsia="Times New Roman"/>
                <w:color w:val="000000"/>
                <w:lang w:eastAsia="es-ES"/>
              </w:rPr>
            </w:pPr>
            <w:r w:rsidRPr="00920BB8">
              <w:rPr>
                <w:rFonts w:eastAsia="Times New Roman"/>
                <w:color w:val="000000"/>
                <w:lang w:eastAsia="es-ES"/>
              </w:rPr>
              <w:t>Urea (mg/dl)</w:t>
            </w:r>
          </w:p>
        </w:tc>
        <w:tc>
          <w:tcPr>
            <w:tcW w:w="1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D779F1" w14:textId="77777777" w:rsidR="00A15433" w:rsidRPr="00920BB8" w:rsidRDefault="00A15433" w:rsidP="00846707">
            <w:pPr>
              <w:jc w:val="center"/>
              <w:rPr>
                <w:rFonts w:eastAsia="Times New Roman"/>
                <w:color w:val="000000"/>
                <w:lang w:eastAsia="es-ES"/>
              </w:rPr>
            </w:pPr>
            <w:r w:rsidRPr="00920BB8">
              <w:rPr>
                <w:rFonts w:eastAsia="Times New Roman"/>
                <w:color w:val="000000"/>
                <w:lang w:eastAsia="es-ES"/>
              </w:rPr>
              <w:t>78</w:t>
            </w:r>
            <w:r>
              <w:rPr>
                <w:rFonts w:eastAsia="Times New Roman"/>
                <w:color w:val="000000"/>
                <w:lang w:eastAsia="es-ES"/>
              </w:rPr>
              <w:t>.</w:t>
            </w:r>
            <w:r w:rsidRPr="00920BB8">
              <w:rPr>
                <w:rFonts w:eastAsia="Times New Roman"/>
                <w:color w:val="000000"/>
                <w:lang w:eastAsia="es-ES"/>
              </w:rPr>
              <w:t>96 ± 125</w:t>
            </w:r>
            <w:r>
              <w:rPr>
                <w:rFonts w:eastAsia="Times New Roman"/>
                <w:color w:val="000000"/>
                <w:lang w:eastAsia="es-ES"/>
              </w:rPr>
              <w:t>.</w:t>
            </w:r>
            <w:r w:rsidRPr="00920BB8">
              <w:rPr>
                <w:rFonts w:eastAsia="Times New Roman"/>
                <w:color w:val="000000"/>
                <w:lang w:eastAsia="es-ES"/>
              </w:rPr>
              <w:t>65</w:t>
            </w:r>
          </w:p>
        </w:tc>
        <w:tc>
          <w:tcPr>
            <w:tcW w:w="3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6DFAB4" w14:textId="77777777" w:rsidR="00A15433" w:rsidRPr="00920BB8" w:rsidRDefault="00A15433" w:rsidP="00846707">
            <w:pPr>
              <w:jc w:val="center"/>
              <w:rPr>
                <w:rFonts w:eastAsia="Times New Roman"/>
                <w:color w:val="000000"/>
                <w:lang w:eastAsia="es-ES"/>
              </w:rPr>
            </w:pPr>
            <w:r w:rsidRPr="00920BB8">
              <w:rPr>
                <w:rFonts w:eastAsia="Times New Roman"/>
                <w:color w:val="000000"/>
                <w:lang w:eastAsia="es-ES"/>
              </w:rPr>
              <w:t>3</w:t>
            </w:r>
            <w:r>
              <w:rPr>
                <w:rFonts w:eastAsia="Times New Roman"/>
                <w:color w:val="000000"/>
                <w:lang w:eastAsia="es-ES"/>
              </w:rPr>
              <w:t>.</w:t>
            </w:r>
            <w:r w:rsidRPr="00920BB8">
              <w:rPr>
                <w:rFonts w:eastAsia="Times New Roman"/>
                <w:color w:val="000000"/>
                <w:lang w:eastAsia="es-ES"/>
              </w:rPr>
              <w:t>72 ± 1</w:t>
            </w:r>
            <w:r>
              <w:rPr>
                <w:rFonts w:eastAsia="Times New Roman"/>
                <w:color w:val="000000"/>
                <w:lang w:eastAsia="es-ES"/>
              </w:rPr>
              <w:t>.</w:t>
            </w:r>
            <w:r w:rsidRPr="00920BB8">
              <w:rPr>
                <w:rFonts w:eastAsia="Times New Roman"/>
                <w:color w:val="000000"/>
                <w:lang w:eastAsia="es-ES"/>
              </w:rPr>
              <w:t>54</w:t>
            </w:r>
          </w:p>
        </w:tc>
      </w:tr>
      <w:tr w:rsidR="00A15433" w:rsidRPr="00920BB8" w14:paraId="070008AA" w14:textId="77777777" w:rsidTr="00846707">
        <w:trPr>
          <w:trHeight w:val="315"/>
        </w:trPr>
        <w:tc>
          <w:tcPr>
            <w:tcW w:w="22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CDFC81" w14:textId="77777777" w:rsidR="00A15433" w:rsidRPr="00920BB8" w:rsidRDefault="00A15433" w:rsidP="00846707">
            <w:pPr>
              <w:rPr>
                <w:rFonts w:eastAsia="Times New Roman"/>
                <w:color w:val="000000"/>
                <w:lang w:eastAsia="es-ES"/>
              </w:rPr>
            </w:pPr>
            <w:r w:rsidRPr="00920BB8">
              <w:rPr>
                <w:rFonts w:eastAsia="Times New Roman"/>
                <w:color w:val="000000"/>
                <w:lang w:eastAsia="es-ES"/>
              </w:rPr>
              <w:t>Uric Acid (mg/dl)</w:t>
            </w:r>
          </w:p>
        </w:tc>
        <w:tc>
          <w:tcPr>
            <w:tcW w:w="1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5CD047" w14:textId="77777777" w:rsidR="00A15433" w:rsidRPr="00920BB8" w:rsidRDefault="00A15433" w:rsidP="00846707">
            <w:pPr>
              <w:jc w:val="center"/>
              <w:rPr>
                <w:rFonts w:eastAsia="Times New Roman"/>
                <w:color w:val="000000"/>
                <w:lang w:eastAsia="es-ES"/>
              </w:rPr>
            </w:pPr>
            <w:r w:rsidRPr="00920BB8">
              <w:rPr>
                <w:rFonts w:eastAsia="Times New Roman"/>
                <w:color w:val="000000"/>
                <w:lang w:eastAsia="es-ES"/>
              </w:rPr>
              <w:t>1</w:t>
            </w:r>
            <w:r>
              <w:rPr>
                <w:rFonts w:eastAsia="Times New Roman"/>
                <w:color w:val="000000"/>
                <w:lang w:eastAsia="es-ES"/>
              </w:rPr>
              <w:t>.</w:t>
            </w:r>
            <w:r w:rsidRPr="00920BB8">
              <w:rPr>
                <w:rFonts w:eastAsia="Times New Roman"/>
                <w:color w:val="000000"/>
                <w:lang w:eastAsia="es-ES"/>
              </w:rPr>
              <w:t>80 ± 1</w:t>
            </w:r>
            <w:r>
              <w:rPr>
                <w:rFonts w:eastAsia="Times New Roman"/>
                <w:color w:val="000000"/>
                <w:lang w:eastAsia="es-ES"/>
              </w:rPr>
              <w:t>.</w:t>
            </w:r>
            <w:r w:rsidRPr="00920BB8">
              <w:rPr>
                <w:rFonts w:eastAsia="Times New Roman"/>
                <w:color w:val="000000"/>
                <w:lang w:eastAsia="es-ES"/>
              </w:rPr>
              <w:t>70</w:t>
            </w:r>
          </w:p>
        </w:tc>
        <w:tc>
          <w:tcPr>
            <w:tcW w:w="3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AF37E5" w14:textId="77777777" w:rsidR="00A15433" w:rsidRPr="00920BB8" w:rsidRDefault="00A15433" w:rsidP="00846707">
            <w:pPr>
              <w:jc w:val="center"/>
              <w:rPr>
                <w:rFonts w:eastAsia="Times New Roman"/>
                <w:color w:val="000000"/>
                <w:lang w:eastAsia="es-ES"/>
              </w:rPr>
            </w:pPr>
            <w:r w:rsidRPr="00920BB8">
              <w:rPr>
                <w:rFonts w:eastAsia="Times New Roman"/>
                <w:color w:val="000000"/>
                <w:lang w:eastAsia="es-ES"/>
              </w:rPr>
              <w:t>1</w:t>
            </w:r>
            <w:r>
              <w:rPr>
                <w:rFonts w:eastAsia="Times New Roman"/>
                <w:color w:val="000000"/>
                <w:lang w:eastAsia="es-ES"/>
              </w:rPr>
              <w:t>.</w:t>
            </w:r>
            <w:r w:rsidRPr="00920BB8">
              <w:rPr>
                <w:rFonts w:eastAsia="Times New Roman"/>
                <w:color w:val="000000"/>
                <w:lang w:eastAsia="es-ES"/>
              </w:rPr>
              <w:t>72 ± 0</w:t>
            </w:r>
            <w:r>
              <w:rPr>
                <w:rFonts w:eastAsia="Times New Roman"/>
                <w:color w:val="000000"/>
                <w:lang w:eastAsia="es-ES"/>
              </w:rPr>
              <w:t>.</w:t>
            </w:r>
            <w:r w:rsidRPr="00920BB8">
              <w:rPr>
                <w:rFonts w:eastAsia="Times New Roman"/>
                <w:color w:val="000000"/>
                <w:lang w:eastAsia="es-ES"/>
              </w:rPr>
              <w:t>82</w:t>
            </w:r>
          </w:p>
        </w:tc>
      </w:tr>
      <w:tr w:rsidR="00A15433" w:rsidRPr="00920BB8" w14:paraId="4576CA95" w14:textId="77777777" w:rsidTr="00846707">
        <w:trPr>
          <w:trHeight w:val="315"/>
        </w:trPr>
        <w:tc>
          <w:tcPr>
            <w:tcW w:w="22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590547" w14:textId="77777777" w:rsidR="00A15433" w:rsidRPr="00920BB8" w:rsidRDefault="00A15433" w:rsidP="00846707">
            <w:pPr>
              <w:rPr>
                <w:rFonts w:eastAsia="Times New Roman"/>
                <w:color w:val="000000"/>
                <w:lang w:eastAsia="es-ES"/>
              </w:rPr>
            </w:pPr>
            <w:r w:rsidRPr="00920BB8">
              <w:rPr>
                <w:rFonts w:eastAsia="Times New Roman"/>
                <w:color w:val="000000"/>
                <w:lang w:eastAsia="es-ES"/>
              </w:rPr>
              <w:t>Phosphorus (mg/ml)</w:t>
            </w:r>
          </w:p>
        </w:tc>
        <w:tc>
          <w:tcPr>
            <w:tcW w:w="1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2C2C04" w14:textId="77777777" w:rsidR="00A15433" w:rsidRPr="00920BB8" w:rsidRDefault="00A15433" w:rsidP="00846707">
            <w:pPr>
              <w:jc w:val="center"/>
              <w:rPr>
                <w:rFonts w:eastAsia="Times New Roman"/>
                <w:color w:val="000000"/>
                <w:lang w:eastAsia="es-ES"/>
              </w:rPr>
            </w:pPr>
            <w:r w:rsidRPr="00920BB8">
              <w:rPr>
                <w:rFonts w:eastAsia="Times New Roman"/>
                <w:color w:val="000000"/>
                <w:lang w:eastAsia="es-ES"/>
              </w:rPr>
              <w:t>66</w:t>
            </w:r>
            <w:r>
              <w:rPr>
                <w:rFonts w:eastAsia="Times New Roman"/>
                <w:color w:val="000000"/>
                <w:lang w:eastAsia="es-ES"/>
              </w:rPr>
              <w:t>.</w:t>
            </w:r>
            <w:r w:rsidRPr="00920BB8">
              <w:rPr>
                <w:rFonts w:eastAsia="Times New Roman"/>
                <w:color w:val="000000"/>
                <w:lang w:eastAsia="es-ES"/>
              </w:rPr>
              <w:t>63 ± 26</w:t>
            </w:r>
          </w:p>
        </w:tc>
        <w:tc>
          <w:tcPr>
            <w:tcW w:w="3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A16A46" w14:textId="77777777" w:rsidR="00A15433" w:rsidRPr="00920BB8" w:rsidRDefault="00A15433" w:rsidP="00846707">
            <w:pPr>
              <w:jc w:val="center"/>
              <w:rPr>
                <w:rFonts w:eastAsia="Times New Roman"/>
                <w:color w:val="000000"/>
                <w:lang w:eastAsia="es-ES"/>
              </w:rPr>
            </w:pPr>
            <w:r w:rsidRPr="00920BB8">
              <w:rPr>
                <w:rFonts w:eastAsia="Times New Roman"/>
                <w:color w:val="000000"/>
                <w:lang w:eastAsia="es-ES"/>
              </w:rPr>
              <w:t>77</w:t>
            </w:r>
            <w:r>
              <w:rPr>
                <w:rFonts w:eastAsia="Times New Roman"/>
                <w:color w:val="000000"/>
                <w:lang w:eastAsia="es-ES"/>
              </w:rPr>
              <w:t>.</w:t>
            </w:r>
            <w:r w:rsidRPr="00920BB8">
              <w:rPr>
                <w:rFonts w:eastAsia="Times New Roman"/>
                <w:color w:val="000000"/>
                <w:lang w:eastAsia="es-ES"/>
              </w:rPr>
              <w:t>02 ± 18</w:t>
            </w:r>
            <w:r>
              <w:rPr>
                <w:rFonts w:eastAsia="Times New Roman"/>
                <w:color w:val="000000"/>
                <w:lang w:eastAsia="es-ES"/>
              </w:rPr>
              <w:t>.</w:t>
            </w:r>
            <w:r w:rsidRPr="00920BB8">
              <w:rPr>
                <w:rFonts w:eastAsia="Times New Roman"/>
                <w:color w:val="000000"/>
                <w:lang w:eastAsia="es-ES"/>
              </w:rPr>
              <w:t>14</w:t>
            </w:r>
          </w:p>
        </w:tc>
      </w:tr>
      <w:tr w:rsidR="00A15433" w:rsidRPr="00920BB8" w14:paraId="57C46E94" w14:textId="77777777" w:rsidTr="00846707">
        <w:trPr>
          <w:trHeight w:val="315"/>
        </w:trPr>
        <w:tc>
          <w:tcPr>
            <w:tcW w:w="22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469715" w14:textId="77777777" w:rsidR="00A15433" w:rsidRPr="00920BB8" w:rsidRDefault="00A15433" w:rsidP="00846707">
            <w:pPr>
              <w:rPr>
                <w:rFonts w:eastAsia="Times New Roman"/>
                <w:color w:val="000000"/>
                <w:lang w:eastAsia="es-ES"/>
              </w:rPr>
            </w:pPr>
            <w:r w:rsidRPr="00920BB8">
              <w:rPr>
                <w:rFonts w:eastAsia="Times New Roman"/>
                <w:color w:val="000000"/>
                <w:lang w:eastAsia="es-ES"/>
              </w:rPr>
              <w:t>Calcium (mg/dl)</w:t>
            </w:r>
          </w:p>
        </w:tc>
        <w:tc>
          <w:tcPr>
            <w:tcW w:w="1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1F027B" w14:textId="77777777" w:rsidR="00A15433" w:rsidRPr="00920BB8" w:rsidRDefault="00A15433" w:rsidP="00846707">
            <w:pPr>
              <w:jc w:val="center"/>
              <w:rPr>
                <w:rFonts w:eastAsia="Times New Roman"/>
                <w:color w:val="000000"/>
                <w:lang w:eastAsia="es-ES"/>
              </w:rPr>
            </w:pPr>
            <w:r w:rsidRPr="00920BB8">
              <w:rPr>
                <w:rFonts w:eastAsia="Times New Roman"/>
                <w:color w:val="000000"/>
                <w:lang w:eastAsia="es-ES"/>
              </w:rPr>
              <w:t>7</w:t>
            </w:r>
            <w:r>
              <w:rPr>
                <w:rFonts w:eastAsia="Times New Roman"/>
                <w:color w:val="000000"/>
                <w:lang w:eastAsia="es-ES"/>
              </w:rPr>
              <w:t>.</w:t>
            </w:r>
            <w:r w:rsidRPr="00920BB8">
              <w:rPr>
                <w:rFonts w:eastAsia="Times New Roman"/>
                <w:color w:val="000000"/>
                <w:lang w:eastAsia="es-ES"/>
              </w:rPr>
              <w:t>83 ± 4</w:t>
            </w:r>
            <w:r>
              <w:rPr>
                <w:rFonts w:eastAsia="Times New Roman"/>
                <w:color w:val="000000"/>
                <w:lang w:eastAsia="es-ES"/>
              </w:rPr>
              <w:t>.</w:t>
            </w:r>
            <w:r w:rsidRPr="00920BB8">
              <w:rPr>
                <w:rFonts w:eastAsia="Times New Roman"/>
                <w:color w:val="000000"/>
                <w:lang w:eastAsia="es-ES"/>
              </w:rPr>
              <w:t>83</w:t>
            </w:r>
          </w:p>
        </w:tc>
        <w:tc>
          <w:tcPr>
            <w:tcW w:w="3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AEFA48" w14:textId="77777777" w:rsidR="00A15433" w:rsidRPr="00920BB8" w:rsidRDefault="00A15433" w:rsidP="00846707">
            <w:pPr>
              <w:jc w:val="center"/>
              <w:rPr>
                <w:rFonts w:eastAsia="Times New Roman"/>
                <w:color w:val="000000"/>
                <w:lang w:eastAsia="es-ES"/>
              </w:rPr>
            </w:pPr>
            <w:r w:rsidRPr="00920BB8">
              <w:rPr>
                <w:rFonts w:eastAsia="Times New Roman"/>
                <w:color w:val="000000"/>
                <w:lang w:eastAsia="es-ES"/>
              </w:rPr>
              <w:t>6</w:t>
            </w:r>
            <w:r>
              <w:rPr>
                <w:rFonts w:eastAsia="Times New Roman"/>
                <w:color w:val="000000"/>
                <w:lang w:eastAsia="es-ES"/>
              </w:rPr>
              <w:t>.</w:t>
            </w:r>
            <w:r w:rsidRPr="00920BB8">
              <w:rPr>
                <w:rFonts w:eastAsia="Times New Roman"/>
                <w:color w:val="000000"/>
                <w:lang w:eastAsia="es-ES"/>
              </w:rPr>
              <w:t>79 ± 3</w:t>
            </w:r>
            <w:r>
              <w:rPr>
                <w:rFonts w:eastAsia="Times New Roman"/>
                <w:color w:val="000000"/>
                <w:lang w:eastAsia="es-ES"/>
              </w:rPr>
              <w:t>.</w:t>
            </w:r>
            <w:r w:rsidRPr="00920BB8">
              <w:rPr>
                <w:rFonts w:eastAsia="Times New Roman"/>
                <w:color w:val="000000"/>
                <w:lang w:eastAsia="es-ES"/>
              </w:rPr>
              <w:t>07</w:t>
            </w:r>
          </w:p>
        </w:tc>
      </w:tr>
      <w:tr w:rsidR="00A15433" w:rsidRPr="00920BB8" w14:paraId="6A5EF359" w14:textId="77777777" w:rsidTr="00846707">
        <w:trPr>
          <w:trHeight w:val="315"/>
        </w:trPr>
        <w:tc>
          <w:tcPr>
            <w:tcW w:w="22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D2F61D" w14:textId="77777777" w:rsidR="00A15433" w:rsidRPr="00920BB8" w:rsidRDefault="00A15433" w:rsidP="00846707">
            <w:pPr>
              <w:rPr>
                <w:rFonts w:eastAsia="Times New Roman"/>
                <w:color w:val="000000"/>
                <w:lang w:eastAsia="es-ES"/>
              </w:rPr>
            </w:pPr>
            <w:r w:rsidRPr="00920BB8">
              <w:rPr>
                <w:rFonts w:eastAsia="Times New Roman"/>
                <w:color w:val="000000"/>
                <w:lang w:eastAsia="es-ES"/>
              </w:rPr>
              <w:t>Magnesium (mg/dl)</w:t>
            </w:r>
          </w:p>
        </w:tc>
        <w:tc>
          <w:tcPr>
            <w:tcW w:w="1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3881EA" w14:textId="77777777" w:rsidR="00A15433" w:rsidRPr="00920BB8" w:rsidRDefault="00A15433" w:rsidP="00846707">
            <w:pPr>
              <w:jc w:val="center"/>
              <w:rPr>
                <w:rFonts w:eastAsia="Times New Roman"/>
                <w:color w:val="000000"/>
                <w:lang w:eastAsia="es-ES"/>
              </w:rPr>
            </w:pPr>
            <w:r w:rsidRPr="00920BB8">
              <w:rPr>
                <w:rFonts w:eastAsia="Times New Roman"/>
                <w:color w:val="000000"/>
                <w:lang w:eastAsia="es-ES"/>
              </w:rPr>
              <w:t>5</w:t>
            </w:r>
            <w:r>
              <w:rPr>
                <w:rFonts w:eastAsia="Times New Roman"/>
                <w:color w:val="000000"/>
                <w:lang w:eastAsia="es-ES"/>
              </w:rPr>
              <w:t>.</w:t>
            </w:r>
            <w:r w:rsidRPr="00920BB8">
              <w:rPr>
                <w:rFonts w:eastAsia="Times New Roman"/>
                <w:color w:val="000000"/>
                <w:lang w:eastAsia="es-ES"/>
              </w:rPr>
              <w:t>47 ± 0</w:t>
            </w:r>
            <w:r>
              <w:rPr>
                <w:rFonts w:eastAsia="Times New Roman"/>
                <w:color w:val="000000"/>
                <w:lang w:eastAsia="es-ES"/>
              </w:rPr>
              <w:t>.</w:t>
            </w:r>
            <w:r w:rsidRPr="00920BB8">
              <w:rPr>
                <w:rFonts w:eastAsia="Times New Roman"/>
                <w:color w:val="000000"/>
                <w:lang w:eastAsia="es-ES"/>
              </w:rPr>
              <w:t>77</w:t>
            </w:r>
          </w:p>
        </w:tc>
        <w:tc>
          <w:tcPr>
            <w:tcW w:w="3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DCBD81" w14:textId="77777777" w:rsidR="00A15433" w:rsidRPr="00920BB8" w:rsidRDefault="00A15433" w:rsidP="00846707">
            <w:pPr>
              <w:jc w:val="center"/>
              <w:rPr>
                <w:rFonts w:eastAsia="Times New Roman"/>
                <w:color w:val="000000"/>
                <w:lang w:eastAsia="es-ES"/>
              </w:rPr>
            </w:pPr>
            <w:r w:rsidRPr="00920BB8">
              <w:rPr>
                <w:rFonts w:eastAsia="Times New Roman"/>
                <w:color w:val="000000"/>
                <w:lang w:eastAsia="es-ES"/>
              </w:rPr>
              <w:t>5</w:t>
            </w:r>
            <w:r>
              <w:rPr>
                <w:rFonts w:eastAsia="Times New Roman"/>
                <w:color w:val="000000"/>
                <w:lang w:eastAsia="es-ES"/>
              </w:rPr>
              <w:t>.</w:t>
            </w:r>
            <w:r w:rsidRPr="00920BB8">
              <w:rPr>
                <w:rFonts w:eastAsia="Times New Roman"/>
                <w:color w:val="000000"/>
                <w:lang w:eastAsia="es-ES"/>
              </w:rPr>
              <w:t>65 ± 1</w:t>
            </w:r>
            <w:r>
              <w:rPr>
                <w:rFonts w:eastAsia="Times New Roman"/>
                <w:color w:val="000000"/>
                <w:lang w:eastAsia="es-ES"/>
              </w:rPr>
              <w:t>.</w:t>
            </w:r>
            <w:r w:rsidRPr="00920BB8">
              <w:rPr>
                <w:rFonts w:eastAsia="Times New Roman"/>
                <w:color w:val="000000"/>
                <w:lang w:eastAsia="es-ES"/>
              </w:rPr>
              <w:t>77</w:t>
            </w:r>
          </w:p>
        </w:tc>
      </w:tr>
    </w:tbl>
    <w:p w14:paraId="6814303C" w14:textId="77777777" w:rsidR="00A15433" w:rsidRDefault="00A15433" w:rsidP="006F3CE0">
      <w:pPr>
        <w:pStyle w:val="Acknowledgement"/>
        <w:spacing w:line="480" w:lineRule="auto"/>
        <w:ind w:left="0" w:firstLine="0"/>
        <w:jc w:val="both"/>
        <w:rPr>
          <w:b/>
          <w:bCs/>
        </w:rPr>
      </w:pPr>
    </w:p>
    <w:p w14:paraId="54950CBC" w14:textId="77777777" w:rsidR="004A3892" w:rsidRDefault="004A3892" w:rsidP="004A3892">
      <w:pPr>
        <w:spacing w:line="480" w:lineRule="auto"/>
        <w:rPr>
          <w:b/>
          <w:bCs/>
          <w:sz w:val="28"/>
          <w:szCs w:val="28"/>
        </w:rPr>
      </w:pPr>
    </w:p>
    <w:p w14:paraId="7AE17ACB" w14:textId="77777777" w:rsidR="004A3892" w:rsidRDefault="004A3892" w:rsidP="004A3892">
      <w:pPr>
        <w:spacing w:line="480" w:lineRule="auto"/>
        <w:rPr>
          <w:b/>
          <w:bCs/>
          <w:sz w:val="28"/>
          <w:szCs w:val="28"/>
        </w:rPr>
      </w:pPr>
    </w:p>
    <w:p w14:paraId="60DA88B7" w14:textId="77777777" w:rsidR="004A3892" w:rsidRDefault="004A3892" w:rsidP="004A3892">
      <w:pPr>
        <w:spacing w:line="480" w:lineRule="auto"/>
        <w:rPr>
          <w:b/>
          <w:bCs/>
          <w:sz w:val="28"/>
          <w:szCs w:val="28"/>
        </w:rPr>
      </w:pPr>
    </w:p>
    <w:p w14:paraId="29504572" w14:textId="77777777" w:rsidR="004A3892" w:rsidRDefault="004A3892" w:rsidP="004A3892">
      <w:pPr>
        <w:spacing w:line="480" w:lineRule="auto"/>
        <w:rPr>
          <w:b/>
          <w:bCs/>
          <w:sz w:val="28"/>
          <w:szCs w:val="28"/>
        </w:rPr>
      </w:pPr>
    </w:p>
    <w:p w14:paraId="3FA76C64" w14:textId="09A64F3C" w:rsidR="006806F0" w:rsidRPr="00E851C3" w:rsidRDefault="00BB2279" w:rsidP="00E851C3">
      <w:pPr>
        <w:spacing w:line="480" w:lineRule="auto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Figures</w:t>
      </w:r>
    </w:p>
    <w:p w14:paraId="405D2328" w14:textId="75CDD00F" w:rsidR="00B25546" w:rsidRDefault="00E11763" w:rsidP="000926FC">
      <w:pPr>
        <w:spacing w:line="480" w:lineRule="auto"/>
        <w:jc w:val="both"/>
        <w:rPr>
          <w:sz w:val="24"/>
          <w:szCs w:val="24"/>
        </w:rPr>
      </w:pPr>
      <w:r>
        <w:rPr>
          <w:noProof/>
          <w:sz w:val="24"/>
          <w:szCs w:val="24"/>
        </w:rPr>
        <w:lastRenderedPageBreak/>
        <w:drawing>
          <wp:inline distT="0" distB="0" distL="0" distR="0" wp14:anchorId="73B3BD38" wp14:editId="15C72AE9">
            <wp:extent cx="5396230" cy="6878955"/>
            <wp:effectExtent l="0" t="0" r="0" b="3175"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n 2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396230" cy="6878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623E1C" w14:textId="059D215F" w:rsidR="004E76B6" w:rsidRPr="004E76B6" w:rsidRDefault="00B25546" w:rsidP="002F76A7">
      <w:pPr>
        <w:jc w:val="both"/>
        <w:rPr>
          <w:sz w:val="24"/>
          <w:szCs w:val="24"/>
        </w:rPr>
      </w:pPr>
      <w:r w:rsidRPr="004E76B6">
        <w:rPr>
          <w:b/>
          <w:sz w:val="24"/>
          <w:szCs w:val="24"/>
        </w:rPr>
        <w:t>Figure S</w:t>
      </w:r>
      <w:r w:rsidR="001528BE">
        <w:rPr>
          <w:b/>
          <w:sz w:val="24"/>
          <w:szCs w:val="24"/>
        </w:rPr>
        <w:t>1</w:t>
      </w:r>
      <w:r w:rsidRPr="004E76B6">
        <w:rPr>
          <w:sz w:val="24"/>
          <w:szCs w:val="24"/>
        </w:rPr>
        <w:t xml:space="preserve">. </w:t>
      </w:r>
      <w:r w:rsidRPr="004E76B6">
        <w:rPr>
          <w:b/>
          <w:sz w:val="24"/>
          <w:szCs w:val="24"/>
        </w:rPr>
        <w:t xml:space="preserve">Muscle </w:t>
      </w:r>
      <w:r w:rsidR="003B0D36" w:rsidRPr="004E76B6">
        <w:rPr>
          <w:b/>
          <w:sz w:val="24"/>
          <w:szCs w:val="24"/>
        </w:rPr>
        <w:t>Strength</w:t>
      </w:r>
      <w:r w:rsidR="006300F3" w:rsidRPr="004E76B6">
        <w:rPr>
          <w:b/>
          <w:sz w:val="24"/>
          <w:szCs w:val="24"/>
        </w:rPr>
        <w:t xml:space="preserve">. </w:t>
      </w:r>
    </w:p>
    <w:p w14:paraId="41871292" w14:textId="52C2D495" w:rsidR="00B25546" w:rsidRPr="004E76B6" w:rsidRDefault="006300F3" w:rsidP="002F76A7">
      <w:pPr>
        <w:jc w:val="both"/>
        <w:rPr>
          <w:sz w:val="24"/>
          <w:szCs w:val="24"/>
        </w:rPr>
      </w:pPr>
      <w:r w:rsidRPr="004E76B6">
        <w:rPr>
          <w:sz w:val="24"/>
          <w:szCs w:val="24"/>
        </w:rPr>
        <w:t>(</w:t>
      </w:r>
      <w:r w:rsidRPr="004E76B6">
        <w:rPr>
          <w:b/>
          <w:sz w:val="24"/>
          <w:szCs w:val="24"/>
        </w:rPr>
        <w:t>A</w:t>
      </w:r>
      <w:r w:rsidRPr="004E76B6">
        <w:rPr>
          <w:sz w:val="24"/>
          <w:szCs w:val="24"/>
        </w:rPr>
        <w:t xml:space="preserve"> to </w:t>
      </w:r>
      <w:r w:rsidRPr="004E76B6">
        <w:rPr>
          <w:b/>
          <w:sz w:val="24"/>
          <w:szCs w:val="24"/>
        </w:rPr>
        <w:t>D)</w:t>
      </w:r>
      <w:r w:rsidRPr="004E76B6">
        <w:rPr>
          <w:sz w:val="24"/>
          <w:szCs w:val="24"/>
        </w:rPr>
        <w:t xml:space="preserve"> Grip test in the hind legs of male (A, C) and female (B, D) wild-type mice supplemented with 0.33% </w:t>
      </w:r>
      <w:r w:rsidRPr="004E76B6">
        <w:rPr>
          <w:rFonts w:ascii="Symbol" w:hAnsi="Symbol"/>
          <w:sz w:val="24"/>
          <w:szCs w:val="24"/>
        </w:rPr>
        <w:t></w:t>
      </w:r>
      <w:r w:rsidRPr="004E76B6">
        <w:rPr>
          <w:sz w:val="24"/>
          <w:szCs w:val="24"/>
        </w:rPr>
        <w:t>-RA. Data are expressed as grip strength (A, B) and grip strength normalized by the body weight (C, D).</w:t>
      </w:r>
    </w:p>
    <w:p w14:paraId="4A110B1A" w14:textId="11CC26A7" w:rsidR="003B0D36" w:rsidRPr="004E76B6" w:rsidRDefault="002F2DD8" w:rsidP="002F76A7">
      <w:pPr>
        <w:jc w:val="both"/>
        <w:rPr>
          <w:sz w:val="24"/>
          <w:szCs w:val="24"/>
        </w:rPr>
      </w:pPr>
      <w:r w:rsidRPr="004E76B6">
        <w:rPr>
          <w:sz w:val="24"/>
          <w:szCs w:val="24"/>
        </w:rPr>
        <w:t xml:space="preserve">Data are expressed as mean </w:t>
      </w:r>
      <w:r w:rsidRPr="004E76B6">
        <w:rPr>
          <w:rFonts w:eastAsia="MS Gothic"/>
          <w:color w:val="000000"/>
          <w:sz w:val="24"/>
          <w:szCs w:val="24"/>
        </w:rPr>
        <w:t>±</w:t>
      </w:r>
      <w:r w:rsidRPr="004E76B6">
        <w:rPr>
          <w:sz w:val="24"/>
          <w:szCs w:val="24"/>
        </w:rPr>
        <w:t xml:space="preserve"> SD. **P &lt; 0.01, differences </w:t>
      </w:r>
      <w:r w:rsidRPr="004E76B6">
        <w:rPr>
          <w:i/>
          <w:iCs/>
          <w:sz w:val="24"/>
          <w:szCs w:val="24"/>
        </w:rPr>
        <w:t>versus</w:t>
      </w:r>
      <w:r w:rsidRPr="004E76B6">
        <w:rPr>
          <w:sz w:val="24"/>
          <w:szCs w:val="24"/>
        </w:rPr>
        <w:t xml:space="preserve"> </w:t>
      </w:r>
      <w:r w:rsidRPr="004E76B6">
        <w:rPr>
          <w:i/>
          <w:sz w:val="24"/>
          <w:szCs w:val="24"/>
        </w:rPr>
        <w:t>Coq9</w:t>
      </w:r>
      <w:r w:rsidRPr="004E76B6">
        <w:rPr>
          <w:i/>
          <w:sz w:val="24"/>
          <w:szCs w:val="24"/>
          <w:vertAlign w:val="superscript"/>
        </w:rPr>
        <w:t>+/+</w:t>
      </w:r>
      <w:r w:rsidRPr="004E76B6">
        <w:rPr>
          <w:sz w:val="24"/>
          <w:szCs w:val="24"/>
        </w:rPr>
        <w:t xml:space="preserve"> (</w:t>
      </w:r>
      <w:r w:rsidR="00963CD0" w:rsidRPr="00963CD0">
        <w:rPr>
          <w:sz w:val="24"/>
          <w:szCs w:val="24"/>
        </w:rPr>
        <w:t>Mann-Whitney</w:t>
      </w:r>
      <w:r w:rsidR="004519AC">
        <w:rPr>
          <w:sz w:val="24"/>
          <w:szCs w:val="24"/>
        </w:rPr>
        <w:t xml:space="preserve"> </w:t>
      </w:r>
      <w:r w:rsidR="00963CD0" w:rsidRPr="00963CD0">
        <w:rPr>
          <w:sz w:val="24"/>
          <w:szCs w:val="24"/>
        </w:rPr>
        <w:t>nonparametric test</w:t>
      </w:r>
      <w:r w:rsidRPr="004E76B6">
        <w:rPr>
          <w:sz w:val="24"/>
          <w:szCs w:val="24"/>
        </w:rPr>
        <w:t>; n = 6–9 for each group).</w:t>
      </w:r>
    </w:p>
    <w:p w14:paraId="75768EC0" w14:textId="1D3C847B" w:rsidR="005917D8" w:rsidRDefault="005917D8" w:rsidP="00B25546">
      <w:pPr>
        <w:spacing w:line="480" w:lineRule="auto"/>
        <w:jc w:val="both"/>
        <w:rPr>
          <w:sz w:val="24"/>
          <w:szCs w:val="24"/>
        </w:rPr>
      </w:pPr>
    </w:p>
    <w:p w14:paraId="35B33688" w14:textId="70D99E32" w:rsidR="005917D8" w:rsidRDefault="00520001" w:rsidP="00B25546">
      <w:pPr>
        <w:spacing w:line="480" w:lineRule="auto"/>
        <w:jc w:val="both"/>
        <w:rPr>
          <w:sz w:val="24"/>
          <w:szCs w:val="24"/>
        </w:rPr>
      </w:pPr>
      <w:r>
        <w:rPr>
          <w:noProof/>
          <w:sz w:val="24"/>
          <w:szCs w:val="24"/>
        </w:rPr>
        <w:lastRenderedPageBreak/>
        <w:drawing>
          <wp:inline distT="0" distB="0" distL="0" distR="0" wp14:anchorId="6796D90D" wp14:editId="0A4788BA">
            <wp:extent cx="5396230" cy="7195185"/>
            <wp:effectExtent l="0" t="0" r="1270" b="5715"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Imagen 3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396230" cy="71951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8FCFE2" w14:textId="5A5EC55A" w:rsidR="001A77FE" w:rsidRPr="001A77FE" w:rsidRDefault="001A77FE" w:rsidP="001A77FE">
      <w:pPr>
        <w:pStyle w:val="Acknowledgement"/>
        <w:spacing w:before="0"/>
        <w:ind w:left="0" w:firstLine="0"/>
        <w:jc w:val="both"/>
        <w:rPr>
          <w:b/>
          <w:bCs/>
        </w:rPr>
      </w:pPr>
      <w:r w:rsidRPr="001A77FE">
        <w:rPr>
          <w:b/>
          <w:bCs/>
        </w:rPr>
        <w:t xml:space="preserve">Figure S2. Morphological and histological features from </w:t>
      </w:r>
      <w:r w:rsidRPr="001A77FE">
        <w:rPr>
          <w:b/>
          <w:bCs/>
          <w:i/>
          <w:iCs/>
        </w:rPr>
        <w:t>Coq9</w:t>
      </w:r>
      <w:r w:rsidRPr="001A77FE">
        <w:rPr>
          <w:b/>
          <w:bCs/>
          <w:vertAlign w:val="superscript"/>
        </w:rPr>
        <w:t>+/+</w:t>
      </w:r>
      <w:r w:rsidRPr="001A77FE">
        <w:rPr>
          <w:b/>
          <w:bCs/>
        </w:rPr>
        <w:t xml:space="preserve">, </w:t>
      </w:r>
      <w:r w:rsidRPr="001A77FE">
        <w:rPr>
          <w:b/>
          <w:bCs/>
          <w:i/>
          <w:iCs/>
        </w:rPr>
        <w:t>Coq9</w:t>
      </w:r>
      <w:r w:rsidRPr="001A77FE">
        <w:rPr>
          <w:b/>
          <w:bCs/>
          <w:vertAlign w:val="superscript"/>
        </w:rPr>
        <w:t>+/+</w:t>
      </w:r>
      <w:r w:rsidRPr="001A77FE">
        <w:rPr>
          <w:b/>
          <w:bCs/>
        </w:rPr>
        <w:t xml:space="preserve"> mice under 0.33% of </w:t>
      </w:r>
      <w:r w:rsidRPr="001A77FE">
        <w:rPr>
          <w:rFonts w:ascii="Symbol" w:hAnsi="Symbol"/>
          <w:b/>
          <w:bCs/>
        </w:rPr>
        <w:t></w:t>
      </w:r>
      <w:r w:rsidRPr="001A77FE">
        <w:rPr>
          <w:b/>
          <w:bCs/>
        </w:rPr>
        <w:t xml:space="preserve">-RA treatment, </w:t>
      </w:r>
      <w:r w:rsidRPr="001A77FE">
        <w:rPr>
          <w:b/>
          <w:bCs/>
          <w:i/>
          <w:iCs/>
        </w:rPr>
        <w:t>Coq9</w:t>
      </w:r>
      <w:r w:rsidRPr="001A77FE">
        <w:rPr>
          <w:b/>
          <w:bCs/>
          <w:vertAlign w:val="superscript"/>
        </w:rPr>
        <w:t xml:space="preserve">R239X </w:t>
      </w:r>
      <w:r w:rsidRPr="001A77FE">
        <w:rPr>
          <w:b/>
          <w:bCs/>
        </w:rPr>
        <w:t xml:space="preserve">and </w:t>
      </w:r>
      <w:r w:rsidRPr="001A77FE">
        <w:rPr>
          <w:b/>
          <w:bCs/>
          <w:i/>
          <w:iCs/>
        </w:rPr>
        <w:t>Coq9</w:t>
      </w:r>
      <w:r w:rsidRPr="001A77FE">
        <w:rPr>
          <w:b/>
          <w:bCs/>
          <w:vertAlign w:val="superscript"/>
        </w:rPr>
        <w:t>R239X</w:t>
      </w:r>
      <w:r w:rsidRPr="001A77FE">
        <w:rPr>
          <w:b/>
          <w:bCs/>
        </w:rPr>
        <w:t xml:space="preserve"> mice under 0.33% of </w:t>
      </w:r>
      <w:r w:rsidRPr="001A77FE">
        <w:rPr>
          <w:rFonts w:ascii="Symbol" w:hAnsi="Symbol"/>
          <w:b/>
          <w:bCs/>
        </w:rPr>
        <w:t></w:t>
      </w:r>
      <w:r w:rsidRPr="001A77FE">
        <w:rPr>
          <w:b/>
          <w:bCs/>
        </w:rPr>
        <w:t>-RA treatment at 3 and 18 Month of age.</w:t>
      </w:r>
    </w:p>
    <w:p w14:paraId="3C26E373" w14:textId="77777777" w:rsidR="001A77FE" w:rsidRPr="001A77FE" w:rsidRDefault="001A77FE" w:rsidP="001A77FE">
      <w:pPr>
        <w:pStyle w:val="Acknowledgement"/>
        <w:spacing w:before="0"/>
        <w:ind w:left="0" w:firstLine="0"/>
        <w:jc w:val="both"/>
      </w:pPr>
      <w:r w:rsidRPr="001A77FE">
        <w:t>(</w:t>
      </w:r>
      <w:r w:rsidRPr="001A77FE">
        <w:rPr>
          <w:b/>
          <w:bCs/>
        </w:rPr>
        <w:t>A1</w:t>
      </w:r>
      <w:r w:rsidRPr="001A77FE">
        <w:t xml:space="preserve"> and </w:t>
      </w:r>
      <w:r w:rsidRPr="001A77FE">
        <w:rPr>
          <w:b/>
          <w:bCs/>
        </w:rPr>
        <w:t>B1</w:t>
      </w:r>
      <w:r w:rsidRPr="001A77FE">
        <w:t xml:space="preserve">) Representative images of </w:t>
      </w:r>
      <w:r w:rsidRPr="001A77FE">
        <w:rPr>
          <w:i/>
          <w:iCs/>
        </w:rPr>
        <w:t>Coq9</w:t>
      </w:r>
      <w:r w:rsidRPr="001A77FE">
        <w:rPr>
          <w:vertAlign w:val="superscript"/>
        </w:rPr>
        <w:t xml:space="preserve">+/+ </w:t>
      </w:r>
      <w:r w:rsidRPr="001A77FE">
        <w:t xml:space="preserve">(A1) and </w:t>
      </w:r>
      <w:r w:rsidRPr="001A77FE">
        <w:rPr>
          <w:i/>
          <w:iCs/>
        </w:rPr>
        <w:t>Coq9</w:t>
      </w:r>
      <w:r w:rsidRPr="001A77FE">
        <w:rPr>
          <w:vertAlign w:val="superscript"/>
        </w:rPr>
        <w:t>R239X</w:t>
      </w:r>
      <w:r w:rsidRPr="001A77FE">
        <w:t xml:space="preserve"> (B1) mice at 3 months of age.</w:t>
      </w:r>
    </w:p>
    <w:p w14:paraId="3AF07E28" w14:textId="77777777" w:rsidR="001A77FE" w:rsidRPr="001A77FE" w:rsidRDefault="001A77FE" w:rsidP="001A77FE">
      <w:pPr>
        <w:pStyle w:val="Acknowledgement"/>
        <w:spacing w:before="0"/>
        <w:ind w:left="0" w:firstLine="0"/>
        <w:jc w:val="both"/>
      </w:pPr>
      <w:r w:rsidRPr="001A77FE">
        <w:t>(</w:t>
      </w:r>
      <w:r w:rsidRPr="001A77FE">
        <w:rPr>
          <w:b/>
          <w:bCs/>
        </w:rPr>
        <w:t xml:space="preserve">C1 </w:t>
      </w:r>
      <w:r w:rsidRPr="001A77FE">
        <w:t xml:space="preserve">to </w:t>
      </w:r>
      <w:r w:rsidRPr="001A77FE">
        <w:rPr>
          <w:b/>
          <w:bCs/>
        </w:rPr>
        <w:t>J1</w:t>
      </w:r>
      <w:r w:rsidRPr="001A77FE">
        <w:t xml:space="preserve">) H&amp;E and oil-red stains in sections of the liver from </w:t>
      </w:r>
      <w:r w:rsidRPr="001A77FE">
        <w:rPr>
          <w:i/>
          <w:iCs/>
        </w:rPr>
        <w:t>Coq9</w:t>
      </w:r>
      <w:r w:rsidRPr="001A77FE">
        <w:rPr>
          <w:vertAlign w:val="superscript"/>
        </w:rPr>
        <w:t xml:space="preserve">R239X </w:t>
      </w:r>
      <w:r w:rsidRPr="001A77FE">
        <w:t xml:space="preserve">(C1 to F1) and </w:t>
      </w:r>
      <w:r w:rsidRPr="001A77FE">
        <w:rPr>
          <w:i/>
          <w:iCs/>
        </w:rPr>
        <w:t>Coq9</w:t>
      </w:r>
      <w:r w:rsidRPr="001A77FE">
        <w:rPr>
          <w:vertAlign w:val="superscript"/>
        </w:rPr>
        <w:t>R239X</w:t>
      </w:r>
      <w:r w:rsidRPr="001A77FE">
        <w:t xml:space="preserve"> mice under 0.33% of </w:t>
      </w:r>
      <w:r w:rsidRPr="001A77FE">
        <w:rPr>
          <w:rFonts w:ascii="Symbol" w:hAnsi="Symbol"/>
        </w:rPr>
        <w:t></w:t>
      </w:r>
      <w:r w:rsidRPr="001A77FE">
        <w:t>-RA treatment male (G1 to J1) at 3 months of age.</w:t>
      </w:r>
    </w:p>
    <w:p w14:paraId="37249408" w14:textId="77777777" w:rsidR="001A77FE" w:rsidRPr="001A77FE" w:rsidRDefault="001A77FE" w:rsidP="001A77FE">
      <w:pPr>
        <w:pStyle w:val="Acknowledgement"/>
        <w:spacing w:before="0"/>
        <w:ind w:left="0" w:firstLine="0"/>
        <w:jc w:val="both"/>
      </w:pPr>
      <w:r w:rsidRPr="001A77FE">
        <w:lastRenderedPageBreak/>
        <w:t>(</w:t>
      </w:r>
      <w:r w:rsidRPr="001A77FE">
        <w:rPr>
          <w:b/>
          <w:bCs/>
        </w:rPr>
        <w:t>K1</w:t>
      </w:r>
      <w:r w:rsidRPr="001A77FE">
        <w:t xml:space="preserve"> to </w:t>
      </w:r>
      <w:r w:rsidRPr="001A77FE">
        <w:rPr>
          <w:b/>
          <w:bCs/>
        </w:rPr>
        <w:t>V1</w:t>
      </w:r>
      <w:r w:rsidRPr="001A77FE">
        <w:t xml:space="preserve">) H&amp;E and Masson’s trichrome stains in sections of the liver from </w:t>
      </w:r>
      <w:r w:rsidRPr="001A77FE">
        <w:rPr>
          <w:i/>
          <w:iCs/>
        </w:rPr>
        <w:t>Coq9</w:t>
      </w:r>
      <w:r w:rsidRPr="001A77FE">
        <w:rPr>
          <w:vertAlign w:val="superscript"/>
        </w:rPr>
        <w:t xml:space="preserve">+/+ </w:t>
      </w:r>
      <w:r w:rsidRPr="001A77FE">
        <w:t xml:space="preserve">(K1 to M1) and </w:t>
      </w:r>
      <w:r w:rsidRPr="001A77FE">
        <w:rPr>
          <w:i/>
          <w:iCs/>
        </w:rPr>
        <w:t>Coq9</w:t>
      </w:r>
      <w:r w:rsidRPr="001A77FE">
        <w:rPr>
          <w:vertAlign w:val="superscript"/>
        </w:rPr>
        <w:t>+/+</w:t>
      </w:r>
      <w:r w:rsidRPr="001A77FE">
        <w:t xml:space="preserve"> mice under 0.33% of </w:t>
      </w:r>
      <w:r w:rsidRPr="001A77FE">
        <w:rPr>
          <w:rFonts w:ascii="Symbol" w:hAnsi="Symbol"/>
        </w:rPr>
        <w:t></w:t>
      </w:r>
      <w:r w:rsidRPr="001A77FE">
        <w:t xml:space="preserve">-RA treatment male (Q1 to S1) and of kidney from </w:t>
      </w:r>
      <w:r w:rsidRPr="001A77FE">
        <w:rPr>
          <w:i/>
          <w:iCs/>
        </w:rPr>
        <w:t>Coq9</w:t>
      </w:r>
      <w:r w:rsidRPr="001A77FE">
        <w:rPr>
          <w:vertAlign w:val="superscript"/>
        </w:rPr>
        <w:t xml:space="preserve">+/+ </w:t>
      </w:r>
      <w:r w:rsidRPr="001A77FE">
        <w:t xml:space="preserve">(N1 to P1) and </w:t>
      </w:r>
      <w:r w:rsidRPr="001A77FE">
        <w:rPr>
          <w:i/>
          <w:iCs/>
        </w:rPr>
        <w:t>Coq9</w:t>
      </w:r>
      <w:r w:rsidRPr="001A77FE">
        <w:rPr>
          <w:vertAlign w:val="superscript"/>
        </w:rPr>
        <w:t>+/+</w:t>
      </w:r>
      <w:r w:rsidRPr="001A77FE">
        <w:t xml:space="preserve"> mice under 0.33% of </w:t>
      </w:r>
      <w:r w:rsidRPr="001A77FE">
        <w:rPr>
          <w:rFonts w:ascii="Symbol" w:hAnsi="Symbol"/>
        </w:rPr>
        <w:t></w:t>
      </w:r>
      <w:r w:rsidRPr="001A77FE">
        <w:t>-RA treatment male (T1 to V1) at 3 months of age.</w:t>
      </w:r>
    </w:p>
    <w:p w14:paraId="114FC609" w14:textId="77777777" w:rsidR="001A77FE" w:rsidRPr="001A77FE" w:rsidRDefault="001A77FE" w:rsidP="001A77FE">
      <w:pPr>
        <w:pStyle w:val="Acknowledgement"/>
        <w:spacing w:before="0"/>
        <w:ind w:left="0" w:firstLine="0"/>
        <w:jc w:val="both"/>
      </w:pPr>
      <w:r w:rsidRPr="001A77FE">
        <w:t>(</w:t>
      </w:r>
      <w:r w:rsidRPr="001A77FE">
        <w:rPr>
          <w:b/>
          <w:bCs/>
        </w:rPr>
        <w:t>W1</w:t>
      </w:r>
      <w:r w:rsidRPr="001A77FE">
        <w:t xml:space="preserve"> to </w:t>
      </w:r>
      <w:r w:rsidRPr="001A77FE">
        <w:rPr>
          <w:b/>
          <w:bCs/>
        </w:rPr>
        <w:t>H2</w:t>
      </w:r>
      <w:r w:rsidRPr="001A77FE">
        <w:t xml:space="preserve">) H&amp;E in sections of the spleen from </w:t>
      </w:r>
      <w:r w:rsidRPr="001A77FE">
        <w:rPr>
          <w:i/>
          <w:iCs/>
        </w:rPr>
        <w:t>Coq9</w:t>
      </w:r>
      <w:r w:rsidRPr="001A77FE">
        <w:rPr>
          <w:vertAlign w:val="superscript"/>
        </w:rPr>
        <w:t xml:space="preserve">+/+ </w:t>
      </w:r>
      <w:r w:rsidRPr="001A77FE">
        <w:t xml:space="preserve">(W1 and X1) and </w:t>
      </w:r>
      <w:r w:rsidRPr="001A77FE">
        <w:rPr>
          <w:i/>
          <w:iCs/>
        </w:rPr>
        <w:t>Coq9</w:t>
      </w:r>
      <w:r w:rsidRPr="001A77FE">
        <w:rPr>
          <w:vertAlign w:val="superscript"/>
        </w:rPr>
        <w:t>+/+</w:t>
      </w:r>
      <w:r w:rsidRPr="001A77FE">
        <w:t xml:space="preserve"> mice under 0.33% of </w:t>
      </w:r>
      <w:r w:rsidRPr="001A77FE">
        <w:rPr>
          <w:rFonts w:ascii="Symbol" w:hAnsi="Symbol"/>
        </w:rPr>
        <w:t></w:t>
      </w:r>
      <w:r w:rsidRPr="001A77FE">
        <w:t xml:space="preserve">-RA treatment male (C2 and D2), of heart from </w:t>
      </w:r>
      <w:r w:rsidRPr="001A77FE">
        <w:rPr>
          <w:i/>
          <w:iCs/>
        </w:rPr>
        <w:t>Coq9</w:t>
      </w:r>
      <w:r w:rsidRPr="001A77FE">
        <w:rPr>
          <w:vertAlign w:val="superscript"/>
        </w:rPr>
        <w:t xml:space="preserve">+/+ </w:t>
      </w:r>
      <w:r w:rsidRPr="001A77FE">
        <w:t xml:space="preserve">(Y1 and Z1) and </w:t>
      </w:r>
      <w:r w:rsidRPr="001A77FE">
        <w:rPr>
          <w:i/>
          <w:iCs/>
        </w:rPr>
        <w:t>Coq9</w:t>
      </w:r>
      <w:r w:rsidRPr="001A77FE">
        <w:rPr>
          <w:vertAlign w:val="superscript"/>
        </w:rPr>
        <w:t>+/+</w:t>
      </w:r>
      <w:r w:rsidRPr="001A77FE">
        <w:t xml:space="preserve"> mice under 0.33% of </w:t>
      </w:r>
      <w:r w:rsidRPr="001A77FE">
        <w:rPr>
          <w:rFonts w:ascii="Symbol" w:hAnsi="Symbol"/>
        </w:rPr>
        <w:t></w:t>
      </w:r>
      <w:r w:rsidRPr="001A77FE">
        <w:t xml:space="preserve">-RA treatment male (E2 and F2), and of gut from </w:t>
      </w:r>
      <w:r w:rsidRPr="001A77FE">
        <w:rPr>
          <w:i/>
          <w:iCs/>
        </w:rPr>
        <w:t>Coq9</w:t>
      </w:r>
      <w:r w:rsidRPr="001A77FE">
        <w:rPr>
          <w:vertAlign w:val="superscript"/>
        </w:rPr>
        <w:t xml:space="preserve">+/+ </w:t>
      </w:r>
      <w:r w:rsidRPr="001A77FE">
        <w:t xml:space="preserve">(A2 and B2) and </w:t>
      </w:r>
      <w:r w:rsidRPr="001A77FE">
        <w:rPr>
          <w:i/>
          <w:iCs/>
        </w:rPr>
        <w:t>Coq9</w:t>
      </w:r>
      <w:r w:rsidRPr="001A77FE">
        <w:rPr>
          <w:vertAlign w:val="superscript"/>
        </w:rPr>
        <w:t>+/+</w:t>
      </w:r>
      <w:r w:rsidRPr="001A77FE">
        <w:t xml:space="preserve"> mice under 0.33% of </w:t>
      </w:r>
      <w:r w:rsidRPr="001A77FE">
        <w:rPr>
          <w:rFonts w:ascii="Symbol" w:hAnsi="Symbol"/>
        </w:rPr>
        <w:t></w:t>
      </w:r>
      <w:r w:rsidRPr="001A77FE">
        <w:t>-RA treatment male (G2 and H2) at 3 months of age.</w:t>
      </w:r>
    </w:p>
    <w:p w14:paraId="3C6CF38D" w14:textId="7ABB7510" w:rsidR="001A77FE" w:rsidRPr="001A77FE" w:rsidRDefault="001A77FE" w:rsidP="001A77FE">
      <w:pPr>
        <w:pStyle w:val="Acknowledgement"/>
        <w:spacing w:before="0"/>
        <w:ind w:left="0" w:firstLine="0"/>
        <w:jc w:val="both"/>
      </w:pPr>
      <w:r w:rsidRPr="001A77FE">
        <w:t>(</w:t>
      </w:r>
      <w:r w:rsidRPr="001A77FE">
        <w:rPr>
          <w:b/>
          <w:bCs/>
        </w:rPr>
        <w:t>I2</w:t>
      </w:r>
      <w:r w:rsidRPr="001A77FE">
        <w:t xml:space="preserve"> to </w:t>
      </w:r>
      <w:r w:rsidRPr="001A77FE">
        <w:rPr>
          <w:b/>
          <w:bCs/>
        </w:rPr>
        <w:t>R2</w:t>
      </w:r>
      <w:r w:rsidRPr="001A77FE">
        <w:t xml:space="preserve">) H&amp;E stains in sections of the </w:t>
      </w:r>
      <w:r w:rsidR="00B778A2">
        <w:t>diencephalon</w:t>
      </w:r>
      <w:r w:rsidRPr="001A77FE">
        <w:t xml:space="preserve"> from </w:t>
      </w:r>
      <w:r w:rsidRPr="001A77FE">
        <w:rPr>
          <w:i/>
          <w:iCs/>
        </w:rPr>
        <w:t>Coq9</w:t>
      </w:r>
      <w:r w:rsidRPr="001A77FE">
        <w:rPr>
          <w:vertAlign w:val="superscript"/>
        </w:rPr>
        <w:t xml:space="preserve">+/+ </w:t>
      </w:r>
      <w:r w:rsidRPr="001A77FE">
        <w:t xml:space="preserve">(I2 and J2) and </w:t>
      </w:r>
      <w:r w:rsidRPr="001A77FE">
        <w:rPr>
          <w:i/>
          <w:iCs/>
        </w:rPr>
        <w:t>Coq9</w:t>
      </w:r>
      <w:r w:rsidRPr="001A77FE">
        <w:rPr>
          <w:vertAlign w:val="superscript"/>
        </w:rPr>
        <w:t>+/+</w:t>
      </w:r>
      <w:r w:rsidRPr="001A77FE">
        <w:t xml:space="preserve"> mice under 0.33% of </w:t>
      </w:r>
      <w:r w:rsidRPr="001A77FE">
        <w:rPr>
          <w:rFonts w:ascii="Symbol" w:hAnsi="Symbol"/>
        </w:rPr>
        <w:t></w:t>
      </w:r>
      <w:r w:rsidRPr="001A77FE">
        <w:t xml:space="preserve">-RA treatment male (N2 and O2); and H&amp;E and Masson’s trichrome stains in sections of the kidney from </w:t>
      </w:r>
      <w:r w:rsidRPr="001A77FE">
        <w:rPr>
          <w:i/>
          <w:iCs/>
        </w:rPr>
        <w:t>Coq9</w:t>
      </w:r>
      <w:r w:rsidRPr="001A77FE">
        <w:rPr>
          <w:vertAlign w:val="superscript"/>
        </w:rPr>
        <w:t xml:space="preserve">+/+ </w:t>
      </w:r>
      <w:r w:rsidRPr="001A77FE">
        <w:t xml:space="preserve">(K2 to M2) and </w:t>
      </w:r>
      <w:r w:rsidRPr="001A77FE">
        <w:rPr>
          <w:i/>
          <w:iCs/>
        </w:rPr>
        <w:t>Coq9</w:t>
      </w:r>
      <w:r w:rsidRPr="001A77FE">
        <w:rPr>
          <w:vertAlign w:val="superscript"/>
        </w:rPr>
        <w:t>+/+</w:t>
      </w:r>
      <w:r w:rsidRPr="001A77FE">
        <w:t xml:space="preserve"> mice under 0.33% of </w:t>
      </w:r>
      <w:r w:rsidRPr="001A77FE">
        <w:rPr>
          <w:rFonts w:ascii="Symbol" w:hAnsi="Symbol"/>
        </w:rPr>
        <w:t></w:t>
      </w:r>
      <w:r w:rsidRPr="001A77FE">
        <w:t>-RA treatment male (P2 to R2) at 18 months of age.</w:t>
      </w:r>
    </w:p>
    <w:p w14:paraId="3927B218" w14:textId="77777777" w:rsidR="001A77FE" w:rsidRDefault="001A77FE" w:rsidP="00514206">
      <w:pPr>
        <w:pStyle w:val="Acknowledgement"/>
        <w:spacing w:before="0"/>
        <w:ind w:left="0" w:firstLine="0"/>
        <w:jc w:val="both"/>
        <w:rPr>
          <w:b/>
        </w:rPr>
      </w:pPr>
    </w:p>
    <w:p w14:paraId="551328FD" w14:textId="2D209FE8" w:rsidR="00B25546" w:rsidRDefault="00B25546" w:rsidP="000926FC">
      <w:pPr>
        <w:spacing w:line="480" w:lineRule="auto"/>
        <w:jc w:val="both"/>
        <w:rPr>
          <w:sz w:val="24"/>
          <w:szCs w:val="24"/>
        </w:rPr>
      </w:pPr>
    </w:p>
    <w:p w14:paraId="57A3494B" w14:textId="2E3F9D10" w:rsidR="003B0D36" w:rsidRDefault="003B0D36" w:rsidP="000926FC">
      <w:pPr>
        <w:spacing w:line="480" w:lineRule="auto"/>
        <w:jc w:val="both"/>
        <w:rPr>
          <w:sz w:val="24"/>
          <w:szCs w:val="24"/>
        </w:rPr>
      </w:pPr>
    </w:p>
    <w:p w14:paraId="597927FB" w14:textId="77777777" w:rsidR="003B0D36" w:rsidRDefault="003B0D36" w:rsidP="000926FC">
      <w:pPr>
        <w:spacing w:line="480" w:lineRule="auto"/>
        <w:jc w:val="both"/>
        <w:rPr>
          <w:sz w:val="24"/>
          <w:szCs w:val="24"/>
        </w:rPr>
      </w:pPr>
    </w:p>
    <w:p w14:paraId="6DC1D9D8" w14:textId="0F11C7E8" w:rsidR="00CE005F" w:rsidRDefault="00B4537C" w:rsidP="00CE005F">
      <w:pPr>
        <w:widowControl w:val="0"/>
        <w:autoSpaceDE w:val="0"/>
        <w:autoSpaceDN w:val="0"/>
        <w:adjustRightInd w:val="0"/>
        <w:spacing w:after="240" w:line="360" w:lineRule="atLeast"/>
        <w:jc w:val="center"/>
        <w:rPr>
          <w:rFonts w:ascii="Times Roman" w:eastAsiaTheme="minorEastAsia" w:hAnsi="Times Roman" w:cs="Times Roman"/>
          <w:b/>
          <w:bCs/>
          <w:color w:val="000000"/>
          <w:sz w:val="24"/>
          <w:szCs w:val="32"/>
          <w:lang w:eastAsia="es-ES"/>
        </w:rPr>
      </w:pPr>
      <w:r w:rsidRPr="00B4537C">
        <w:rPr>
          <w:rFonts w:ascii="Times Roman" w:eastAsiaTheme="minorEastAsia" w:hAnsi="Times Roman" w:cs="Times Roman"/>
          <w:b/>
          <w:bCs/>
          <w:noProof/>
          <w:color w:val="000000"/>
          <w:sz w:val="24"/>
          <w:szCs w:val="32"/>
          <w:lang w:eastAsia="es-ES"/>
        </w:rPr>
        <w:lastRenderedPageBreak/>
        <w:drawing>
          <wp:inline distT="0" distB="0" distL="0" distR="0" wp14:anchorId="382EBB91" wp14:editId="73DE6A90">
            <wp:extent cx="4572000" cy="6604000"/>
            <wp:effectExtent l="0" t="0" r="0" b="0"/>
            <wp:docPr id="11" name="Imagen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572000" cy="660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127CE9" w14:textId="6372B48B" w:rsidR="00157ACC" w:rsidRPr="0043465F" w:rsidRDefault="00B96ABF" w:rsidP="002F76A7">
      <w:pPr>
        <w:widowControl w:val="0"/>
        <w:autoSpaceDE w:val="0"/>
        <w:autoSpaceDN w:val="0"/>
        <w:adjustRightInd w:val="0"/>
        <w:jc w:val="both"/>
        <w:rPr>
          <w:rFonts w:eastAsiaTheme="minorEastAsia"/>
          <w:b/>
          <w:bCs/>
          <w:color w:val="000000"/>
          <w:sz w:val="24"/>
          <w:szCs w:val="32"/>
          <w:lang w:eastAsia="es-ES"/>
        </w:rPr>
      </w:pPr>
      <w:r w:rsidRPr="0043465F">
        <w:rPr>
          <w:rFonts w:eastAsiaTheme="minorEastAsia"/>
          <w:b/>
          <w:bCs/>
          <w:color w:val="000000"/>
          <w:sz w:val="24"/>
          <w:szCs w:val="32"/>
          <w:lang w:eastAsia="es-ES"/>
        </w:rPr>
        <w:t>Figure S</w:t>
      </w:r>
      <w:r w:rsidR="00E851C3">
        <w:rPr>
          <w:rFonts w:eastAsiaTheme="minorEastAsia"/>
          <w:b/>
          <w:bCs/>
          <w:color w:val="000000"/>
          <w:sz w:val="24"/>
          <w:szCs w:val="32"/>
          <w:lang w:eastAsia="es-ES"/>
        </w:rPr>
        <w:t>3</w:t>
      </w:r>
      <w:r w:rsidRPr="0043465F">
        <w:rPr>
          <w:rFonts w:eastAsiaTheme="minorEastAsia"/>
          <w:b/>
          <w:bCs/>
          <w:color w:val="000000"/>
          <w:sz w:val="24"/>
          <w:szCs w:val="32"/>
          <w:lang w:eastAsia="es-ES"/>
        </w:rPr>
        <w:t xml:space="preserve">. Representative chromatographs showing the peaks of </w:t>
      </w:r>
      <w:r w:rsidRPr="0043465F">
        <w:rPr>
          <w:b/>
          <w:sz w:val="24"/>
          <w:szCs w:val="24"/>
        </w:rPr>
        <w:t>CoQ</w:t>
      </w:r>
      <w:r w:rsidRPr="0043465F">
        <w:rPr>
          <w:b/>
          <w:sz w:val="24"/>
          <w:szCs w:val="24"/>
          <w:vertAlign w:val="subscript"/>
        </w:rPr>
        <w:t>9</w:t>
      </w:r>
      <w:r w:rsidRPr="0043465F">
        <w:rPr>
          <w:b/>
          <w:sz w:val="24"/>
          <w:szCs w:val="24"/>
        </w:rPr>
        <w:t xml:space="preserve"> and DMQ</w:t>
      </w:r>
      <w:r w:rsidRPr="0043465F">
        <w:rPr>
          <w:b/>
          <w:sz w:val="24"/>
          <w:szCs w:val="24"/>
          <w:vertAlign w:val="subscript"/>
        </w:rPr>
        <w:t>9</w:t>
      </w:r>
      <w:r w:rsidRPr="0043465F">
        <w:rPr>
          <w:sz w:val="24"/>
          <w:szCs w:val="24"/>
          <w:vertAlign w:val="subscript"/>
        </w:rPr>
        <w:t xml:space="preserve"> </w:t>
      </w:r>
      <w:r w:rsidRPr="0043465F">
        <w:rPr>
          <w:b/>
          <w:sz w:val="24"/>
        </w:rPr>
        <w:t xml:space="preserve">in </w:t>
      </w:r>
      <w:r w:rsidR="00FA3A70" w:rsidRPr="0043465F">
        <w:rPr>
          <w:b/>
          <w:sz w:val="24"/>
        </w:rPr>
        <w:t xml:space="preserve">the </w:t>
      </w:r>
      <w:r w:rsidRPr="0043465F">
        <w:rPr>
          <w:b/>
          <w:sz w:val="24"/>
        </w:rPr>
        <w:t>kidney</w:t>
      </w:r>
      <w:r w:rsidR="00FA3A70" w:rsidRPr="0043465F">
        <w:rPr>
          <w:b/>
          <w:sz w:val="24"/>
        </w:rPr>
        <w:t>s</w:t>
      </w:r>
      <w:r w:rsidRPr="0043465F">
        <w:rPr>
          <w:b/>
          <w:sz w:val="24"/>
        </w:rPr>
        <w:t>.</w:t>
      </w:r>
      <w:r w:rsidRPr="0043465F">
        <w:rPr>
          <w:rFonts w:eastAsiaTheme="minorEastAsia"/>
          <w:color w:val="000000"/>
          <w:sz w:val="24"/>
          <w:szCs w:val="32"/>
          <w:lang w:eastAsia="es-ES"/>
        </w:rPr>
        <w:t xml:space="preserve"> </w:t>
      </w:r>
    </w:p>
    <w:p w14:paraId="438B49CE" w14:textId="20AAD477" w:rsidR="00B96ABF" w:rsidRPr="0043465F" w:rsidRDefault="00B96ABF" w:rsidP="002F76A7">
      <w:pPr>
        <w:widowControl w:val="0"/>
        <w:autoSpaceDE w:val="0"/>
        <w:autoSpaceDN w:val="0"/>
        <w:adjustRightInd w:val="0"/>
        <w:jc w:val="both"/>
        <w:rPr>
          <w:rFonts w:eastAsiaTheme="minorEastAsia"/>
          <w:color w:val="000000"/>
          <w:szCs w:val="24"/>
          <w:lang w:eastAsia="es-ES"/>
        </w:rPr>
      </w:pPr>
      <w:r w:rsidRPr="0043465F">
        <w:rPr>
          <w:rFonts w:eastAsiaTheme="minorEastAsia"/>
          <w:color w:val="000000"/>
          <w:sz w:val="24"/>
          <w:szCs w:val="32"/>
          <w:lang w:eastAsia="es-ES"/>
        </w:rPr>
        <w:t>(</w:t>
      </w:r>
      <w:r w:rsidRPr="0043465F">
        <w:rPr>
          <w:rFonts w:eastAsiaTheme="minorEastAsia"/>
          <w:b/>
          <w:bCs/>
          <w:color w:val="000000"/>
          <w:sz w:val="24"/>
          <w:szCs w:val="32"/>
          <w:lang w:eastAsia="es-ES"/>
        </w:rPr>
        <w:t>A</w:t>
      </w:r>
      <w:r w:rsidRPr="0043465F">
        <w:rPr>
          <w:rFonts w:eastAsiaTheme="minorEastAsia"/>
          <w:color w:val="000000"/>
          <w:sz w:val="24"/>
          <w:szCs w:val="32"/>
          <w:lang w:eastAsia="es-ES"/>
        </w:rPr>
        <w:t xml:space="preserve">) Chromatographs for </w:t>
      </w:r>
      <w:r w:rsidR="00D966EA" w:rsidRPr="0043465F">
        <w:rPr>
          <w:sz w:val="24"/>
          <w:szCs w:val="24"/>
        </w:rPr>
        <w:t>CoQ</w:t>
      </w:r>
      <w:r w:rsidR="00D966EA" w:rsidRPr="0043465F">
        <w:rPr>
          <w:sz w:val="24"/>
          <w:szCs w:val="24"/>
          <w:vertAlign w:val="subscript"/>
        </w:rPr>
        <w:t>9</w:t>
      </w:r>
      <w:r w:rsidR="00D966EA" w:rsidRPr="0043465F">
        <w:rPr>
          <w:b/>
          <w:sz w:val="24"/>
          <w:szCs w:val="24"/>
          <w:vertAlign w:val="subscript"/>
        </w:rPr>
        <w:t xml:space="preserve"> </w:t>
      </w:r>
      <w:r w:rsidRPr="0043465F">
        <w:rPr>
          <w:rFonts w:eastAsiaTheme="minorEastAsia"/>
          <w:color w:val="000000"/>
          <w:sz w:val="24"/>
          <w:szCs w:val="32"/>
          <w:lang w:eastAsia="es-ES"/>
        </w:rPr>
        <w:t>in</w:t>
      </w:r>
      <w:r w:rsidR="00B4537C" w:rsidRPr="0043465F">
        <w:rPr>
          <w:rFonts w:eastAsiaTheme="minorEastAsia"/>
          <w:color w:val="000000"/>
          <w:sz w:val="24"/>
          <w:szCs w:val="32"/>
          <w:lang w:eastAsia="es-ES"/>
        </w:rPr>
        <w:t xml:space="preserve"> the</w:t>
      </w:r>
      <w:r w:rsidRPr="0043465F">
        <w:rPr>
          <w:rFonts w:eastAsiaTheme="minorEastAsia"/>
          <w:color w:val="000000"/>
          <w:sz w:val="24"/>
          <w:szCs w:val="32"/>
          <w:lang w:eastAsia="es-ES"/>
        </w:rPr>
        <w:t xml:space="preserve"> </w:t>
      </w:r>
      <w:r w:rsidR="00D966EA" w:rsidRPr="0043465F">
        <w:rPr>
          <w:rFonts w:eastAsiaTheme="minorEastAsia"/>
          <w:color w:val="000000"/>
          <w:sz w:val="24"/>
          <w:szCs w:val="32"/>
          <w:lang w:eastAsia="es-ES"/>
        </w:rPr>
        <w:t>kidney</w:t>
      </w:r>
      <w:r w:rsidRPr="0043465F">
        <w:rPr>
          <w:rFonts w:eastAsiaTheme="minorEastAsia"/>
          <w:color w:val="000000"/>
          <w:sz w:val="24"/>
          <w:szCs w:val="32"/>
          <w:lang w:eastAsia="es-ES"/>
        </w:rPr>
        <w:t xml:space="preserve"> </w:t>
      </w:r>
      <w:r w:rsidR="00D966EA" w:rsidRPr="0043465F">
        <w:rPr>
          <w:sz w:val="24"/>
        </w:rPr>
        <w:t>of</w:t>
      </w:r>
      <w:r w:rsidR="00D966EA" w:rsidRPr="0043465F">
        <w:rPr>
          <w:i/>
          <w:sz w:val="24"/>
        </w:rPr>
        <w:t xml:space="preserve"> </w:t>
      </w:r>
      <w:r w:rsidR="00B4537C" w:rsidRPr="0043465F">
        <w:rPr>
          <w:rFonts w:eastAsiaTheme="minorEastAsia"/>
          <w:color w:val="000000"/>
          <w:sz w:val="24"/>
          <w:szCs w:val="32"/>
          <w:lang w:eastAsia="es-ES"/>
        </w:rPr>
        <w:t>a</w:t>
      </w:r>
      <w:r w:rsidR="00B4537C" w:rsidRPr="0043465F">
        <w:rPr>
          <w:i/>
          <w:sz w:val="24"/>
        </w:rPr>
        <w:t xml:space="preserve"> </w:t>
      </w:r>
      <w:r w:rsidR="00D966EA" w:rsidRPr="0043465F">
        <w:rPr>
          <w:i/>
          <w:sz w:val="24"/>
        </w:rPr>
        <w:t>Coq9</w:t>
      </w:r>
      <w:r w:rsidR="00D966EA" w:rsidRPr="0043465F">
        <w:rPr>
          <w:i/>
          <w:sz w:val="24"/>
          <w:vertAlign w:val="superscript"/>
        </w:rPr>
        <w:t>+/+</w:t>
      </w:r>
      <w:r w:rsidR="00D966EA" w:rsidRPr="0043465F">
        <w:rPr>
          <w:sz w:val="24"/>
        </w:rPr>
        <w:t xml:space="preserve"> </w:t>
      </w:r>
      <w:r w:rsidR="00B4537C" w:rsidRPr="0043465F">
        <w:rPr>
          <w:sz w:val="24"/>
        </w:rPr>
        <w:t>mouse</w:t>
      </w:r>
      <w:r w:rsidR="00D966EA" w:rsidRPr="0043465F">
        <w:rPr>
          <w:i/>
          <w:sz w:val="24"/>
        </w:rPr>
        <w:t>,</w:t>
      </w:r>
      <w:r w:rsidR="00D966EA" w:rsidRPr="0043465F">
        <w:rPr>
          <w:sz w:val="24"/>
        </w:rPr>
        <w:t xml:space="preserve"> </w:t>
      </w:r>
      <w:r w:rsidR="00D966EA" w:rsidRPr="0043465F">
        <w:rPr>
          <w:i/>
          <w:sz w:val="24"/>
        </w:rPr>
        <w:t>Coq9</w:t>
      </w:r>
      <w:r w:rsidR="00D966EA" w:rsidRPr="0043465F">
        <w:rPr>
          <w:i/>
          <w:sz w:val="24"/>
          <w:vertAlign w:val="superscript"/>
        </w:rPr>
        <w:t xml:space="preserve">+/+ </w:t>
      </w:r>
      <w:r w:rsidR="00B4537C" w:rsidRPr="0043465F">
        <w:rPr>
          <w:sz w:val="24"/>
        </w:rPr>
        <w:t>mouse</w:t>
      </w:r>
      <w:r w:rsidR="00D966EA" w:rsidRPr="0043465F">
        <w:rPr>
          <w:sz w:val="24"/>
        </w:rPr>
        <w:t xml:space="preserve"> </w:t>
      </w:r>
      <w:r w:rsidR="00B4537C" w:rsidRPr="0043465F">
        <w:rPr>
          <w:sz w:val="24"/>
        </w:rPr>
        <w:t>under</w:t>
      </w:r>
      <w:r w:rsidR="00D966EA" w:rsidRPr="0043465F">
        <w:rPr>
          <w:sz w:val="24"/>
        </w:rPr>
        <w:t xml:space="preserve"> 0.33% of </w:t>
      </w:r>
      <w:r w:rsidR="00D966EA" w:rsidRPr="0043465F">
        <w:rPr>
          <w:rFonts w:ascii="Symbol" w:hAnsi="Symbol"/>
          <w:sz w:val="24"/>
        </w:rPr>
        <w:t></w:t>
      </w:r>
      <w:r w:rsidR="00D966EA" w:rsidRPr="0043465F">
        <w:rPr>
          <w:sz w:val="24"/>
        </w:rPr>
        <w:t>-RA</w:t>
      </w:r>
      <w:r w:rsidR="00D966EA" w:rsidRPr="0043465F" w:rsidDel="00843844">
        <w:rPr>
          <w:sz w:val="24"/>
        </w:rPr>
        <w:t xml:space="preserve"> </w:t>
      </w:r>
      <w:r w:rsidR="00D966EA" w:rsidRPr="0043465F">
        <w:rPr>
          <w:sz w:val="24"/>
        </w:rPr>
        <w:t>treatment</w:t>
      </w:r>
      <w:r w:rsidR="00223730">
        <w:rPr>
          <w:sz w:val="24"/>
        </w:rPr>
        <w:t>,</w:t>
      </w:r>
      <w:r w:rsidR="00B4537C" w:rsidRPr="0043465F">
        <w:rPr>
          <w:sz w:val="24"/>
        </w:rPr>
        <w:t xml:space="preserve"> and</w:t>
      </w:r>
      <w:r w:rsidR="00D966EA" w:rsidRPr="0043465F">
        <w:rPr>
          <w:sz w:val="24"/>
        </w:rPr>
        <w:t xml:space="preserve"> </w:t>
      </w:r>
      <w:r w:rsidR="00D966EA" w:rsidRPr="0043465F">
        <w:rPr>
          <w:i/>
          <w:sz w:val="24"/>
        </w:rPr>
        <w:t>Coq9</w:t>
      </w:r>
      <w:r w:rsidR="00D966EA" w:rsidRPr="0043465F">
        <w:rPr>
          <w:i/>
          <w:sz w:val="24"/>
          <w:vertAlign w:val="superscript"/>
        </w:rPr>
        <w:t>+/+</w:t>
      </w:r>
      <w:r w:rsidR="00D966EA" w:rsidRPr="0043465F">
        <w:rPr>
          <w:sz w:val="24"/>
        </w:rPr>
        <w:t xml:space="preserve"> </w:t>
      </w:r>
      <w:r w:rsidR="00B4537C" w:rsidRPr="0043465F">
        <w:rPr>
          <w:sz w:val="24"/>
        </w:rPr>
        <w:t>mouse under</w:t>
      </w:r>
      <w:r w:rsidR="00D966EA" w:rsidRPr="0043465F">
        <w:rPr>
          <w:sz w:val="24"/>
        </w:rPr>
        <w:t xml:space="preserve"> 0.5% of 4-HB </w:t>
      </w:r>
      <w:r w:rsidR="00B4537C" w:rsidRPr="0043465F">
        <w:rPr>
          <w:sz w:val="24"/>
        </w:rPr>
        <w:t>+</w:t>
      </w:r>
      <w:r w:rsidR="00D966EA" w:rsidRPr="0043465F">
        <w:rPr>
          <w:sz w:val="24"/>
        </w:rPr>
        <w:t xml:space="preserve"> 0.5% of </w:t>
      </w:r>
      <w:r w:rsidR="00D966EA" w:rsidRPr="0043465F">
        <w:rPr>
          <w:rFonts w:ascii="Symbol" w:hAnsi="Symbol"/>
          <w:sz w:val="24"/>
        </w:rPr>
        <w:t></w:t>
      </w:r>
      <w:r w:rsidR="00D966EA" w:rsidRPr="0043465F">
        <w:rPr>
          <w:sz w:val="24"/>
        </w:rPr>
        <w:t>-R</w:t>
      </w:r>
      <w:r w:rsidR="00456796" w:rsidRPr="0043465F">
        <w:rPr>
          <w:sz w:val="24"/>
        </w:rPr>
        <w:t>A</w:t>
      </w:r>
      <w:r w:rsidR="00D966EA" w:rsidRPr="0043465F">
        <w:rPr>
          <w:sz w:val="24"/>
        </w:rPr>
        <w:t xml:space="preserve"> treatment</w:t>
      </w:r>
      <w:r w:rsidR="00456796" w:rsidRPr="0043465F">
        <w:rPr>
          <w:sz w:val="24"/>
        </w:rPr>
        <w:t xml:space="preserve">. </w:t>
      </w:r>
    </w:p>
    <w:p w14:paraId="3560E872" w14:textId="54A5A369" w:rsidR="00456796" w:rsidRPr="0043465F" w:rsidRDefault="00456796" w:rsidP="002F76A7">
      <w:pPr>
        <w:widowControl w:val="0"/>
        <w:autoSpaceDE w:val="0"/>
        <w:autoSpaceDN w:val="0"/>
        <w:adjustRightInd w:val="0"/>
        <w:jc w:val="both"/>
        <w:rPr>
          <w:rFonts w:eastAsiaTheme="minorEastAsia"/>
          <w:color w:val="000000"/>
          <w:szCs w:val="24"/>
          <w:lang w:eastAsia="es-ES"/>
        </w:rPr>
      </w:pPr>
      <w:r w:rsidRPr="0043465F">
        <w:rPr>
          <w:rFonts w:eastAsiaTheme="minorEastAsia"/>
          <w:color w:val="000000"/>
          <w:sz w:val="24"/>
          <w:szCs w:val="32"/>
          <w:lang w:eastAsia="es-ES"/>
        </w:rPr>
        <w:t>(</w:t>
      </w:r>
      <w:r w:rsidRPr="0043465F">
        <w:rPr>
          <w:rFonts w:eastAsiaTheme="minorEastAsia"/>
          <w:b/>
          <w:bCs/>
          <w:color w:val="000000"/>
          <w:sz w:val="24"/>
          <w:szCs w:val="32"/>
          <w:lang w:eastAsia="es-ES"/>
        </w:rPr>
        <w:t>B</w:t>
      </w:r>
      <w:r w:rsidRPr="0043465F">
        <w:rPr>
          <w:rFonts w:eastAsiaTheme="minorEastAsia"/>
          <w:color w:val="000000"/>
          <w:sz w:val="24"/>
          <w:szCs w:val="32"/>
          <w:lang w:eastAsia="es-ES"/>
        </w:rPr>
        <w:t xml:space="preserve">) Chromatographs for </w:t>
      </w:r>
      <w:r w:rsidRPr="0043465F">
        <w:rPr>
          <w:sz w:val="24"/>
          <w:szCs w:val="24"/>
        </w:rPr>
        <w:t>CoQ</w:t>
      </w:r>
      <w:r w:rsidRPr="0043465F">
        <w:rPr>
          <w:sz w:val="24"/>
          <w:szCs w:val="24"/>
          <w:vertAlign w:val="subscript"/>
        </w:rPr>
        <w:t>9</w:t>
      </w:r>
      <w:r w:rsidRPr="0043465F">
        <w:rPr>
          <w:b/>
          <w:sz w:val="24"/>
          <w:szCs w:val="24"/>
          <w:vertAlign w:val="subscript"/>
        </w:rPr>
        <w:t xml:space="preserve"> </w:t>
      </w:r>
      <w:r w:rsidRPr="0043465F">
        <w:rPr>
          <w:sz w:val="24"/>
          <w:szCs w:val="24"/>
        </w:rPr>
        <w:t>and</w:t>
      </w:r>
      <w:r w:rsidRPr="0043465F">
        <w:rPr>
          <w:b/>
          <w:sz w:val="24"/>
          <w:szCs w:val="24"/>
          <w:vertAlign w:val="subscript"/>
        </w:rPr>
        <w:t xml:space="preserve"> </w:t>
      </w:r>
      <w:r w:rsidRPr="0043465F">
        <w:rPr>
          <w:sz w:val="24"/>
          <w:szCs w:val="24"/>
        </w:rPr>
        <w:t>DMQ</w:t>
      </w:r>
      <w:r w:rsidRPr="0043465F">
        <w:rPr>
          <w:sz w:val="24"/>
          <w:szCs w:val="24"/>
          <w:vertAlign w:val="subscript"/>
        </w:rPr>
        <w:t>9</w:t>
      </w:r>
      <w:r w:rsidRPr="0043465F">
        <w:rPr>
          <w:b/>
          <w:sz w:val="24"/>
          <w:szCs w:val="24"/>
          <w:vertAlign w:val="subscript"/>
        </w:rPr>
        <w:t xml:space="preserve"> </w:t>
      </w:r>
      <w:r w:rsidRPr="0043465F">
        <w:rPr>
          <w:rFonts w:eastAsiaTheme="minorEastAsia"/>
          <w:color w:val="000000"/>
          <w:sz w:val="24"/>
          <w:szCs w:val="32"/>
          <w:lang w:eastAsia="es-ES"/>
        </w:rPr>
        <w:t xml:space="preserve">in </w:t>
      </w:r>
      <w:r w:rsidR="00B4537C" w:rsidRPr="0043465F">
        <w:rPr>
          <w:rFonts w:eastAsiaTheme="minorEastAsia"/>
          <w:color w:val="000000"/>
          <w:sz w:val="24"/>
          <w:szCs w:val="32"/>
          <w:lang w:eastAsia="es-ES"/>
        </w:rPr>
        <w:t xml:space="preserve">the </w:t>
      </w:r>
      <w:r w:rsidRPr="0043465F">
        <w:rPr>
          <w:rFonts w:eastAsiaTheme="minorEastAsia"/>
          <w:color w:val="000000"/>
          <w:sz w:val="24"/>
          <w:szCs w:val="32"/>
          <w:lang w:eastAsia="es-ES"/>
        </w:rPr>
        <w:t xml:space="preserve">kidney </w:t>
      </w:r>
      <w:r w:rsidRPr="0043465F">
        <w:rPr>
          <w:sz w:val="24"/>
        </w:rPr>
        <w:t>of</w:t>
      </w:r>
      <w:r w:rsidR="00B4537C" w:rsidRPr="0043465F">
        <w:rPr>
          <w:sz w:val="24"/>
        </w:rPr>
        <w:t xml:space="preserve"> a</w:t>
      </w:r>
      <w:r w:rsidRPr="0043465F">
        <w:rPr>
          <w:i/>
          <w:sz w:val="24"/>
        </w:rPr>
        <w:t xml:space="preserve"> Coq9</w:t>
      </w:r>
      <w:r w:rsidR="00233774" w:rsidRPr="0043465F">
        <w:rPr>
          <w:i/>
          <w:sz w:val="24"/>
          <w:vertAlign w:val="superscript"/>
        </w:rPr>
        <w:t>R239X</w:t>
      </w:r>
      <w:r w:rsidR="00B4537C" w:rsidRPr="0043465F">
        <w:rPr>
          <w:i/>
          <w:sz w:val="24"/>
        </w:rPr>
        <w:t xml:space="preserve"> </w:t>
      </w:r>
      <w:r w:rsidRPr="0043465F">
        <w:rPr>
          <w:sz w:val="24"/>
        </w:rPr>
        <w:t>m</w:t>
      </w:r>
      <w:r w:rsidR="00B4537C" w:rsidRPr="0043465F">
        <w:rPr>
          <w:sz w:val="24"/>
        </w:rPr>
        <w:t>ouse</w:t>
      </w:r>
      <w:r w:rsidRPr="0043465F">
        <w:rPr>
          <w:i/>
          <w:sz w:val="24"/>
        </w:rPr>
        <w:t>,</w:t>
      </w:r>
      <w:r w:rsidRPr="0043465F">
        <w:rPr>
          <w:sz w:val="24"/>
        </w:rPr>
        <w:t xml:space="preserve"> </w:t>
      </w:r>
      <w:r w:rsidRPr="0043465F">
        <w:rPr>
          <w:i/>
          <w:sz w:val="24"/>
        </w:rPr>
        <w:t>Coq9</w:t>
      </w:r>
      <w:r w:rsidR="00233774" w:rsidRPr="0043465F">
        <w:rPr>
          <w:i/>
          <w:sz w:val="24"/>
          <w:vertAlign w:val="superscript"/>
        </w:rPr>
        <w:t>R239X</w:t>
      </w:r>
      <w:r w:rsidRPr="0043465F">
        <w:rPr>
          <w:i/>
          <w:sz w:val="24"/>
          <w:vertAlign w:val="superscript"/>
        </w:rPr>
        <w:t xml:space="preserve"> </w:t>
      </w:r>
      <w:r w:rsidR="00B4537C" w:rsidRPr="0043465F">
        <w:rPr>
          <w:sz w:val="24"/>
        </w:rPr>
        <w:t>mouse</w:t>
      </w:r>
      <w:r w:rsidRPr="0043465F">
        <w:rPr>
          <w:sz w:val="24"/>
        </w:rPr>
        <w:t xml:space="preserve"> </w:t>
      </w:r>
      <w:r w:rsidR="00B4537C" w:rsidRPr="0043465F">
        <w:rPr>
          <w:sz w:val="24"/>
        </w:rPr>
        <w:t>under</w:t>
      </w:r>
      <w:r w:rsidRPr="0043465F">
        <w:rPr>
          <w:sz w:val="24"/>
        </w:rPr>
        <w:t xml:space="preserve"> 0.33% of </w:t>
      </w:r>
      <w:r w:rsidRPr="0043465F">
        <w:rPr>
          <w:rFonts w:ascii="Symbol" w:hAnsi="Symbol"/>
          <w:sz w:val="24"/>
        </w:rPr>
        <w:t></w:t>
      </w:r>
      <w:r w:rsidRPr="0043465F">
        <w:rPr>
          <w:sz w:val="24"/>
        </w:rPr>
        <w:t>-RA</w:t>
      </w:r>
      <w:r w:rsidRPr="0043465F" w:rsidDel="00843844">
        <w:rPr>
          <w:sz w:val="24"/>
        </w:rPr>
        <w:t xml:space="preserve"> </w:t>
      </w:r>
      <w:r w:rsidRPr="0043465F">
        <w:rPr>
          <w:sz w:val="24"/>
        </w:rPr>
        <w:t>treatment</w:t>
      </w:r>
      <w:r w:rsidR="00223730">
        <w:rPr>
          <w:sz w:val="24"/>
        </w:rPr>
        <w:t>,</w:t>
      </w:r>
      <w:r w:rsidR="00B4537C" w:rsidRPr="0043465F">
        <w:rPr>
          <w:sz w:val="24"/>
        </w:rPr>
        <w:t xml:space="preserve"> and</w:t>
      </w:r>
      <w:r w:rsidRPr="0043465F">
        <w:rPr>
          <w:sz w:val="24"/>
        </w:rPr>
        <w:t xml:space="preserve"> </w:t>
      </w:r>
      <w:r w:rsidRPr="0043465F">
        <w:rPr>
          <w:i/>
          <w:sz w:val="24"/>
        </w:rPr>
        <w:t>Coq9</w:t>
      </w:r>
      <w:r w:rsidR="00233774" w:rsidRPr="0043465F">
        <w:rPr>
          <w:i/>
          <w:sz w:val="24"/>
          <w:vertAlign w:val="superscript"/>
        </w:rPr>
        <w:t>R239X</w:t>
      </w:r>
      <w:r w:rsidRPr="0043465F">
        <w:rPr>
          <w:sz w:val="24"/>
        </w:rPr>
        <w:t xml:space="preserve"> </w:t>
      </w:r>
      <w:r w:rsidR="00B4537C" w:rsidRPr="0043465F">
        <w:rPr>
          <w:sz w:val="24"/>
        </w:rPr>
        <w:t>mouse under</w:t>
      </w:r>
      <w:r w:rsidRPr="0043465F">
        <w:rPr>
          <w:sz w:val="24"/>
        </w:rPr>
        <w:t xml:space="preserve"> 0.5% of 4-HB </w:t>
      </w:r>
      <w:r w:rsidR="00B4537C" w:rsidRPr="0043465F">
        <w:rPr>
          <w:sz w:val="24"/>
        </w:rPr>
        <w:t>+</w:t>
      </w:r>
      <w:r w:rsidRPr="0043465F">
        <w:rPr>
          <w:sz w:val="24"/>
        </w:rPr>
        <w:t xml:space="preserve"> 0.5% of </w:t>
      </w:r>
      <w:r w:rsidRPr="0043465F">
        <w:rPr>
          <w:rFonts w:ascii="Symbol" w:hAnsi="Symbol"/>
          <w:sz w:val="24"/>
        </w:rPr>
        <w:t></w:t>
      </w:r>
      <w:r w:rsidRPr="0043465F">
        <w:rPr>
          <w:sz w:val="24"/>
        </w:rPr>
        <w:t xml:space="preserve">-RA treatment. </w:t>
      </w:r>
    </w:p>
    <w:p w14:paraId="1AB0AAFD" w14:textId="2841A7A8" w:rsidR="00B96ABF" w:rsidRDefault="00B96ABF" w:rsidP="000926FC">
      <w:pPr>
        <w:spacing w:line="480" w:lineRule="auto"/>
        <w:jc w:val="both"/>
        <w:rPr>
          <w:sz w:val="24"/>
          <w:szCs w:val="24"/>
        </w:rPr>
      </w:pPr>
    </w:p>
    <w:p w14:paraId="79C99B17" w14:textId="464FB100" w:rsidR="00B544BB" w:rsidRDefault="00B544BB" w:rsidP="000926FC">
      <w:pPr>
        <w:spacing w:line="480" w:lineRule="auto"/>
        <w:jc w:val="both"/>
        <w:rPr>
          <w:sz w:val="24"/>
          <w:szCs w:val="24"/>
        </w:rPr>
      </w:pPr>
    </w:p>
    <w:p w14:paraId="7A461959" w14:textId="5E5637AA" w:rsidR="00B544BB" w:rsidRDefault="007F1D3D" w:rsidP="00B544BB">
      <w:pPr>
        <w:spacing w:line="480" w:lineRule="auto"/>
        <w:jc w:val="center"/>
        <w:rPr>
          <w:sz w:val="24"/>
          <w:szCs w:val="24"/>
        </w:rPr>
      </w:pPr>
      <w:r>
        <w:rPr>
          <w:noProof/>
          <w:sz w:val="24"/>
          <w:szCs w:val="24"/>
        </w:rPr>
        <w:lastRenderedPageBreak/>
        <w:drawing>
          <wp:inline distT="0" distB="0" distL="0" distR="0" wp14:anchorId="2CA25D22" wp14:editId="5BFC1E10">
            <wp:extent cx="5396230" cy="7388225"/>
            <wp:effectExtent l="0" t="0" r="1270" b="3175"/>
            <wp:docPr id="6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n 6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396230" cy="7388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478FB4" w14:textId="0684BA43" w:rsidR="00FA6EF5" w:rsidRPr="00BA3D1D" w:rsidRDefault="00B544BB" w:rsidP="002F76A7">
      <w:pPr>
        <w:pStyle w:val="Acknowledgement"/>
        <w:ind w:left="0" w:firstLine="0"/>
        <w:jc w:val="both"/>
        <w:rPr>
          <w:b/>
        </w:rPr>
      </w:pPr>
      <w:r w:rsidRPr="0043465F">
        <w:rPr>
          <w:rFonts w:eastAsiaTheme="minorEastAsia"/>
          <w:b/>
          <w:bCs/>
          <w:color w:val="000000"/>
          <w:szCs w:val="32"/>
          <w:lang w:eastAsia="es-ES"/>
        </w:rPr>
        <w:t>Figure S</w:t>
      </w:r>
      <w:r w:rsidR="00E851C3">
        <w:rPr>
          <w:rFonts w:eastAsiaTheme="minorEastAsia"/>
          <w:b/>
          <w:bCs/>
          <w:color w:val="000000"/>
          <w:szCs w:val="32"/>
          <w:lang w:eastAsia="es-ES"/>
        </w:rPr>
        <w:t>4</w:t>
      </w:r>
      <w:r w:rsidRPr="0043465F">
        <w:rPr>
          <w:rFonts w:eastAsiaTheme="minorEastAsia"/>
          <w:b/>
          <w:bCs/>
          <w:color w:val="000000"/>
          <w:szCs w:val="32"/>
          <w:lang w:eastAsia="es-ES"/>
        </w:rPr>
        <w:t xml:space="preserve">. </w:t>
      </w:r>
      <w:proofErr w:type="spellStart"/>
      <w:r w:rsidR="00FA6EF5">
        <w:rPr>
          <w:b/>
        </w:rPr>
        <w:t>CoQ</w:t>
      </w:r>
      <w:proofErr w:type="spellEnd"/>
      <w:r w:rsidR="00FA6EF5">
        <w:rPr>
          <w:b/>
        </w:rPr>
        <w:t xml:space="preserve"> metabolism and mitochondrial function</w:t>
      </w:r>
      <w:r w:rsidR="00FA6EF5" w:rsidRPr="00BA3D1D">
        <w:rPr>
          <w:b/>
        </w:rPr>
        <w:t xml:space="preserve"> in</w:t>
      </w:r>
      <w:r w:rsidR="00FA6EF5">
        <w:rPr>
          <w:b/>
        </w:rPr>
        <w:t xml:space="preserve"> the</w:t>
      </w:r>
      <w:r w:rsidR="00FA6EF5" w:rsidRPr="00BA3D1D">
        <w:rPr>
          <w:b/>
        </w:rPr>
        <w:t xml:space="preserve"> </w:t>
      </w:r>
      <w:r w:rsidR="00FA6EF5">
        <w:rPr>
          <w:b/>
        </w:rPr>
        <w:t xml:space="preserve">heart from </w:t>
      </w:r>
      <w:r w:rsidR="00FA6EF5" w:rsidRPr="00BA3D1D">
        <w:rPr>
          <w:b/>
          <w:i/>
        </w:rPr>
        <w:t>Coq9</w:t>
      </w:r>
      <w:r w:rsidR="00FA6EF5" w:rsidRPr="00BA3D1D">
        <w:rPr>
          <w:b/>
          <w:i/>
          <w:vertAlign w:val="superscript"/>
        </w:rPr>
        <w:t>+/+</w:t>
      </w:r>
      <w:r w:rsidR="00FA6EF5" w:rsidRPr="00BA3D1D">
        <w:rPr>
          <w:b/>
        </w:rPr>
        <w:t xml:space="preserve"> mice</w:t>
      </w:r>
      <w:r w:rsidR="00FA6EF5" w:rsidRPr="00BA3D1D">
        <w:rPr>
          <w:b/>
          <w:i/>
        </w:rPr>
        <w:t>,</w:t>
      </w:r>
      <w:r w:rsidR="00FA6EF5" w:rsidRPr="00BA3D1D">
        <w:rPr>
          <w:b/>
        </w:rPr>
        <w:t xml:space="preserve"> </w:t>
      </w:r>
      <w:r w:rsidR="00FA6EF5" w:rsidRPr="00BA3D1D">
        <w:rPr>
          <w:b/>
          <w:i/>
        </w:rPr>
        <w:t>Coq9</w:t>
      </w:r>
      <w:r w:rsidR="00FA6EF5" w:rsidRPr="00BA3D1D">
        <w:rPr>
          <w:b/>
          <w:i/>
          <w:vertAlign w:val="superscript"/>
        </w:rPr>
        <w:t xml:space="preserve">+/+ </w:t>
      </w:r>
      <w:r w:rsidR="00FA6EF5" w:rsidRPr="00BA3D1D">
        <w:rPr>
          <w:b/>
        </w:rPr>
        <w:t xml:space="preserve">mice </w:t>
      </w:r>
      <w:r w:rsidR="00FA6EF5">
        <w:rPr>
          <w:b/>
        </w:rPr>
        <w:t>under the supplementation with 0.33%</w:t>
      </w:r>
      <w:r w:rsidR="00FA6EF5" w:rsidRPr="00BA3D1D">
        <w:rPr>
          <w:b/>
        </w:rPr>
        <w:t xml:space="preserve"> </w:t>
      </w:r>
      <w:r w:rsidR="00FA6EF5" w:rsidRPr="00F9664E">
        <w:rPr>
          <w:rFonts w:ascii="Symbol" w:hAnsi="Symbol"/>
          <w:b/>
        </w:rPr>
        <w:t></w:t>
      </w:r>
      <w:r w:rsidR="00FA6EF5" w:rsidRPr="00BA3D1D">
        <w:rPr>
          <w:b/>
        </w:rPr>
        <w:t xml:space="preserve">-RA, </w:t>
      </w:r>
      <w:r w:rsidR="00FA6EF5" w:rsidRPr="00BA3D1D">
        <w:rPr>
          <w:b/>
          <w:i/>
        </w:rPr>
        <w:t>Coq9</w:t>
      </w:r>
      <w:r w:rsidR="00FA6EF5" w:rsidRPr="00BA3D1D">
        <w:rPr>
          <w:b/>
          <w:i/>
          <w:vertAlign w:val="superscript"/>
        </w:rPr>
        <w:t>R239X</w:t>
      </w:r>
      <w:r w:rsidR="00FA6EF5" w:rsidRPr="00BA3D1D">
        <w:rPr>
          <w:b/>
        </w:rPr>
        <w:t xml:space="preserve"> mice</w:t>
      </w:r>
      <w:r w:rsidR="00FA6EF5" w:rsidRPr="00BA3D1D">
        <w:rPr>
          <w:b/>
          <w:i/>
        </w:rPr>
        <w:t xml:space="preserve"> </w:t>
      </w:r>
      <w:r w:rsidR="00FA6EF5" w:rsidRPr="00BA3D1D">
        <w:rPr>
          <w:b/>
        </w:rPr>
        <w:t xml:space="preserve">and </w:t>
      </w:r>
      <w:r w:rsidR="00FA6EF5" w:rsidRPr="00BA3D1D">
        <w:rPr>
          <w:b/>
          <w:i/>
        </w:rPr>
        <w:t>Coq9</w:t>
      </w:r>
      <w:r w:rsidR="00FA6EF5" w:rsidRPr="00BA3D1D">
        <w:rPr>
          <w:b/>
          <w:i/>
          <w:vertAlign w:val="superscript"/>
        </w:rPr>
        <w:t xml:space="preserve">R239X </w:t>
      </w:r>
      <w:r w:rsidR="00FA6EF5" w:rsidRPr="00BA3D1D">
        <w:rPr>
          <w:b/>
        </w:rPr>
        <w:t xml:space="preserve">mice </w:t>
      </w:r>
      <w:r w:rsidR="00FA6EF5">
        <w:rPr>
          <w:b/>
        </w:rPr>
        <w:t>under the supplementation with 0.33%</w:t>
      </w:r>
      <w:r w:rsidR="00FA6EF5" w:rsidRPr="00BA3D1D">
        <w:rPr>
          <w:b/>
        </w:rPr>
        <w:t xml:space="preserve"> </w:t>
      </w:r>
      <w:r w:rsidR="00FA6EF5" w:rsidRPr="00F9664E">
        <w:rPr>
          <w:rFonts w:ascii="Symbol" w:hAnsi="Symbol"/>
          <w:b/>
        </w:rPr>
        <w:t></w:t>
      </w:r>
      <w:r w:rsidR="00FA6EF5" w:rsidRPr="00BA3D1D">
        <w:rPr>
          <w:b/>
        </w:rPr>
        <w:t>-RA.</w:t>
      </w:r>
    </w:p>
    <w:p w14:paraId="31CD2992" w14:textId="24CA5EBF" w:rsidR="00FA6EF5" w:rsidRPr="00FA6EF5" w:rsidRDefault="00FA6EF5" w:rsidP="002F76A7">
      <w:pPr>
        <w:jc w:val="both"/>
        <w:rPr>
          <w:sz w:val="24"/>
          <w:szCs w:val="24"/>
        </w:rPr>
      </w:pPr>
      <w:r w:rsidRPr="00FA6EF5">
        <w:rPr>
          <w:sz w:val="24"/>
          <w:szCs w:val="24"/>
        </w:rPr>
        <w:t>(</w:t>
      </w:r>
      <w:r w:rsidRPr="00FA6EF5">
        <w:rPr>
          <w:b/>
          <w:sz w:val="24"/>
          <w:szCs w:val="24"/>
        </w:rPr>
        <w:t>A</w:t>
      </w:r>
      <w:r w:rsidRPr="00FA6EF5">
        <w:rPr>
          <w:sz w:val="24"/>
          <w:szCs w:val="24"/>
        </w:rPr>
        <w:t>) Levels of CoQ</w:t>
      </w:r>
      <w:r w:rsidRPr="00FA6EF5">
        <w:rPr>
          <w:sz w:val="24"/>
          <w:szCs w:val="24"/>
          <w:vertAlign w:val="subscript"/>
        </w:rPr>
        <w:t>9</w:t>
      </w:r>
      <w:r w:rsidRPr="00FA6EF5">
        <w:rPr>
          <w:sz w:val="24"/>
          <w:szCs w:val="24"/>
        </w:rPr>
        <w:t>; (</w:t>
      </w:r>
      <w:r w:rsidRPr="00FA6EF5">
        <w:rPr>
          <w:b/>
          <w:sz w:val="24"/>
          <w:szCs w:val="24"/>
        </w:rPr>
        <w:t>B</w:t>
      </w:r>
      <w:r w:rsidRPr="00FA6EF5">
        <w:rPr>
          <w:sz w:val="24"/>
          <w:szCs w:val="24"/>
        </w:rPr>
        <w:t>) Levels of CoQ</w:t>
      </w:r>
      <w:r w:rsidRPr="00FA6EF5">
        <w:rPr>
          <w:sz w:val="24"/>
          <w:szCs w:val="24"/>
          <w:vertAlign w:val="subscript"/>
        </w:rPr>
        <w:t>10</w:t>
      </w:r>
      <w:r w:rsidRPr="00FA6EF5">
        <w:rPr>
          <w:sz w:val="24"/>
          <w:szCs w:val="24"/>
        </w:rPr>
        <w:t>; (</w:t>
      </w:r>
      <w:r w:rsidRPr="00FA6EF5">
        <w:rPr>
          <w:b/>
          <w:sz w:val="24"/>
          <w:szCs w:val="24"/>
        </w:rPr>
        <w:t>C</w:t>
      </w:r>
      <w:r w:rsidRPr="00FA6EF5">
        <w:rPr>
          <w:sz w:val="24"/>
          <w:szCs w:val="24"/>
        </w:rPr>
        <w:t>) Levels of DMQ</w:t>
      </w:r>
      <w:r w:rsidRPr="00FA6EF5">
        <w:rPr>
          <w:sz w:val="24"/>
          <w:szCs w:val="24"/>
          <w:vertAlign w:val="subscript"/>
        </w:rPr>
        <w:t>9</w:t>
      </w:r>
      <w:r w:rsidRPr="00FA6EF5">
        <w:rPr>
          <w:sz w:val="24"/>
          <w:szCs w:val="24"/>
        </w:rPr>
        <w:t>; (</w:t>
      </w:r>
      <w:r w:rsidRPr="00FA6EF5">
        <w:rPr>
          <w:b/>
          <w:sz w:val="24"/>
          <w:szCs w:val="24"/>
        </w:rPr>
        <w:t>D</w:t>
      </w:r>
      <w:r w:rsidRPr="00FA6EF5">
        <w:rPr>
          <w:sz w:val="24"/>
          <w:szCs w:val="24"/>
        </w:rPr>
        <w:t>) DMQ</w:t>
      </w:r>
      <w:r w:rsidRPr="00FA6EF5">
        <w:rPr>
          <w:sz w:val="24"/>
          <w:szCs w:val="24"/>
          <w:vertAlign w:val="subscript"/>
        </w:rPr>
        <w:t>9</w:t>
      </w:r>
      <w:r w:rsidRPr="00FA6EF5">
        <w:rPr>
          <w:sz w:val="24"/>
          <w:szCs w:val="24"/>
        </w:rPr>
        <w:t>/CoQ</w:t>
      </w:r>
      <w:r w:rsidRPr="00FA6EF5">
        <w:rPr>
          <w:sz w:val="24"/>
          <w:szCs w:val="24"/>
          <w:vertAlign w:val="subscript"/>
        </w:rPr>
        <w:t>9</w:t>
      </w:r>
      <w:r w:rsidRPr="00FA6EF5">
        <w:rPr>
          <w:sz w:val="24"/>
          <w:szCs w:val="24"/>
        </w:rPr>
        <w:t xml:space="preserve"> ratio; (</w:t>
      </w:r>
      <w:r w:rsidR="00902D94">
        <w:rPr>
          <w:b/>
          <w:sz w:val="24"/>
          <w:szCs w:val="24"/>
        </w:rPr>
        <w:t>E</w:t>
      </w:r>
      <w:r w:rsidRPr="00FA6EF5">
        <w:rPr>
          <w:sz w:val="24"/>
          <w:szCs w:val="24"/>
        </w:rPr>
        <w:t xml:space="preserve">) Levels of </w:t>
      </w:r>
      <w:r w:rsidRPr="00FA6EF5">
        <w:rPr>
          <w:rFonts w:ascii="Symbol" w:hAnsi="Symbol"/>
          <w:sz w:val="24"/>
          <w:szCs w:val="24"/>
        </w:rPr>
        <w:t></w:t>
      </w:r>
      <w:r w:rsidRPr="00FA6EF5">
        <w:rPr>
          <w:sz w:val="24"/>
          <w:szCs w:val="24"/>
        </w:rPr>
        <w:t>-RA; (</w:t>
      </w:r>
      <w:r w:rsidR="00902D94">
        <w:rPr>
          <w:b/>
          <w:sz w:val="24"/>
          <w:szCs w:val="24"/>
        </w:rPr>
        <w:t>F</w:t>
      </w:r>
      <w:r w:rsidRPr="00FA6EF5">
        <w:rPr>
          <w:sz w:val="24"/>
          <w:szCs w:val="24"/>
        </w:rPr>
        <w:t>) Levels of 4-HB; (</w:t>
      </w:r>
      <w:r w:rsidR="00902D94">
        <w:rPr>
          <w:b/>
          <w:sz w:val="24"/>
          <w:szCs w:val="24"/>
        </w:rPr>
        <w:t>G</w:t>
      </w:r>
      <w:r w:rsidRPr="00FA6EF5">
        <w:rPr>
          <w:bCs/>
          <w:sz w:val="24"/>
          <w:szCs w:val="24"/>
        </w:rPr>
        <w:t>)</w:t>
      </w:r>
      <w:r w:rsidRPr="00FA6EF5">
        <w:rPr>
          <w:sz w:val="24"/>
          <w:szCs w:val="24"/>
        </w:rPr>
        <w:t xml:space="preserve"> Complex I + III (CI + III) activities; (</w:t>
      </w:r>
      <w:r w:rsidR="00902D94">
        <w:rPr>
          <w:b/>
          <w:sz w:val="24"/>
          <w:szCs w:val="24"/>
        </w:rPr>
        <w:t>H</w:t>
      </w:r>
      <w:r w:rsidRPr="00FA6EF5">
        <w:rPr>
          <w:bCs/>
          <w:sz w:val="24"/>
          <w:szCs w:val="24"/>
        </w:rPr>
        <w:t xml:space="preserve">) </w:t>
      </w:r>
      <w:r w:rsidRPr="00FA6EF5">
        <w:rPr>
          <w:sz w:val="24"/>
          <w:szCs w:val="24"/>
        </w:rPr>
        <w:t>Complex II+ III (CII + III) activity.</w:t>
      </w:r>
    </w:p>
    <w:p w14:paraId="4DD50217" w14:textId="47083A17" w:rsidR="006806F0" w:rsidRDefault="00DB540D" w:rsidP="002F76A7">
      <w:pPr>
        <w:jc w:val="both"/>
        <w:rPr>
          <w:sz w:val="24"/>
          <w:szCs w:val="24"/>
        </w:rPr>
      </w:pPr>
      <w:r w:rsidRPr="00DB540D">
        <w:rPr>
          <w:sz w:val="24"/>
          <w:szCs w:val="24"/>
        </w:rPr>
        <w:lastRenderedPageBreak/>
        <w:t xml:space="preserve">Tissues from mice at 3 months of age. Data are expressed as mean </w:t>
      </w:r>
      <w:r w:rsidRPr="00DB540D">
        <w:rPr>
          <w:rFonts w:eastAsia="MS Gothic"/>
          <w:color w:val="000000"/>
          <w:sz w:val="24"/>
          <w:szCs w:val="24"/>
        </w:rPr>
        <w:t>±</w:t>
      </w:r>
      <w:r w:rsidRPr="00DB540D">
        <w:rPr>
          <w:sz w:val="24"/>
          <w:szCs w:val="24"/>
        </w:rPr>
        <w:t xml:space="preserve"> SD. **P &lt; 0.01; ***P &lt; 0.001; differences versus </w:t>
      </w:r>
      <w:r w:rsidRPr="00DB540D">
        <w:rPr>
          <w:i/>
          <w:sz w:val="24"/>
          <w:szCs w:val="24"/>
        </w:rPr>
        <w:t>Coq9</w:t>
      </w:r>
      <w:r w:rsidRPr="00DB540D">
        <w:rPr>
          <w:i/>
          <w:sz w:val="24"/>
          <w:szCs w:val="24"/>
          <w:vertAlign w:val="superscript"/>
        </w:rPr>
        <w:t>+/+</w:t>
      </w:r>
      <w:r w:rsidRPr="00DB540D">
        <w:rPr>
          <w:sz w:val="24"/>
          <w:szCs w:val="24"/>
        </w:rPr>
        <w:t xml:space="preserve">. ++P &lt; 0.01; +++P &lt; 0.001, differences </w:t>
      </w:r>
      <w:r w:rsidRPr="00DB540D">
        <w:rPr>
          <w:i/>
          <w:iCs/>
          <w:sz w:val="24"/>
          <w:szCs w:val="24"/>
        </w:rPr>
        <w:t>versus</w:t>
      </w:r>
      <w:r w:rsidRPr="00DB540D">
        <w:rPr>
          <w:sz w:val="24"/>
          <w:szCs w:val="24"/>
        </w:rPr>
        <w:t xml:space="preserve"> </w:t>
      </w:r>
      <w:r w:rsidRPr="00DB540D">
        <w:rPr>
          <w:i/>
          <w:sz w:val="24"/>
          <w:szCs w:val="24"/>
        </w:rPr>
        <w:t>Coq9</w:t>
      </w:r>
      <w:r w:rsidRPr="00DB540D">
        <w:rPr>
          <w:i/>
          <w:sz w:val="24"/>
          <w:szCs w:val="24"/>
          <w:vertAlign w:val="superscript"/>
        </w:rPr>
        <w:t xml:space="preserve">+/+ </w:t>
      </w:r>
      <w:r w:rsidRPr="00DB540D">
        <w:rPr>
          <w:sz w:val="24"/>
          <w:szCs w:val="24"/>
        </w:rPr>
        <w:t xml:space="preserve">under 0.33% β-RA treatment (one-way ANOVA with a Tukey’s post hoc test or </w:t>
      </w:r>
      <w:r w:rsidR="004519AC" w:rsidRPr="00963CD0">
        <w:rPr>
          <w:sz w:val="24"/>
          <w:szCs w:val="24"/>
        </w:rPr>
        <w:t>Mann-Whitney nonparametric test</w:t>
      </w:r>
      <w:r w:rsidRPr="00DB540D">
        <w:rPr>
          <w:sz w:val="24"/>
          <w:szCs w:val="24"/>
        </w:rPr>
        <w:t>; n = 5–8 for each group).</w:t>
      </w:r>
      <w:r w:rsidRPr="00DB540D">
        <w:t xml:space="preserve"> </w:t>
      </w:r>
      <w:r w:rsidRPr="00DB540D">
        <w:rPr>
          <w:sz w:val="24"/>
          <w:szCs w:val="24"/>
        </w:rPr>
        <w:t>Note that DMQ</w:t>
      </w:r>
      <w:r w:rsidRPr="00DB540D">
        <w:rPr>
          <w:sz w:val="24"/>
          <w:szCs w:val="24"/>
          <w:vertAlign w:val="subscript"/>
        </w:rPr>
        <w:t>9</w:t>
      </w:r>
      <w:r w:rsidRPr="00DB540D">
        <w:rPr>
          <w:sz w:val="24"/>
          <w:szCs w:val="24"/>
        </w:rPr>
        <w:t xml:space="preserve"> is not detected in samples from </w:t>
      </w:r>
      <w:r w:rsidRPr="00DB540D">
        <w:rPr>
          <w:i/>
          <w:iCs/>
          <w:sz w:val="24"/>
          <w:szCs w:val="24"/>
        </w:rPr>
        <w:t>Coq9</w:t>
      </w:r>
      <w:r w:rsidRPr="00DB540D">
        <w:rPr>
          <w:i/>
          <w:iCs/>
          <w:sz w:val="24"/>
          <w:szCs w:val="24"/>
          <w:vertAlign w:val="superscript"/>
        </w:rPr>
        <w:t>+/+</w:t>
      </w:r>
      <w:r w:rsidRPr="00DB540D">
        <w:rPr>
          <w:sz w:val="24"/>
          <w:szCs w:val="24"/>
        </w:rPr>
        <w:t xml:space="preserve"> mice.</w:t>
      </w:r>
    </w:p>
    <w:p w14:paraId="7211B318" w14:textId="41700733" w:rsidR="007F1D3D" w:rsidRDefault="007F1D3D" w:rsidP="002F76A7">
      <w:pPr>
        <w:jc w:val="both"/>
        <w:rPr>
          <w:sz w:val="24"/>
          <w:szCs w:val="24"/>
        </w:rPr>
      </w:pPr>
    </w:p>
    <w:p w14:paraId="01D0FFB4" w14:textId="49EE5D81" w:rsidR="004519AC" w:rsidRDefault="004519AC" w:rsidP="002F76A7">
      <w:pPr>
        <w:jc w:val="both"/>
        <w:rPr>
          <w:sz w:val="24"/>
          <w:szCs w:val="24"/>
        </w:rPr>
      </w:pPr>
    </w:p>
    <w:p w14:paraId="5885F1C9" w14:textId="25998749" w:rsidR="004519AC" w:rsidRDefault="004519AC" w:rsidP="002F76A7">
      <w:pPr>
        <w:jc w:val="both"/>
        <w:rPr>
          <w:sz w:val="24"/>
          <w:szCs w:val="24"/>
        </w:rPr>
      </w:pPr>
    </w:p>
    <w:p w14:paraId="0DE7B824" w14:textId="0D8FEE89" w:rsidR="004519AC" w:rsidRDefault="004519AC" w:rsidP="002F76A7">
      <w:pPr>
        <w:jc w:val="both"/>
        <w:rPr>
          <w:sz w:val="24"/>
          <w:szCs w:val="24"/>
        </w:rPr>
      </w:pPr>
    </w:p>
    <w:p w14:paraId="65BEACBF" w14:textId="5EF61751" w:rsidR="004519AC" w:rsidRDefault="004519AC" w:rsidP="002F76A7">
      <w:pPr>
        <w:jc w:val="both"/>
        <w:rPr>
          <w:sz w:val="24"/>
          <w:szCs w:val="24"/>
        </w:rPr>
      </w:pPr>
    </w:p>
    <w:p w14:paraId="21E968E7" w14:textId="126A1DAB" w:rsidR="004519AC" w:rsidRDefault="004519AC" w:rsidP="002F76A7">
      <w:pPr>
        <w:jc w:val="both"/>
        <w:rPr>
          <w:sz w:val="24"/>
          <w:szCs w:val="24"/>
        </w:rPr>
      </w:pPr>
    </w:p>
    <w:p w14:paraId="0C00E1FF" w14:textId="18EAA1F2" w:rsidR="004519AC" w:rsidRDefault="004519AC" w:rsidP="002F76A7">
      <w:pPr>
        <w:jc w:val="both"/>
        <w:rPr>
          <w:sz w:val="24"/>
          <w:szCs w:val="24"/>
        </w:rPr>
      </w:pPr>
    </w:p>
    <w:p w14:paraId="7C537E21" w14:textId="2A1AA130" w:rsidR="004519AC" w:rsidRDefault="004519AC" w:rsidP="002F76A7">
      <w:pPr>
        <w:jc w:val="both"/>
        <w:rPr>
          <w:sz w:val="24"/>
          <w:szCs w:val="24"/>
        </w:rPr>
      </w:pPr>
    </w:p>
    <w:p w14:paraId="5AA6892D" w14:textId="77777777" w:rsidR="004519AC" w:rsidRDefault="004519AC" w:rsidP="002F76A7">
      <w:pPr>
        <w:jc w:val="both"/>
        <w:rPr>
          <w:sz w:val="24"/>
          <w:szCs w:val="24"/>
        </w:rPr>
      </w:pPr>
    </w:p>
    <w:p w14:paraId="4B4D72D0" w14:textId="77777777" w:rsidR="007F1D3D" w:rsidRDefault="007F1D3D" w:rsidP="002F76A7">
      <w:pPr>
        <w:jc w:val="both"/>
        <w:rPr>
          <w:sz w:val="24"/>
          <w:szCs w:val="24"/>
        </w:rPr>
      </w:pPr>
    </w:p>
    <w:p w14:paraId="4F4EA350" w14:textId="77777777" w:rsidR="006806F0" w:rsidRDefault="006806F0" w:rsidP="002F76A7">
      <w:pPr>
        <w:jc w:val="both"/>
        <w:rPr>
          <w:sz w:val="24"/>
          <w:szCs w:val="24"/>
        </w:rPr>
      </w:pPr>
    </w:p>
    <w:p w14:paraId="05090A46" w14:textId="644C2AA5" w:rsidR="00D95180" w:rsidRDefault="007F0F91" w:rsidP="002F76A7">
      <w:pPr>
        <w:jc w:val="both"/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 wp14:anchorId="590CE2BE" wp14:editId="078D288F">
            <wp:extent cx="4685242" cy="2997237"/>
            <wp:effectExtent l="0" t="0" r="1270" b="0"/>
            <wp:docPr id="5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Imagen 6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685242" cy="29972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843522" w14:textId="1BC7322A" w:rsidR="007F0F91" w:rsidRPr="00BA3D1D" w:rsidRDefault="007F0F91" w:rsidP="007F0F91">
      <w:pPr>
        <w:pStyle w:val="Acknowledgement"/>
        <w:ind w:left="0" w:firstLine="0"/>
        <w:jc w:val="both"/>
        <w:rPr>
          <w:b/>
        </w:rPr>
      </w:pPr>
      <w:r w:rsidRPr="0043465F">
        <w:rPr>
          <w:rFonts w:eastAsiaTheme="minorEastAsia"/>
          <w:b/>
          <w:bCs/>
          <w:color w:val="000000"/>
          <w:szCs w:val="32"/>
          <w:lang w:eastAsia="es-ES"/>
        </w:rPr>
        <w:t>Figure S</w:t>
      </w:r>
      <w:r>
        <w:rPr>
          <w:rFonts w:eastAsiaTheme="minorEastAsia"/>
          <w:b/>
          <w:bCs/>
          <w:color w:val="000000"/>
          <w:szCs w:val="32"/>
          <w:lang w:eastAsia="es-ES"/>
        </w:rPr>
        <w:t>5</w:t>
      </w:r>
      <w:r w:rsidRPr="0043465F">
        <w:rPr>
          <w:rFonts w:eastAsiaTheme="minorEastAsia"/>
          <w:b/>
          <w:bCs/>
          <w:color w:val="000000"/>
          <w:szCs w:val="32"/>
          <w:lang w:eastAsia="es-ES"/>
        </w:rPr>
        <w:t xml:space="preserve">. </w:t>
      </w:r>
      <w:proofErr w:type="spellStart"/>
      <w:r>
        <w:rPr>
          <w:b/>
        </w:rPr>
        <w:t>CoQ</w:t>
      </w:r>
      <w:proofErr w:type="spellEnd"/>
      <w:r>
        <w:rPr>
          <w:b/>
        </w:rPr>
        <w:t xml:space="preserve"> levels </w:t>
      </w:r>
      <w:r w:rsidRPr="00BA3D1D">
        <w:rPr>
          <w:b/>
        </w:rPr>
        <w:t>in</w:t>
      </w:r>
      <w:r>
        <w:rPr>
          <w:b/>
        </w:rPr>
        <w:t xml:space="preserve"> WAT from </w:t>
      </w:r>
      <w:r w:rsidRPr="00BA3D1D">
        <w:rPr>
          <w:b/>
          <w:i/>
        </w:rPr>
        <w:t>Coq9</w:t>
      </w:r>
      <w:r w:rsidRPr="00BA3D1D">
        <w:rPr>
          <w:b/>
          <w:i/>
          <w:vertAlign w:val="superscript"/>
        </w:rPr>
        <w:t>+/+</w:t>
      </w:r>
      <w:r w:rsidRPr="00BA3D1D">
        <w:rPr>
          <w:b/>
        </w:rPr>
        <w:t xml:space="preserve"> mice</w:t>
      </w:r>
      <w:r>
        <w:rPr>
          <w:b/>
          <w:i/>
        </w:rPr>
        <w:t xml:space="preserve"> and</w:t>
      </w:r>
      <w:r w:rsidRPr="00BA3D1D">
        <w:rPr>
          <w:b/>
        </w:rPr>
        <w:t xml:space="preserve"> </w:t>
      </w:r>
      <w:r w:rsidRPr="00BA3D1D">
        <w:rPr>
          <w:b/>
          <w:i/>
        </w:rPr>
        <w:t>Coq9</w:t>
      </w:r>
      <w:r w:rsidRPr="00BA3D1D">
        <w:rPr>
          <w:b/>
          <w:i/>
          <w:vertAlign w:val="superscript"/>
        </w:rPr>
        <w:t xml:space="preserve">+/+ </w:t>
      </w:r>
      <w:r w:rsidRPr="00BA3D1D">
        <w:rPr>
          <w:b/>
        </w:rPr>
        <w:t xml:space="preserve">mice </w:t>
      </w:r>
      <w:r>
        <w:rPr>
          <w:b/>
        </w:rPr>
        <w:t>under the supplementation with 0.33%</w:t>
      </w:r>
      <w:r w:rsidRPr="00BA3D1D">
        <w:rPr>
          <w:b/>
        </w:rPr>
        <w:t xml:space="preserve"> </w:t>
      </w:r>
      <w:r w:rsidRPr="00F9664E">
        <w:rPr>
          <w:rFonts w:ascii="Symbol" w:hAnsi="Symbol"/>
          <w:b/>
        </w:rPr>
        <w:t></w:t>
      </w:r>
      <w:r w:rsidRPr="00BA3D1D">
        <w:rPr>
          <w:b/>
        </w:rPr>
        <w:t>-RA</w:t>
      </w:r>
      <w:r>
        <w:rPr>
          <w:b/>
        </w:rPr>
        <w:t>.</w:t>
      </w:r>
    </w:p>
    <w:p w14:paraId="66F71957" w14:textId="4D59A754" w:rsidR="007F0F91" w:rsidRPr="00FA6EF5" w:rsidRDefault="007F0F91" w:rsidP="007F0F91">
      <w:pPr>
        <w:jc w:val="both"/>
        <w:rPr>
          <w:sz w:val="24"/>
          <w:szCs w:val="24"/>
        </w:rPr>
      </w:pPr>
      <w:r w:rsidRPr="00FA6EF5">
        <w:rPr>
          <w:sz w:val="24"/>
          <w:szCs w:val="24"/>
        </w:rPr>
        <w:t>(</w:t>
      </w:r>
      <w:r w:rsidRPr="00FA6EF5">
        <w:rPr>
          <w:b/>
          <w:sz w:val="24"/>
          <w:szCs w:val="24"/>
        </w:rPr>
        <w:t>A</w:t>
      </w:r>
      <w:r w:rsidRPr="00FA6EF5">
        <w:rPr>
          <w:sz w:val="24"/>
          <w:szCs w:val="24"/>
        </w:rPr>
        <w:t>) Levels of CoQ</w:t>
      </w:r>
      <w:r w:rsidRPr="00FA6EF5">
        <w:rPr>
          <w:sz w:val="24"/>
          <w:szCs w:val="24"/>
          <w:vertAlign w:val="subscript"/>
        </w:rPr>
        <w:t>9</w:t>
      </w:r>
      <w:r w:rsidRPr="00FA6EF5">
        <w:rPr>
          <w:sz w:val="24"/>
          <w:szCs w:val="24"/>
        </w:rPr>
        <w:t>; (</w:t>
      </w:r>
      <w:r>
        <w:rPr>
          <w:b/>
          <w:sz w:val="24"/>
          <w:szCs w:val="24"/>
        </w:rPr>
        <w:t>B</w:t>
      </w:r>
      <w:r w:rsidRPr="00FA6EF5">
        <w:rPr>
          <w:sz w:val="24"/>
          <w:szCs w:val="24"/>
        </w:rPr>
        <w:t>) Levels of DMQ</w:t>
      </w:r>
      <w:r w:rsidRPr="00FA6EF5">
        <w:rPr>
          <w:sz w:val="24"/>
          <w:szCs w:val="24"/>
          <w:vertAlign w:val="subscript"/>
        </w:rPr>
        <w:t>9</w:t>
      </w:r>
      <w:r w:rsidR="00776AFD">
        <w:rPr>
          <w:sz w:val="24"/>
          <w:szCs w:val="24"/>
          <w:vertAlign w:val="subscript"/>
        </w:rPr>
        <w:t>.</w:t>
      </w:r>
    </w:p>
    <w:p w14:paraId="3093FD17" w14:textId="753A7F0F" w:rsidR="007F0F91" w:rsidRDefault="007F0F91" w:rsidP="007F0F91">
      <w:pPr>
        <w:jc w:val="both"/>
        <w:rPr>
          <w:sz w:val="24"/>
          <w:szCs w:val="24"/>
        </w:rPr>
      </w:pPr>
      <w:r w:rsidRPr="00DB540D">
        <w:rPr>
          <w:sz w:val="24"/>
          <w:szCs w:val="24"/>
        </w:rPr>
        <w:t xml:space="preserve">Tissues from mice at 3 </w:t>
      </w:r>
      <w:r>
        <w:rPr>
          <w:sz w:val="24"/>
          <w:szCs w:val="24"/>
        </w:rPr>
        <w:t xml:space="preserve">or 18 </w:t>
      </w:r>
      <w:r w:rsidRPr="00DB540D">
        <w:rPr>
          <w:sz w:val="24"/>
          <w:szCs w:val="24"/>
        </w:rPr>
        <w:t>months of age</w:t>
      </w:r>
      <w:r>
        <w:rPr>
          <w:sz w:val="24"/>
          <w:szCs w:val="24"/>
        </w:rPr>
        <w:t xml:space="preserve"> (MO)</w:t>
      </w:r>
      <w:r w:rsidRPr="00DB540D">
        <w:rPr>
          <w:sz w:val="24"/>
          <w:szCs w:val="24"/>
        </w:rPr>
        <w:t>. Note that DMQ</w:t>
      </w:r>
      <w:r w:rsidRPr="00DB540D">
        <w:rPr>
          <w:sz w:val="24"/>
          <w:szCs w:val="24"/>
          <w:vertAlign w:val="subscript"/>
        </w:rPr>
        <w:t>9</w:t>
      </w:r>
      <w:r w:rsidRPr="00DB540D">
        <w:rPr>
          <w:sz w:val="24"/>
          <w:szCs w:val="24"/>
        </w:rPr>
        <w:t xml:space="preserve"> is not detected in samples from </w:t>
      </w:r>
      <w:r w:rsidRPr="00DB540D">
        <w:rPr>
          <w:i/>
          <w:iCs/>
          <w:sz w:val="24"/>
          <w:szCs w:val="24"/>
        </w:rPr>
        <w:t>Coq9</w:t>
      </w:r>
      <w:r w:rsidRPr="00DB540D">
        <w:rPr>
          <w:i/>
          <w:iCs/>
          <w:sz w:val="24"/>
          <w:szCs w:val="24"/>
          <w:vertAlign w:val="superscript"/>
        </w:rPr>
        <w:t>+/+</w:t>
      </w:r>
      <w:r w:rsidRPr="00DB540D">
        <w:rPr>
          <w:sz w:val="24"/>
          <w:szCs w:val="24"/>
        </w:rPr>
        <w:t xml:space="preserve"> mice.</w:t>
      </w:r>
    </w:p>
    <w:p w14:paraId="6029590F" w14:textId="2D4A82F8" w:rsidR="007F1D3D" w:rsidRDefault="007F1D3D" w:rsidP="007F0F91">
      <w:pPr>
        <w:jc w:val="both"/>
        <w:rPr>
          <w:sz w:val="24"/>
          <w:szCs w:val="24"/>
        </w:rPr>
      </w:pPr>
    </w:p>
    <w:p w14:paraId="1E8F3ADD" w14:textId="77D1F0CC" w:rsidR="007F1D3D" w:rsidRDefault="007F1D3D" w:rsidP="007F0F91">
      <w:pPr>
        <w:jc w:val="both"/>
        <w:rPr>
          <w:sz w:val="24"/>
          <w:szCs w:val="24"/>
        </w:rPr>
      </w:pPr>
    </w:p>
    <w:p w14:paraId="4C0FAB02" w14:textId="102050F5" w:rsidR="007F1D3D" w:rsidRDefault="007F1D3D" w:rsidP="007F0F91">
      <w:pPr>
        <w:jc w:val="both"/>
        <w:rPr>
          <w:sz w:val="24"/>
          <w:szCs w:val="24"/>
        </w:rPr>
      </w:pPr>
    </w:p>
    <w:p w14:paraId="42CE89B1" w14:textId="0885181B" w:rsidR="007F1D3D" w:rsidRDefault="007F1D3D" w:rsidP="007F0F91">
      <w:pPr>
        <w:jc w:val="both"/>
        <w:rPr>
          <w:sz w:val="24"/>
          <w:szCs w:val="24"/>
        </w:rPr>
      </w:pPr>
    </w:p>
    <w:p w14:paraId="74FA7E40" w14:textId="48CA512A" w:rsidR="007F1D3D" w:rsidRDefault="007F1D3D" w:rsidP="007F0F91">
      <w:pPr>
        <w:jc w:val="both"/>
        <w:rPr>
          <w:sz w:val="24"/>
          <w:szCs w:val="24"/>
        </w:rPr>
      </w:pPr>
    </w:p>
    <w:p w14:paraId="1498921A" w14:textId="3C299AC1" w:rsidR="007F1D3D" w:rsidRDefault="007F1D3D" w:rsidP="007F0F91">
      <w:pPr>
        <w:jc w:val="both"/>
        <w:rPr>
          <w:sz w:val="24"/>
          <w:szCs w:val="24"/>
        </w:rPr>
      </w:pPr>
    </w:p>
    <w:p w14:paraId="2322B781" w14:textId="05E69E18" w:rsidR="007F1D3D" w:rsidRDefault="007F1D3D" w:rsidP="007F0F91">
      <w:pPr>
        <w:jc w:val="both"/>
        <w:rPr>
          <w:sz w:val="24"/>
          <w:szCs w:val="24"/>
        </w:rPr>
      </w:pPr>
    </w:p>
    <w:p w14:paraId="7B4BA41B" w14:textId="77777777" w:rsidR="007F1D3D" w:rsidRDefault="007F1D3D" w:rsidP="007F0F91">
      <w:pPr>
        <w:jc w:val="both"/>
        <w:rPr>
          <w:sz w:val="24"/>
          <w:szCs w:val="24"/>
        </w:rPr>
      </w:pPr>
    </w:p>
    <w:p w14:paraId="1938C75C" w14:textId="0609C2BB" w:rsidR="007F1D3D" w:rsidRDefault="007F1D3D" w:rsidP="000926FC">
      <w:pPr>
        <w:spacing w:line="480" w:lineRule="auto"/>
        <w:jc w:val="both"/>
        <w:rPr>
          <w:rFonts w:eastAsiaTheme="minorEastAsia"/>
          <w:b/>
          <w:bCs/>
          <w:color w:val="000000"/>
          <w:sz w:val="24"/>
          <w:szCs w:val="32"/>
          <w:lang w:eastAsia="es-ES"/>
        </w:rPr>
      </w:pPr>
    </w:p>
    <w:p w14:paraId="44C2BE84" w14:textId="7E139B33" w:rsidR="007F1D3D" w:rsidRDefault="007F1D3D" w:rsidP="000926FC">
      <w:pPr>
        <w:spacing w:line="480" w:lineRule="auto"/>
        <w:jc w:val="both"/>
        <w:rPr>
          <w:rFonts w:eastAsiaTheme="minorEastAsia"/>
          <w:b/>
          <w:bCs/>
          <w:color w:val="000000"/>
          <w:sz w:val="24"/>
          <w:szCs w:val="32"/>
          <w:lang w:eastAsia="es-ES"/>
        </w:rPr>
      </w:pPr>
    </w:p>
    <w:p w14:paraId="7B0944A0" w14:textId="22E6BE47" w:rsidR="007F1D3D" w:rsidRDefault="007F1D3D" w:rsidP="007F1D3D">
      <w:pPr>
        <w:spacing w:line="480" w:lineRule="auto"/>
        <w:jc w:val="both"/>
        <w:rPr>
          <w:rFonts w:eastAsiaTheme="minorEastAsia"/>
          <w:b/>
          <w:bCs/>
          <w:color w:val="000000"/>
          <w:sz w:val="24"/>
          <w:szCs w:val="32"/>
          <w:lang w:eastAsia="es-ES"/>
        </w:rPr>
      </w:pPr>
      <w:r>
        <w:rPr>
          <w:rFonts w:eastAsiaTheme="minorEastAsia"/>
          <w:b/>
          <w:bCs/>
          <w:noProof/>
          <w:color w:val="000000"/>
          <w:sz w:val="24"/>
          <w:szCs w:val="32"/>
          <w:lang w:eastAsia="es-ES"/>
        </w:rPr>
        <w:lastRenderedPageBreak/>
        <w:drawing>
          <wp:inline distT="0" distB="0" distL="0" distR="0" wp14:anchorId="31C0455E" wp14:editId="162927C5">
            <wp:extent cx="5396230" cy="3471545"/>
            <wp:effectExtent l="0" t="0" r="1270" b="0"/>
            <wp:docPr id="7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agen 7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396230" cy="34715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478A10" w14:textId="5924FCF6" w:rsidR="00AD43C5" w:rsidRDefault="004A2132" w:rsidP="006806F0">
      <w:pPr>
        <w:jc w:val="both"/>
        <w:rPr>
          <w:rFonts w:eastAsiaTheme="minorEastAsia"/>
          <w:color w:val="000000"/>
          <w:sz w:val="24"/>
          <w:szCs w:val="32"/>
          <w:lang w:eastAsia="es-ES"/>
        </w:rPr>
      </w:pPr>
      <w:r w:rsidRPr="0043465F">
        <w:rPr>
          <w:rFonts w:eastAsiaTheme="minorEastAsia"/>
          <w:b/>
          <w:bCs/>
          <w:color w:val="000000"/>
          <w:sz w:val="24"/>
          <w:szCs w:val="32"/>
          <w:lang w:eastAsia="es-ES"/>
        </w:rPr>
        <w:t>Figure S</w:t>
      </w:r>
      <w:r w:rsidR="007F0F91">
        <w:rPr>
          <w:rFonts w:eastAsiaTheme="minorEastAsia"/>
          <w:b/>
          <w:bCs/>
          <w:color w:val="000000"/>
          <w:sz w:val="24"/>
          <w:szCs w:val="32"/>
          <w:lang w:eastAsia="es-ES"/>
        </w:rPr>
        <w:t>6</w:t>
      </w:r>
      <w:r w:rsidRPr="0043465F">
        <w:rPr>
          <w:rFonts w:eastAsiaTheme="minorEastAsia"/>
          <w:b/>
          <w:bCs/>
          <w:color w:val="000000"/>
          <w:sz w:val="24"/>
          <w:szCs w:val="32"/>
          <w:lang w:eastAsia="es-ES"/>
        </w:rPr>
        <w:t xml:space="preserve">. </w:t>
      </w:r>
      <w:r w:rsidR="006A2F1E" w:rsidRPr="006A2F1E">
        <w:rPr>
          <w:rFonts w:eastAsiaTheme="minorEastAsia"/>
          <w:b/>
          <w:bCs/>
          <w:color w:val="000000"/>
          <w:sz w:val="24"/>
          <w:szCs w:val="32"/>
          <w:lang w:eastAsia="es-ES"/>
        </w:rPr>
        <w:t>Mitochondrial oxygen consumption rate (represented as State 3o, in the presence of ADP and substrates) in brain (</w:t>
      </w:r>
      <w:r w:rsidR="006A2F1E">
        <w:rPr>
          <w:rFonts w:eastAsiaTheme="minorEastAsia"/>
          <w:b/>
          <w:bCs/>
          <w:color w:val="000000"/>
          <w:sz w:val="24"/>
          <w:szCs w:val="32"/>
          <w:lang w:eastAsia="es-ES"/>
        </w:rPr>
        <w:t>A</w:t>
      </w:r>
      <w:r w:rsidR="006A2F1E" w:rsidRPr="006A2F1E">
        <w:rPr>
          <w:rFonts w:eastAsiaTheme="minorEastAsia"/>
          <w:b/>
          <w:bCs/>
          <w:color w:val="000000"/>
          <w:sz w:val="24"/>
          <w:szCs w:val="32"/>
          <w:lang w:eastAsia="es-ES"/>
        </w:rPr>
        <w:t>) and kidneys (</w:t>
      </w:r>
      <w:r w:rsidR="006A2F1E">
        <w:rPr>
          <w:rFonts w:eastAsiaTheme="minorEastAsia"/>
          <w:b/>
          <w:bCs/>
          <w:color w:val="000000"/>
          <w:sz w:val="24"/>
          <w:szCs w:val="32"/>
          <w:lang w:eastAsia="es-ES"/>
        </w:rPr>
        <w:t>B</w:t>
      </w:r>
      <w:r w:rsidR="006A2F1E" w:rsidRPr="006A2F1E">
        <w:rPr>
          <w:rFonts w:eastAsiaTheme="minorEastAsia"/>
          <w:b/>
          <w:bCs/>
          <w:color w:val="000000"/>
          <w:sz w:val="24"/>
          <w:szCs w:val="32"/>
          <w:lang w:eastAsia="es-ES"/>
        </w:rPr>
        <w:t>).</w:t>
      </w:r>
      <w:r w:rsidR="006A2F1E">
        <w:rPr>
          <w:rFonts w:eastAsiaTheme="minorEastAsia"/>
          <w:color w:val="000000"/>
          <w:sz w:val="24"/>
          <w:szCs w:val="32"/>
          <w:lang w:eastAsia="es-ES"/>
        </w:rPr>
        <w:t xml:space="preserve"> ADP = </w:t>
      </w:r>
      <w:r w:rsidR="006A2F1E" w:rsidRPr="006A2F1E">
        <w:rPr>
          <w:rFonts w:eastAsiaTheme="minorEastAsia"/>
          <w:color w:val="000000"/>
          <w:sz w:val="24"/>
          <w:szCs w:val="32"/>
          <w:lang w:eastAsia="es-ES"/>
        </w:rPr>
        <w:t>Adenosine diphosphate</w:t>
      </w:r>
      <w:r w:rsidR="006A2F1E">
        <w:rPr>
          <w:rFonts w:eastAsiaTheme="minorEastAsia"/>
          <w:color w:val="000000"/>
          <w:sz w:val="24"/>
          <w:szCs w:val="32"/>
          <w:lang w:eastAsia="es-ES"/>
        </w:rPr>
        <w:t xml:space="preserve">; </w:t>
      </w:r>
      <w:proofErr w:type="spellStart"/>
      <w:r w:rsidR="006A2F1E" w:rsidRPr="00212A97">
        <w:rPr>
          <w:rFonts w:eastAsiaTheme="minorEastAsia"/>
          <w:color w:val="000000"/>
          <w:sz w:val="24"/>
          <w:szCs w:val="32"/>
          <w:lang w:eastAsia="es-ES"/>
        </w:rPr>
        <w:t>Ol</w:t>
      </w:r>
      <w:r w:rsidR="00212A97" w:rsidRPr="00212A97">
        <w:rPr>
          <w:rFonts w:eastAsiaTheme="minorEastAsia"/>
          <w:color w:val="000000"/>
          <w:sz w:val="24"/>
          <w:szCs w:val="32"/>
          <w:lang w:eastAsia="es-ES"/>
        </w:rPr>
        <w:t>i</w:t>
      </w:r>
      <w:r w:rsidR="006A2F1E" w:rsidRPr="00212A97">
        <w:rPr>
          <w:rFonts w:eastAsiaTheme="minorEastAsia"/>
          <w:color w:val="000000"/>
          <w:sz w:val="24"/>
          <w:szCs w:val="32"/>
          <w:lang w:eastAsia="es-ES"/>
        </w:rPr>
        <w:t>g</w:t>
      </w:r>
      <w:proofErr w:type="spellEnd"/>
      <w:r w:rsidR="006A2F1E">
        <w:rPr>
          <w:rFonts w:eastAsiaTheme="minorEastAsia"/>
          <w:color w:val="000000"/>
          <w:sz w:val="24"/>
          <w:szCs w:val="32"/>
          <w:lang w:eastAsia="es-ES"/>
        </w:rPr>
        <w:t xml:space="preserve"> = Oligomycin, a mitochondrial ATP synthase inhibitor; FCCP = </w:t>
      </w:r>
      <w:r w:rsidR="006A2F1E" w:rsidRPr="006A2F1E">
        <w:rPr>
          <w:rFonts w:eastAsiaTheme="minorEastAsia"/>
          <w:color w:val="000000"/>
          <w:sz w:val="24"/>
          <w:szCs w:val="32"/>
          <w:lang w:eastAsia="es-ES"/>
        </w:rPr>
        <w:t>Carbonyl cyanide-p-</w:t>
      </w:r>
      <w:proofErr w:type="spellStart"/>
      <w:r w:rsidR="006A2F1E" w:rsidRPr="006A2F1E">
        <w:rPr>
          <w:rFonts w:eastAsiaTheme="minorEastAsia"/>
          <w:color w:val="000000"/>
          <w:sz w:val="24"/>
          <w:szCs w:val="32"/>
          <w:lang w:eastAsia="es-ES"/>
        </w:rPr>
        <w:t>trifluoromethoxyphenylhydrazone</w:t>
      </w:r>
      <w:proofErr w:type="spellEnd"/>
      <w:r w:rsidR="006A2F1E">
        <w:rPr>
          <w:rFonts w:eastAsiaTheme="minorEastAsia"/>
          <w:color w:val="000000"/>
          <w:sz w:val="24"/>
          <w:szCs w:val="32"/>
          <w:lang w:eastAsia="es-ES"/>
        </w:rPr>
        <w:t>, an uncoupler of mitochondrial respiration a</w:t>
      </w:r>
      <w:r w:rsidR="00212A97">
        <w:rPr>
          <w:rFonts w:eastAsiaTheme="minorEastAsia"/>
          <w:color w:val="000000"/>
          <w:sz w:val="24"/>
          <w:szCs w:val="32"/>
          <w:lang w:eastAsia="es-ES"/>
        </w:rPr>
        <w:t>nd</w:t>
      </w:r>
      <w:r w:rsidR="006A2F1E">
        <w:rPr>
          <w:rFonts w:eastAsiaTheme="minorEastAsia"/>
          <w:color w:val="000000"/>
          <w:sz w:val="24"/>
          <w:szCs w:val="32"/>
          <w:lang w:eastAsia="es-ES"/>
        </w:rPr>
        <w:t xml:space="preserve"> ATP synthes</w:t>
      </w:r>
      <w:r w:rsidR="00902D94">
        <w:rPr>
          <w:rFonts w:eastAsiaTheme="minorEastAsia"/>
          <w:color w:val="000000"/>
          <w:sz w:val="24"/>
          <w:szCs w:val="32"/>
          <w:lang w:eastAsia="es-ES"/>
        </w:rPr>
        <w:t>i</w:t>
      </w:r>
      <w:r w:rsidR="006A2F1E">
        <w:rPr>
          <w:rFonts w:eastAsiaTheme="minorEastAsia"/>
          <w:color w:val="000000"/>
          <w:sz w:val="24"/>
          <w:szCs w:val="32"/>
          <w:lang w:eastAsia="es-ES"/>
        </w:rPr>
        <w:t>s; Ant = Antimycin A, a mitochondrial Complex III inhibitor.</w:t>
      </w:r>
    </w:p>
    <w:p w14:paraId="786A9CD5" w14:textId="2D0FA033" w:rsidR="007F1D3D" w:rsidRDefault="007F1D3D" w:rsidP="006806F0">
      <w:pPr>
        <w:jc w:val="both"/>
        <w:rPr>
          <w:rFonts w:eastAsiaTheme="minorEastAsia"/>
          <w:color w:val="000000"/>
          <w:sz w:val="24"/>
          <w:szCs w:val="32"/>
          <w:lang w:eastAsia="es-ES"/>
        </w:rPr>
      </w:pPr>
    </w:p>
    <w:p w14:paraId="4B819214" w14:textId="44CDE308" w:rsidR="007F1D3D" w:rsidRDefault="007F1D3D" w:rsidP="006806F0">
      <w:pPr>
        <w:jc w:val="both"/>
        <w:rPr>
          <w:rFonts w:eastAsiaTheme="minorEastAsia"/>
          <w:color w:val="000000"/>
          <w:sz w:val="24"/>
          <w:szCs w:val="32"/>
          <w:lang w:eastAsia="es-ES"/>
        </w:rPr>
      </w:pPr>
    </w:p>
    <w:p w14:paraId="298B749D" w14:textId="6605622E" w:rsidR="007F1D3D" w:rsidRDefault="007F1D3D" w:rsidP="006806F0">
      <w:pPr>
        <w:jc w:val="both"/>
        <w:rPr>
          <w:rFonts w:eastAsiaTheme="minorEastAsia"/>
          <w:color w:val="000000"/>
          <w:sz w:val="24"/>
          <w:szCs w:val="32"/>
          <w:lang w:eastAsia="es-ES"/>
        </w:rPr>
      </w:pPr>
    </w:p>
    <w:p w14:paraId="779472EC" w14:textId="1509BD60" w:rsidR="007F1D3D" w:rsidRDefault="007F1D3D" w:rsidP="006806F0">
      <w:pPr>
        <w:jc w:val="both"/>
        <w:rPr>
          <w:rFonts w:eastAsiaTheme="minorEastAsia"/>
          <w:color w:val="000000"/>
          <w:sz w:val="24"/>
          <w:szCs w:val="32"/>
          <w:lang w:eastAsia="es-ES"/>
        </w:rPr>
      </w:pPr>
    </w:p>
    <w:p w14:paraId="31B2C63F" w14:textId="326C2578" w:rsidR="007F1D3D" w:rsidRDefault="007F1D3D" w:rsidP="006806F0">
      <w:pPr>
        <w:jc w:val="both"/>
        <w:rPr>
          <w:rFonts w:eastAsiaTheme="minorEastAsia"/>
          <w:color w:val="000000"/>
          <w:sz w:val="24"/>
          <w:szCs w:val="32"/>
          <w:lang w:eastAsia="es-ES"/>
        </w:rPr>
      </w:pPr>
    </w:p>
    <w:p w14:paraId="79E64A7A" w14:textId="12C41B04" w:rsidR="007F1D3D" w:rsidRDefault="007F1D3D" w:rsidP="006806F0">
      <w:pPr>
        <w:jc w:val="both"/>
        <w:rPr>
          <w:rFonts w:eastAsiaTheme="minorEastAsia"/>
          <w:color w:val="000000"/>
          <w:sz w:val="24"/>
          <w:szCs w:val="32"/>
          <w:lang w:eastAsia="es-ES"/>
        </w:rPr>
      </w:pPr>
    </w:p>
    <w:p w14:paraId="084D2320" w14:textId="12493EB8" w:rsidR="007F1D3D" w:rsidRDefault="007F1D3D" w:rsidP="006806F0">
      <w:pPr>
        <w:jc w:val="both"/>
        <w:rPr>
          <w:rFonts w:eastAsiaTheme="minorEastAsia"/>
          <w:color w:val="000000"/>
          <w:sz w:val="24"/>
          <w:szCs w:val="32"/>
          <w:lang w:eastAsia="es-ES"/>
        </w:rPr>
      </w:pPr>
    </w:p>
    <w:p w14:paraId="1EF7E63F" w14:textId="2748CAB7" w:rsidR="007F1D3D" w:rsidRDefault="007F1D3D" w:rsidP="006806F0">
      <w:pPr>
        <w:jc w:val="both"/>
        <w:rPr>
          <w:rFonts w:eastAsiaTheme="minorEastAsia"/>
          <w:color w:val="000000"/>
          <w:sz w:val="24"/>
          <w:szCs w:val="32"/>
          <w:lang w:eastAsia="es-ES"/>
        </w:rPr>
      </w:pPr>
    </w:p>
    <w:p w14:paraId="2E95A16D" w14:textId="3D5EAF5C" w:rsidR="007F1D3D" w:rsidRDefault="007F1D3D" w:rsidP="006806F0">
      <w:pPr>
        <w:jc w:val="both"/>
        <w:rPr>
          <w:rFonts w:eastAsiaTheme="minorEastAsia"/>
          <w:color w:val="000000"/>
          <w:sz w:val="24"/>
          <w:szCs w:val="32"/>
          <w:lang w:eastAsia="es-ES"/>
        </w:rPr>
      </w:pPr>
    </w:p>
    <w:p w14:paraId="747A3150" w14:textId="0EC2C28D" w:rsidR="007F1D3D" w:rsidRDefault="007F1D3D" w:rsidP="006806F0">
      <w:pPr>
        <w:jc w:val="both"/>
        <w:rPr>
          <w:rFonts w:eastAsiaTheme="minorEastAsia"/>
          <w:color w:val="000000"/>
          <w:sz w:val="24"/>
          <w:szCs w:val="32"/>
          <w:lang w:eastAsia="es-ES"/>
        </w:rPr>
      </w:pPr>
    </w:p>
    <w:p w14:paraId="60AE51B2" w14:textId="1A80F587" w:rsidR="007F1D3D" w:rsidRDefault="007F1D3D" w:rsidP="006806F0">
      <w:pPr>
        <w:jc w:val="both"/>
        <w:rPr>
          <w:rFonts w:eastAsiaTheme="minorEastAsia"/>
          <w:color w:val="000000"/>
          <w:sz w:val="24"/>
          <w:szCs w:val="32"/>
          <w:lang w:eastAsia="es-ES"/>
        </w:rPr>
      </w:pPr>
    </w:p>
    <w:p w14:paraId="60580A0B" w14:textId="2C862535" w:rsidR="007F1D3D" w:rsidRDefault="007F1D3D" w:rsidP="006806F0">
      <w:pPr>
        <w:jc w:val="both"/>
        <w:rPr>
          <w:rFonts w:eastAsiaTheme="minorEastAsia"/>
          <w:color w:val="000000"/>
          <w:sz w:val="24"/>
          <w:szCs w:val="32"/>
          <w:lang w:eastAsia="es-ES"/>
        </w:rPr>
      </w:pPr>
    </w:p>
    <w:p w14:paraId="314E3A98" w14:textId="212AB8FB" w:rsidR="007F1D3D" w:rsidRDefault="007F1D3D" w:rsidP="006806F0">
      <w:pPr>
        <w:jc w:val="both"/>
        <w:rPr>
          <w:rFonts w:eastAsiaTheme="minorEastAsia"/>
          <w:color w:val="000000"/>
          <w:sz w:val="24"/>
          <w:szCs w:val="32"/>
          <w:lang w:eastAsia="es-ES"/>
        </w:rPr>
      </w:pPr>
    </w:p>
    <w:p w14:paraId="7F072DE7" w14:textId="5178E403" w:rsidR="007F1D3D" w:rsidRDefault="007F1D3D" w:rsidP="006806F0">
      <w:pPr>
        <w:jc w:val="both"/>
        <w:rPr>
          <w:rFonts w:eastAsiaTheme="minorEastAsia"/>
          <w:color w:val="000000"/>
          <w:sz w:val="24"/>
          <w:szCs w:val="32"/>
          <w:lang w:eastAsia="es-ES"/>
        </w:rPr>
      </w:pPr>
    </w:p>
    <w:p w14:paraId="25D032EA" w14:textId="3F3DFD18" w:rsidR="007F1D3D" w:rsidRDefault="007F1D3D" w:rsidP="006806F0">
      <w:pPr>
        <w:jc w:val="both"/>
        <w:rPr>
          <w:rFonts w:eastAsiaTheme="minorEastAsia"/>
          <w:color w:val="000000"/>
          <w:sz w:val="24"/>
          <w:szCs w:val="32"/>
          <w:lang w:eastAsia="es-ES"/>
        </w:rPr>
      </w:pPr>
    </w:p>
    <w:p w14:paraId="48236380" w14:textId="10AD00EA" w:rsidR="007F1D3D" w:rsidRDefault="007F1D3D" w:rsidP="006806F0">
      <w:pPr>
        <w:jc w:val="both"/>
        <w:rPr>
          <w:rFonts w:eastAsiaTheme="minorEastAsia"/>
          <w:color w:val="000000"/>
          <w:sz w:val="24"/>
          <w:szCs w:val="32"/>
          <w:lang w:eastAsia="es-ES"/>
        </w:rPr>
      </w:pPr>
    </w:p>
    <w:p w14:paraId="1F01C48F" w14:textId="77777777" w:rsidR="007F1D3D" w:rsidRPr="006806F0" w:rsidRDefault="007F1D3D" w:rsidP="006806F0">
      <w:pPr>
        <w:jc w:val="both"/>
        <w:rPr>
          <w:rFonts w:eastAsiaTheme="minorEastAsia"/>
          <w:color w:val="000000"/>
          <w:sz w:val="24"/>
          <w:szCs w:val="32"/>
          <w:lang w:eastAsia="es-ES"/>
        </w:rPr>
      </w:pPr>
    </w:p>
    <w:p w14:paraId="241C528E" w14:textId="48D556BB" w:rsidR="00AD43C5" w:rsidRDefault="00AD43C5" w:rsidP="000926FC">
      <w:pPr>
        <w:spacing w:line="480" w:lineRule="auto"/>
        <w:jc w:val="both"/>
        <w:rPr>
          <w:sz w:val="24"/>
          <w:szCs w:val="24"/>
        </w:rPr>
      </w:pPr>
    </w:p>
    <w:p w14:paraId="3B6D0CD7" w14:textId="65D5AF13" w:rsidR="004519AC" w:rsidRDefault="004519AC" w:rsidP="000926FC">
      <w:pPr>
        <w:spacing w:line="480" w:lineRule="auto"/>
        <w:jc w:val="both"/>
        <w:rPr>
          <w:sz w:val="24"/>
          <w:szCs w:val="24"/>
        </w:rPr>
      </w:pPr>
    </w:p>
    <w:p w14:paraId="51AA5434" w14:textId="0E6D22BD" w:rsidR="004519AC" w:rsidRDefault="004519AC" w:rsidP="000926FC">
      <w:pPr>
        <w:spacing w:line="480" w:lineRule="auto"/>
        <w:jc w:val="both"/>
        <w:rPr>
          <w:sz w:val="24"/>
          <w:szCs w:val="24"/>
        </w:rPr>
      </w:pPr>
    </w:p>
    <w:p w14:paraId="0BDA69F4" w14:textId="6C79159C" w:rsidR="004519AC" w:rsidRDefault="004519AC" w:rsidP="000926FC">
      <w:pPr>
        <w:spacing w:line="480" w:lineRule="auto"/>
        <w:jc w:val="both"/>
        <w:rPr>
          <w:sz w:val="24"/>
          <w:szCs w:val="24"/>
        </w:rPr>
      </w:pPr>
      <w:r>
        <w:rPr>
          <w:noProof/>
          <w:sz w:val="24"/>
          <w:szCs w:val="24"/>
        </w:rPr>
        <w:lastRenderedPageBreak/>
        <w:drawing>
          <wp:inline distT="0" distB="0" distL="0" distR="0" wp14:anchorId="7C3EE626" wp14:editId="72A16A23">
            <wp:extent cx="5396230" cy="3235960"/>
            <wp:effectExtent l="0" t="0" r="1270" b="2540"/>
            <wp:docPr id="9" name="Imagen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Imagen 9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396230" cy="3235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1C9FB2" w14:textId="1172A595" w:rsidR="00AD43C5" w:rsidRPr="00AD43C5" w:rsidRDefault="00AD43C5" w:rsidP="00AD43C5">
      <w:pPr>
        <w:jc w:val="both"/>
        <w:rPr>
          <w:b/>
          <w:bCs/>
          <w:sz w:val="24"/>
          <w:szCs w:val="24"/>
        </w:rPr>
      </w:pPr>
      <w:r w:rsidRPr="00AD43C5">
        <w:rPr>
          <w:b/>
          <w:bCs/>
          <w:sz w:val="24"/>
          <w:szCs w:val="24"/>
        </w:rPr>
        <w:t xml:space="preserve">Figure </w:t>
      </w:r>
      <w:r>
        <w:rPr>
          <w:b/>
          <w:bCs/>
          <w:sz w:val="24"/>
          <w:szCs w:val="24"/>
        </w:rPr>
        <w:t>S</w:t>
      </w:r>
      <w:r w:rsidR="007F0F91">
        <w:rPr>
          <w:b/>
          <w:bCs/>
          <w:sz w:val="24"/>
          <w:szCs w:val="24"/>
        </w:rPr>
        <w:t>7</w:t>
      </w:r>
      <w:r w:rsidRPr="00AD43C5">
        <w:rPr>
          <w:b/>
          <w:bCs/>
          <w:sz w:val="24"/>
          <w:szCs w:val="24"/>
        </w:rPr>
        <w:t xml:space="preserve">. Metabolic characterization of the </w:t>
      </w:r>
      <w:r w:rsidR="00F367E8">
        <w:rPr>
          <w:b/>
          <w:bCs/>
          <w:sz w:val="24"/>
          <w:szCs w:val="24"/>
        </w:rPr>
        <w:t>skeletal muscle</w:t>
      </w:r>
      <w:r w:rsidRPr="00AD43C5">
        <w:rPr>
          <w:b/>
          <w:bCs/>
          <w:sz w:val="24"/>
          <w:szCs w:val="24"/>
        </w:rPr>
        <w:t xml:space="preserve"> after the treatment with </w:t>
      </w:r>
      <w:r w:rsidRPr="00AD43C5">
        <w:rPr>
          <w:rFonts w:ascii="Symbol" w:hAnsi="Symbol"/>
          <w:b/>
          <w:bCs/>
          <w:sz w:val="24"/>
          <w:szCs w:val="24"/>
        </w:rPr>
        <w:t></w:t>
      </w:r>
      <w:r w:rsidRPr="00AD43C5">
        <w:rPr>
          <w:b/>
          <w:bCs/>
          <w:sz w:val="24"/>
          <w:szCs w:val="24"/>
        </w:rPr>
        <w:t xml:space="preserve">-RA in </w:t>
      </w:r>
      <w:r w:rsidRPr="00AD43C5">
        <w:rPr>
          <w:b/>
          <w:bCs/>
          <w:i/>
          <w:iCs/>
          <w:sz w:val="24"/>
          <w:szCs w:val="24"/>
        </w:rPr>
        <w:t>Coq9</w:t>
      </w:r>
      <w:r w:rsidRPr="00AD43C5">
        <w:rPr>
          <w:b/>
          <w:bCs/>
          <w:i/>
          <w:iCs/>
          <w:sz w:val="24"/>
          <w:szCs w:val="24"/>
          <w:vertAlign w:val="superscript"/>
        </w:rPr>
        <w:t>+/+</w:t>
      </w:r>
      <w:r w:rsidRPr="00AD43C5">
        <w:rPr>
          <w:b/>
          <w:bCs/>
          <w:sz w:val="24"/>
          <w:szCs w:val="24"/>
        </w:rPr>
        <w:t xml:space="preserve"> mice.</w:t>
      </w:r>
    </w:p>
    <w:p w14:paraId="72F6E267" w14:textId="36DC5689" w:rsidR="00AD43C5" w:rsidRDefault="00AD43C5" w:rsidP="00AD43C5">
      <w:pPr>
        <w:jc w:val="both"/>
        <w:rPr>
          <w:sz w:val="24"/>
          <w:szCs w:val="24"/>
        </w:rPr>
      </w:pPr>
      <w:r w:rsidRPr="00AD43C5">
        <w:rPr>
          <w:sz w:val="24"/>
          <w:szCs w:val="24"/>
        </w:rPr>
        <w:t>(</w:t>
      </w:r>
      <w:r w:rsidRPr="00AD43C5">
        <w:rPr>
          <w:b/>
          <w:bCs/>
          <w:sz w:val="24"/>
          <w:szCs w:val="24"/>
        </w:rPr>
        <w:t xml:space="preserve">A </w:t>
      </w:r>
      <w:r w:rsidRPr="00223730">
        <w:rPr>
          <w:sz w:val="24"/>
          <w:szCs w:val="24"/>
        </w:rPr>
        <w:t>to</w:t>
      </w:r>
      <w:r w:rsidRPr="00AD43C5">
        <w:rPr>
          <w:b/>
          <w:bCs/>
          <w:sz w:val="24"/>
          <w:szCs w:val="24"/>
        </w:rPr>
        <w:t xml:space="preserve"> </w:t>
      </w:r>
      <w:r>
        <w:rPr>
          <w:b/>
          <w:bCs/>
          <w:sz w:val="24"/>
          <w:szCs w:val="24"/>
        </w:rPr>
        <w:t>F</w:t>
      </w:r>
      <w:r w:rsidRPr="00AD43C5">
        <w:rPr>
          <w:sz w:val="24"/>
          <w:szCs w:val="24"/>
        </w:rPr>
        <w:t>) Levels of the proteins ALDH1B1 (</w:t>
      </w:r>
      <w:r>
        <w:rPr>
          <w:sz w:val="24"/>
          <w:szCs w:val="24"/>
        </w:rPr>
        <w:t>A, E</w:t>
      </w:r>
      <w:r w:rsidRPr="00AD43C5">
        <w:rPr>
          <w:sz w:val="24"/>
          <w:szCs w:val="24"/>
        </w:rPr>
        <w:t>), GSK3</w:t>
      </w:r>
      <w:r w:rsidRPr="00AD43C5">
        <w:rPr>
          <w:rFonts w:ascii="Symbol" w:hAnsi="Symbol"/>
          <w:sz w:val="24"/>
          <w:szCs w:val="24"/>
        </w:rPr>
        <w:t></w:t>
      </w:r>
      <w:r w:rsidRPr="00AD43C5">
        <w:rPr>
          <w:sz w:val="24"/>
          <w:szCs w:val="24"/>
        </w:rPr>
        <w:t xml:space="preserve"> (</w:t>
      </w:r>
      <w:r>
        <w:rPr>
          <w:sz w:val="24"/>
          <w:szCs w:val="24"/>
        </w:rPr>
        <w:t>B, E)</w:t>
      </w:r>
      <w:r w:rsidRPr="00AD43C5">
        <w:rPr>
          <w:sz w:val="24"/>
          <w:szCs w:val="24"/>
        </w:rPr>
        <w:t>, EHHADH (</w:t>
      </w:r>
      <w:r>
        <w:rPr>
          <w:sz w:val="24"/>
          <w:szCs w:val="24"/>
        </w:rPr>
        <w:t>C, F</w:t>
      </w:r>
      <w:r w:rsidRPr="00AD43C5">
        <w:rPr>
          <w:sz w:val="24"/>
          <w:szCs w:val="24"/>
        </w:rPr>
        <w:t>) and ACADM (</w:t>
      </w:r>
      <w:r>
        <w:rPr>
          <w:sz w:val="24"/>
          <w:szCs w:val="24"/>
        </w:rPr>
        <w:t>D, F</w:t>
      </w:r>
      <w:r w:rsidRPr="00AD43C5">
        <w:rPr>
          <w:sz w:val="24"/>
          <w:szCs w:val="24"/>
        </w:rPr>
        <w:t xml:space="preserve">) in the skeletal muscle of </w:t>
      </w:r>
      <w:r w:rsidRPr="00AD43C5">
        <w:rPr>
          <w:i/>
          <w:iCs/>
          <w:sz w:val="24"/>
          <w:szCs w:val="24"/>
        </w:rPr>
        <w:t>Coq9</w:t>
      </w:r>
      <w:r w:rsidRPr="00AD43C5">
        <w:rPr>
          <w:i/>
          <w:iCs/>
          <w:sz w:val="24"/>
          <w:szCs w:val="24"/>
          <w:vertAlign w:val="superscript"/>
        </w:rPr>
        <w:t>+/+</w:t>
      </w:r>
      <w:r w:rsidRPr="00AD43C5">
        <w:rPr>
          <w:sz w:val="24"/>
          <w:szCs w:val="24"/>
        </w:rPr>
        <w:t xml:space="preserve"> mice treated with </w:t>
      </w:r>
      <w:r w:rsidRPr="00AD43C5">
        <w:rPr>
          <w:rFonts w:ascii="Symbol" w:hAnsi="Symbol"/>
          <w:sz w:val="24"/>
          <w:szCs w:val="24"/>
        </w:rPr>
        <w:t></w:t>
      </w:r>
      <w:r w:rsidRPr="00AD43C5">
        <w:rPr>
          <w:sz w:val="24"/>
          <w:szCs w:val="24"/>
        </w:rPr>
        <w:t>-RA at 1% and 0.33%. VDAC1 was used as loading control. The experiments were performed in tissue homogenate.</w:t>
      </w:r>
    </w:p>
    <w:p w14:paraId="534E2E63" w14:textId="2AB7934D" w:rsidR="00AD43C5" w:rsidRDefault="00AD43C5" w:rsidP="00AD43C5">
      <w:pPr>
        <w:jc w:val="both"/>
        <w:rPr>
          <w:sz w:val="24"/>
          <w:szCs w:val="24"/>
        </w:rPr>
      </w:pPr>
      <w:r>
        <w:rPr>
          <w:sz w:val="24"/>
          <w:szCs w:val="24"/>
        </w:rPr>
        <w:t>(</w:t>
      </w:r>
      <w:r w:rsidRPr="00AD43C5">
        <w:rPr>
          <w:b/>
          <w:bCs/>
          <w:sz w:val="24"/>
          <w:szCs w:val="24"/>
        </w:rPr>
        <w:t xml:space="preserve">G </w:t>
      </w:r>
      <w:r w:rsidRPr="00223730">
        <w:rPr>
          <w:sz w:val="24"/>
          <w:szCs w:val="24"/>
        </w:rPr>
        <w:t>to</w:t>
      </w:r>
      <w:r w:rsidRPr="00AD43C5">
        <w:rPr>
          <w:b/>
          <w:bCs/>
          <w:sz w:val="24"/>
          <w:szCs w:val="24"/>
        </w:rPr>
        <w:t xml:space="preserve"> I</w:t>
      </w:r>
      <w:r>
        <w:rPr>
          <w:sz w:val="24"/>
          <w:szCs w:val="24"/>
        </w:rPr>
        <w:t xml:space="preserve">) </w:t>
      </w:r>
      <w:r w:rsidRPr="00AD43C5">
        <w:rPr>
          <w:sz w:val="24"/>
          <w:szCs w:val="24"/>
        </w:rPr>
        <w:t xml:space="preserve">Activities of the glycolytic enzymes Phosphofructokinase (PFK) </w:t>
      </w:r>
      <w:r>
        <w:rPr>
          <w:sz w:val="24"/>
          <w:szCs w:val="24"/>
        </w:rPr>
        <w:t xml:space="preserve">(G) </w:t>
      </w:r>
      <w:r w:rsidRPr="00AD43C5">
        <w:rPr>
          <w:sz w:val="24"/>
          <w:szCs w:val="24"/>
        </w:rPr>
        <w:t>and Pyruvate Kinase (PK)</w:t>
      </w:r>
      <w:r>
        <w:rPr>
          <w:sz w:val="24"/>
          <w:szCs w:val="24"/>
        </w:rPr>
        <w:t xml:space="preserve"> (H)</w:t>
      </w:r>
      <w:r w:rsidRPr="00AD43C5">
        <w:rPr>
          <w:sz w:val="24"/>
          <w:szCs w:val="24"/>
        </w:rPr>
        <w:t xml:space="preserve"> in the and skeletal muscle; levels of Glycerol-3-Phosphate (G3P)</w:t>
      </w:r>
      <w:r>
        <w:rPr>
          <w:sz w:val="24"/>
          <w:szCs w:val="24"/>
        </w:rPr>
        <w:t xml:space="preserve"> (I)</w:t>
      </w:r>
      <w:r w:rsidRPr="00AD43C5">
        <w:rPr>
          <w:sz w:val="24"/>
          <w:szCs w:val="24"/>
        </w:rPr>
        <w:t xml:space="preserve"> in the skeletal muscle (S)</w:t>
      </w:r>
      <w:r>
        <w:rPr>
          <w:sz w:val="24"/>
          <w:szCs w:val="24"/>
        </w:rPr>
        <w:t>.</w:t>
      </w:r>
    </w:p>
    <w:p w14:paraId="04CE2784" w14:textId="4DA80260" w:rsidR="00AD43C5" w:rsidRDefault="00846046" w:rsidP="00846046">
      <w:pPr>
        <w:jc w:val="both"/>
        <w:rPr>
          <w:sz w:val="24"/>
          <w:szCs w:val="24"/>
        </w:rPr>
      </w:pPr>
      <w:r w:rsidRPr="00846046">
        <w:rPr>
          <w:sz w:val="24"/>
          <w:szCs w:val="24"/>
        </w:rPr>
        <w:t xml:space="preserve">Tissues from mice at 3 months of age. Data are expressed as mean ± SD. *P &lt; 0.05; differences versus </w:t>
      </w:r>
      <w:r w:rsidRPr="00846046">
        <w:rPr>
          <w:i/>
          <w:iCs/>
          <w:sz w:val="24"/>
          <w:szCs w:val="24"/>
        </w:rPr>
        <w:t>Coq9</w:t>
      </w:r>
      <w:r w:rsidRPr="00846046">
        <w:rPr>
          <w:i/>
          <w:iCs/>
          <w:sz w:val="24"/>
          <w:szCs w:val="24"/>
          <w:vertAlign w:val="superscript"/>
        </w:rPr>
        <w:t>+/+</w:t>
      </w:r>
      <w:r>
        <w:rPr>
          <w:sz w:val="24"/>
          <w:szCs w:val="24"/>
        </w:rPr>
        <w:t xml:space="preserve"> </w:t>
      </w:r>
      <w:r w:rsidRPr="00846046">
        <w:rPr>
          <w:sz w:val="24"/>
          <w:szCs w:val="24"/>
        </w:rPr>
        <w:t>(one-way ANOVA with a Tukey’s post hoc test; n = 5–7 for each group).</w:t>
      </w:r>
    </w:p>
    <w:p w14:paraId="5C1E0140" w14:textId="0622D117" w:rsidR="00AD43C5" w:rsidRDefault="00AD43C5" w:rsidP="000926FC">
      <w:pPr>
        <w:spacing w:line="480" w:lineRule="auto"/>
        <w:jc w:val="both"/>
        <w:rPr>
          <w:sz w:val="24"/>
          <w:szCs w:val="24"/>
        </w:rPr>
      </w:pPr>
    </w:p>
    <w:p w14:paraId="00BC14DC" w14:textId="4A78E38F" w:rsidR="00AD43C5" w:rsidRDefault="00AD43C5" w:rsidP="000926FC">
      <w:pPr>
        <w:spacing w:line="480" w:lineRule="auto"/>
        <w:jc w:val="both"/>
        <w:rPr>
          <w:sz w:val="24"/>
          <w:szCs w:val="24"/>
        </w:rPr>
      </w:pPr>
    </w:p>
    <w:p w14:paraId="1ABEC22A" w14:textId="232B82B3" w:rsidR="00AD43C5" w:rsidRDefault="00AD43C5" w:rsidP="000926FC">
      <w:pPr>
        <w:spacing w:line="480" w:lineRule="auto"/>
        <w:jc w:val="both"/>
        <w:rPr>
          <w:sz w:val="24"/>
          <w:szCs w:val="24"/>
        </w:rPr>
      </w:pPr>
    </w:p>
    <w:p w14:paraId="5741E4C4" w14:textId="15F227F2" w:rsidR="00AD43C5" w:rsidRDefault="00AD43C5" w:rsidP="000926FC">
      <w:pPr>
        <w:spacing w:line="480" w:lineRule="auto"/>
        <w:jc w:val="both"/>
        <w:rPr>
          <w:sz w:val="24"/>
          <w:szCs w:val="24"/>
        </w:rPr>
      </w:pPr>
    </w:p>
    <w:p w14:paraId="05F3223E" w14:textId="5B756842" w:rsidR="00AD43C5" w:rsidRDefault="00AD43C5" w:rsidP="000926FC">
      <w:pPr>
        <w:spacing w:line="480" w:lineRule="auto"/>
        <w:jc w:val="both"/>
        <w:rPr>
          <w:sz w:val="24"/>
          <w:szCs w:val="24"/>
        </w:rPr>
      </w:pPr>
    </w:p>
    <w:p w14:paraId="422D8D9C" w14:textId="689E6725" w:rsidR="00AD43C5" w:rsidRDefault="00AD43C5" w:rsidP="000926FC">
      <w:pPr>
        <w:spacing w:line="480" w:lineRule="auto"/>
        <w:jc w:val="both"/>
        <w:rPr>
          <w:sz w:val="24"/>
          <w:szCs w:val="24"/>
        </w:rPr>
      </w:pPr>
    </w:p>
    <w:p w14:paraId="1FE7EF9A" w14:textId="1FDFB5C6" w:rsidR="00AD43C5" w:rsidRDefault="00AD43C5" w:rsidP="000926FC">
      <w:pPr>
        <w:spacing w:line="480" w:lineRule="auto"/>
        <w:jc w:val="both"/>
        <w:rPr>
          <w:sz w:val="24"/>
          <w:szCs w:val="24"/>
        </w:rPr>
      </w:pPr>
    </w:p>
    <w:p w14:paraId="644D23B3" w14:textId="7E5F81C2" w:rsidR="00AD43C5" w:rsidRDefault="00AD43C5" w:rsidP="000926FC">
      <w:pPr>
        <w:spacing w:line="480" w:lineRule="auto"/>
        <w:jc w:val="both"/>
        <w:rPr>
          <w:sz w:val="24"/>
          <w:szCs w:val="24"/>
        </w:rPr>
      </w:pPr>
    </w:p>
    <w:p w14:paraId="3101F9B8" w14:textId="33D5E6A1" w:rsidR="00AD43C5" w:rsidRDefault="00AD43C5" w:rsidP="000926FC">
      <w:pPr>
        <w:spacing w:line="480" w:lineRule="auto"/>
        <w:jc w:val="both"/>
        <w:rPr>
          <w:sz w:val="24"/>
          <w:szCs w:val="24"/>
        </w:rPr>
      </w:pPr>
    </w:p>
    <w:p w14:paraId="2FFD7FB6" w14:textId="77777777" w:rsidR="00AD43C5" w:rsidRDefault="00AD43C5" w:rsidP="000926FC">
      <w:pPr>
        <w:spacing w:line="480" w:lineRule="auto"/>
        <w:jc w:val="both"/>
        <w:rPr>
          <w:sz w:val="24"/>
          <w:szCs w:val="24"/>
        </w:rPr>
      </w:pPr>
    </w:p>
    <w:p w14:paraId="6AB35CC2" w14:textId="34F6EA47" w:rsidR="003B0D36" w:rsidRDefault="004519AC" w:rsidP="000926FC">
      <w:pPr>
        <w:spacing w:line="480" w:lineRule="auto"/>
        <w:jc w:val="both"/>
        <w:rPr>
          <w:sz w:val="24"/>
          <w:szCs w:val="24"/>
        </w:rPr>
      </w:pPr>
      <w:r>
        <w:rPr>
          <w:noProof/>
          <w:sz w:val="24"/>
          <w:szCs w:val="24"/>
        </w:rPr>
        <w:lastRenderedPageBreak/>
        <w:drawing>
          <wp:inline distT="0" distB="0" distL="0" distR="0" wp14:anchorId="7F866C72" wp14:editId="0B722547">
            <wp:extent cx="5396230" cy="4762500"/>
            <wp:effectExtent l="0" t="0" r="1270" b="0"/>
            <wp:docPr id="14" name="Imagen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Imagen 14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396230" cy="476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9D8F84" w14:textId="1BA24526" w:rsidR="003B0D36" w:rsidRDefault="003B0D36" w:rsidP="002F76A7">
      <w:pPr>
        <w:jc w:val="both"/>
        <w:rPr>
          <w:sz w:val="24"/>
          <w:szCs w:val="24"/>
        </w:rPr>
      </w:pPr>
      <w:r w:rsidRPr="0043465F">
        <w:rPr>
          <w:rFonts w:eastAsiaTheme="minorEastAsia"/>
          <w:b/>
          <w:bCs/>
          <w:color w:val="000000"/>
          <w:sz w:val="24"/>
          <w:szCs w:val="32"/>
          <w:lang w:eastAsia="es-ES"/>
        </w:rPr>
        <w:t>Figure S</w:t>
      </w:r>
      <w:r w:rsidR="007F0F91">
        <w:rPr>
          <w:rFonts w:eastAsiaTheme="minorEastAsia"/>
          <w:b/>
          <w:bCs/>
          <w:color w:val="000000"/>
          <w:sz w:val="24"/>
          <w:szCs w:val="32"/>
          <w:lang w:eastAsia="es-ES"/>
        </w:rPr>
        <w:t>8</w:t>
      </w:r>
      <w:r w:rsidRPr="0043465F">
        <w:rPr>
          <w:rFonts w:eastAsiaTheme="minorEastAsia"/>
          <w:b/>
          <w:bCs/>
          <w:color w:val="000000"/>
          <w:sz w:val="24"/>
          <w:szCs w:val="32"/>
          <w:lang w:eastAsia="es-ES"/>
        </w:rPr>
        <w:t xml:space="preserve">. </w:t>
      </w:r>
      <w:r w:rsidR="006A2F1E" w:rsidRPr="006A2F1E">
        <w:rPr>
          <w:b/>
          <w:bCs/>
          <w:sz w:val="24"/>
          <w:szCs w:val="24"/>
        </w:rPr>
        <w:t xml:space="preserve">Effects of </w:t>
      </w:r>
      <w:r w:rsidR="006A2F1E" w:rsidRPr="006A2F1E">
        <w:rPr>
          <w:rFonts w:ascii="Symbol" w:hAnsi="Symbol"/>
          <w:b/>
          <w:bCs/>
          <w:sz w:val="24"/>
          <w:szCs w:val="24"/>
        </w:rPr>
        <w:t></w:t>
      </w:r>
      <w:r w:rsidR="006A2F1E" w:rsidRPr="006A2F1E">
        <w:rPr>
          <w:b/>
          <w:bCs/>
          <w:sz w:val="24"/>
          <w:szCs w:val="24"/>
        </w:rPr>
        <w:t>-RA in the proliferation and differentiation of C2C12 myoblasts</w:t>
      </w:r>
      <w:r w:rsidR="006A2F1E" w:rsidRPr="006A2F1E">
        <w:rPr>
          <w:b/>
          <w:sz w:val="24"/>
          <w:szCs w:val="24"/>
        </w:rPr>
        <w:t>.</w:t>
      </w:r>
    </w:p>
    <w:p w14:paraId="56726269" w14:textId="24290801" w:rsidR="004E76B6" w:rsidRDefault="004E76B6" w:rsidP="002F76A7">
      <w:pPr>
        <w:pStyle w:val="Acknowledgement"/>
        <w:spacing w:before="0"/>
        <w:ind w:left="0" w:firstLine="0"/>
        <w:jc w:val="both"/>
        <w:rPr>
          <w:b/>
        </w:rPr>
      </w:pPr>
      <w:r w:rsidRPr="00447696">
        <w:rPr>
          <w:bCs/>
        </w:rPr>
        <w:t>(</w:t>
      </w:r>
      <w:r>
        <w:rPr>
          <w:b/>
        </w:rPr>
        <w:t>A</w:t>
      </w:r>
      <w:r w:rsidRPr="00447696">
        <w:rPr>
          <w:bCs/>
        </w:rPr>
        <w:t xml:space="preserve">) </w:t>
      </w:r>
      <w:r>
        <w:t xml:space="preserve">Percentage of C2C12 cells after the treatment with 1mM </w:t>
      </w:r>
      <w:r w:rsidRPr="00447696">
        <w:rPr>
          <w:rFonts w:ascii="Symbol" w:hAnsi="Symbol"/>
        </w:rPr>
        <w:t></w:t>
      </w:r>
      <w:r>
        <w:t xml:space="preserve">-RA, relative to the number of untreated C2C12 cells. Cells cultured in proliferative conditions. </w:t>
      </w:r>
    </w:p>
    <w:p w14:paraId="7D36464F" w14:textId="1C74645E" w:rsidR="004E76B6" w:rsidRDefault="004E76B6" w:rsidP="002F76A7">
      <w:pPr>
        <w:pStyle w:val="Acknowledgement"/>
        <w:spacing w:before="0"/>
        <w:ind w:left="0" w:firstLine="0"/>
        <w:jc w:val="both"/>
        <w:rPr>
          <w:b/>
        </w:rPr>
      </w:pPr>
      <w:r w:rsidRPr="00447696">
        <w:rPr>
          <w:bCs/>
        </w:rPr>
        <w:t>(</w:t>
      </w:r>
      <w:r>
        <w:rPr>
          <w:b/>
        </w:rPr>
        <w:t>B</w:t>
      </w:r>
      <w:r w:rsidRPr="00447696">
        <w:rPr>
          <w:bCs/>
        </w:rPr>
        <w:t>) Levels</w:t>
      </w:r>
      <w:r>
        <w:rPr>
          <w:b/>
        </w:rPr>
        <w:t xml:space="preserve"> </w:t>
      </w:r>
      <w:r w:rsidRPr="00447696">
        <w:rPr>
          <w:bCs/>
        </w:rPr>
        <w:t xml:space="preserve">of </w:t>
      </w:r>
      <w:r>
        <w:rPr>
          <w:bCs/>
        </w:rPr>
        <w:t xml:space="preserve">the </w:t>
      </w:r>
      <w:r w:rsidRPr="00447696">
        <w:rPr>
          <w:bCs/>
        </w:rPr>
        <w:t>proteins SKP2, p27 and CYCA2</w:t>
      </w:r>
      <w:r>
        <w:rPr>
          <w:bCs/>
        </w:rPr>
        <w:t xml:space="preserve">, which are </w:t>
      </w:r>
      <w:r w:rsidRPr="00447696">
        <w:rPr>
          <w:bCs/>
        </w:rPr>
        <w:t>involved in the control of the cell cycle</w:t>
      </w:r>
      <w:r>
        <w:rPr>
          <w:bCs/>
        </w:rPr>
        <w:t>.</w:t>
      </w:r>
      <w:r w:rsidRPr="00447696">
        <w:rPr>
          <w:bCs/>
        </w:rPr>
        <w:t xml:space="preserve"> </w:t>
      </w:r>
      <w:r>
        <w:t xml:space="preserve">C2C12 cells were treated for </w:t>
      </w:r>
      <w:r w:rsidRPr="00D67E2E">
        <w:t>seven</w:t>
      </w:r>
      <w:r>
        <w:t xml:space="preserve"> days with 1mM </w:t>
      </w:r>
      <w:r w:rsidRPr="00447696">
        <w:rPr>
          <w:rFonts w:ascii="Symbol" w:hAnsi="Symbol"/>
        </w:rPr>
        <w:t></w:t>
      </w:r>
      <w:r>
        <w:t xml:space="preserve">-RA in proliferative conditions. </w:t>
      </w:r>
    </w:p>
    <w:p w14:paraId="263441AE" w14:textId="162540FF" w:rsidR="004E76B6" w:rsidRDefault="004E76B6" w:rsidP="002F76A7">
      <w:pPr>
        <w:pStyle w:val="Acknowledgement"/>
        <w:spacing w:before="0"/>
        <w:ind w:left="0" w:firstLine="0"/>
        <w:jc w:val="both"/>
      </w:pPr>
      <w:r w:rsidRPr="00447696">
        <w:rPr>
          <w:bCs/>
        </w:rPr>
        <w:t>(</w:t>
      </w:r>
      <w:r>
        <w:rPr>
          <w:b/>
        </w:rPr>
        <w:t>C</w:t>
      </w:r>
      <w:r w:rsidRPr="00447696">
        <w:rPr>
          <w:bCs/>
        </w:rPr>
        <w:t>) Levels</w:t>
      </w:r>
      <w:r>
        <w:rPr>
          <w:b/>
        </w:rPr>
        <w:t xml:space="preserve"> </w:t>
      </w:r>
      <w:r w:rsidRPr="00447696">
        <w:rPr>
          <w:bCs/>
        </w:rPr>
        <w:t xml:space="preserve">of </w:t>
      </w:r>
      <w:r>
        <w:rPr>
          <w:bCs/>
        </w:rPr>
        <w:t xml:space="preserve">the </w:t>
      </w:r>
      <w:r w:rsidRPr="00447696">
        <w:rPr>
          <w:bCs/>
        </w:rPr>
        <w:t>proteins SKP2, p27 and CYCA2</w:t>
      </w:r>
      <w:r>
        <w:rPr>
          <w:bCs/>
        </w:rPr>
        <w:t xml:space="preserve">, which are </w:t>
      </w:r>
      <w:r w:rsidRPr="00447696">
        <w:rPr>
          <w:bCs/>
        </w:rPr>
        <w:t>involved in the control of the cell cycle</w:t>
      </w:r>
      <w:r>
        <w:rPr>
          <w:bCs/>
        </w:rPr>
        <w:t>.</w:t>
      </w:r>
      <w:r w:rsidRPr="00447696">
        <w:rPr>
          <w:bCs/>
        </w:rPr>
        <w:t xml:space="preserve"> </w:t>
      </w:r>
      <w:r>
        <w:t xml:space="preserve">C2C12 cells were treated for </w:t>
      </w:r>
      <w:r w:rsidRPr="00D67E2E">
        <w:t>seven</w:t>
      </w:r>
      <w:r>
        <w:t xml:space="preserve"> days with 1mM </w:t>
      </w:r>
      <w:r w:rsidRPr="00447696">
        <w:rPr>
          <w:rFonts w:ascii="Symbol" w:hAnsi="Symbol"/>
        </w:rPr>
        <w:t></w:t>
      </w:r>
      <w:r>
        <w:t>-RA in differentiative conditions.</w:t>
      </w:r>
    </w:p>
    <w:p w14:paraId="2E91EECB" w14:textId="0167BD64" w:rsidR="004E76B6" w:rsidRDefault="004E76B6" w:rsidP="002F76A7">
      <w:pPr>
        <w:pStyle w:val="Acknowledgement"/>
        <w:spacing w:before="0"/>
        <w:ind w:left="0" w:firstLine="0"/>
        <w:jc w:val="both"/>
      </w:pPr>
      <w:r w:rsidRPr="00447696">
        <w:rPr>
          <w:bCs/>
        </w:rPr>
        <w:t>(</w:t>
      </w:r>
      <w:r>
        <w:rPr>
          <w:b/>
        </w:rPr>
        <w:t>D</w:t>
      </w:r>
      <w:r w:rsidRPr="00447696">
        <w:rPr>
          <w:bCs/>
        </w:rPr>
        <w:t xml:space="preserve">) </w:t>
      </w:r>
      <w:r>
        <w:rPr>
          <w:bCs/>
        </w:rPr>
        <w:t xml:space="preserve">Images of the </w:t>
      </w:r>
      <w:r>
        <w:t>C2C12 cells under the microscope in differentiative conditions</w:t>
      </w:r>
      <w:r>
        <w:rPr>
          <w:bCs/>
        </w:rPr>
        <w:t>.</w:t>
      </w:r>
      <w:r w:rsidRPr="00447696">
        <w:rPr>
          <w:bCs/>
        </w:rPr>
        <w:t xml:space="preserve"> </w:t>
      </w:r>
      <w:r>
        <w:t xml:space="preserve">C2C12 cells were treated with 1mM </w:t>
      </w:r>
      <w:r w:rsidRPr="00447696">
        <w:rPr>
          <w:rFonts w:ascii="Symbol" w:hAnsi="Symbol"/>
        </w:rPr>
        <w:t></w:t>
      </w:r>
      <w:r>
        <w:t xml:space="preserve">-RA and the images were taken in different days (2, 4 and 6). </w:t>
      </w:r>
    </w:p>
    <w:p w14:paraId="3ADF356C" w14:textId="429AC2CA" w:rsidR="00257ABF" w:rsidRPr="00257ABF" w:rsidRDefault="00257ABF" w:rsidP="002F76A7">
      <w:pPr>
        <w:jc w:val="both"/>
        <w:rPr>
          <w:sz w:val="24"/>
          <w:szCs w:val="24"/>
        </w:rPr>
      </w:pPr>
      <w:r w:rsidRPr="00257ABF">
        <w:rPr>
          <w:sz w:val="24"/>
          <w:szCs w:val="24"/>
        </w:rPr>
        <w:t xml:space="preserve">Data are expressed as mean </w:t>
      </w:r>
      <w:r w:rsidRPr="00257ABF">
        <w:rPr>
          <w:rFonts w:eastAsia="MS Gothic"/>
          <w:color w:val="000000"/>
          <w:sz w:val="24"/>
          <w:szCs w:val="24"/>
        </w:rPr>
        <w:t>±</w:t>
      </w:r>
      <w:r w:rsidRPr="00257ABF">
        <w:rPr>
          <w:sz w:val="24"/>
          <w:szCs w:val="24"/>
        </w:rPr>
        <w:t xml:space="preserve"> SD. *P &lt; 0.0</w:t>
      </w:r>
      <w:r w:rsidR="004519AC">
        <w:rPr>
          <w:sz w:val="24"/>
          <w:szCs w:val="24"/>
        </w:rPr>
        <w:t>5</w:t>
      </w:r>
      <w:r w:rsidRPr="00257ABF">
        <w:rPr>
          <w:sz w:val="24"/>
          <w:szCs w:val="24"/>
        </w:rPr>
        <w:t xml:space="preserve">, differences </w:t>
      </w:r>
      <w:r w:rsidRPr="00257ABF">
        <w:rPr>
          <w:i/>
          <w:iCs/>
          <w:sz w:val="24"/>
          <w:szCs w:val="24"/>
        </w:rPr>
        <w:t>versus</w:t>
      </w:r>
      <w:r w:rsidRPr="00257ABF">
        <w:rPr>
          <w:sz w:val="24"/>
          <w:szCs w:val="24"/>
        </w:rPr>
        <w:t xml:space="preserve"> </w:t>
      </w:r>
      <w:r w:rsidRPr="00257ABF">
        <w:rPr>
          <w:iCs/>
          <w:sz w:val="24"/>
          <w:szCs w:val="24"/>
        </w:rPr>
        <w:t xml:space="preserve">untreated cells </w:t>
      </w:r>
      <w:r w:rsidRPr="00257ABF">
        <w:rPr>
          <w:sz w:val="24"/>
          <w:szCs w:val="24"/>
        </w:rPr>
        <w:t>(</w:t>
      </w:r>
      <w:r w:rsidR="00963CD0" w:rsidRPr="00963CD0">
        <w:rPr>
          <w:sz w:val="24"/>
          <w:szCs w:val="24"/>
        </w:rPr>
        <w:t>Mann-Whitney nonparametric test</w:t>
      </w:r>
      <w:r w:rsidRPr="00257ABF">
        <w:rPr>
          <w:sz w:val="24"/>
          <w:szCs w:val="24"/>
        </w:rPr>
        <w:t>; n = 6 for each group).</w:t>
      </w:r>
    </w:p>
    <w:p w14:paraId="2E3B289E" w14:textId="77777777" w:rsidR="004E76B6" w:rsidRDefault="004E76B6" w:rsidP="004E76B6">
      <w:pPr>
        <w:pStyle w:val="Acknowledgement"/>
        <w:spacing w:before="0"/>
        <w:ind w:left="0" w:firstLine="0"/>
      </w:pPr>
    </w:p>
    <w:p w14:paraId="69356E40" w14:textId="77777777" w:rsidR="00BB2279" w:rsidRDefault="00BB2279" w:rsidP="00BB2279">
      <w:pPr>
        <w:rPr>
          <w:b/>
          <w:bCs/>
          <w:sz w:val="28"/>
          <w:szCs w:val="28"/>
        </w:rPr>
      </w:pPr>
    </w:p>
    <w:p w14:paraId="67742006" w14:textId="77777777" w:rsidR="00BB2279" w:rsidRDefault="00BB2279" w:rsidP="00BB2279">
      <w:pPr>
        <w:rPr>
          <w:b/>
          <w:bCs/>
          <w:sz w:val="28"/>
          <w:szCs w:val="28"/>
        </w:rPr>
      </w:pPr>
    </w:p>
    <w:p w14:paraId="2DDA1DC4" w14:textId="505BB6EB" w:rsidR="00ED79C9" w:rsidRDefault="00ED79C9" w:rsidP="00ED79C9">
      <w:pPr>
        <w:spacing w:line="480" w:lineRule="auto"/>
        <w:jc w:val="both"/>
        <w:rPr>
          <w:rFonts w:eastAsiaTheme="minorEastAsia"/>
          <w:b/>
          <w:bCs/>
          <w:color w:val="000000"/>
          <w:sz w:val="24"/>
          <w:szCs w:val="32"/>
          <w:lang w:eastAsia="es-ES"/>
        </w:rPr>
      </w:pPr>
    </w:p>
    <w:p w14:paraId="6985344E" w14:textId="4470A571" w:rsidR="004519AC" w:rsidRDefault="004519AC" w:rsidP="00ED79C9">
      <w:pPr>
        <w:spacing w:line="480" w:lineRule="auto"/>
        <w:jc w:val="both"/>
        <w:rPr>
          <w:rFonts w:eastAsiaTheme="minorEastAsia"/>
          <w:b/>
          <w:bCs/>
          <w:color w:val="000000"/>
          <w:sz w:val="24"/>
          <w:szCs w:val="32"/>
          <w:lang w:eastAsia="es-ES"/>
        </w:rPr>
      </w:pPr>
    </w:p>
    <w:p w14:paraId="3087C8E0" w14:textId="17160FA4" w:rsidR="004519AC" w:rsidRDefault="004519AC" w:rsidP="00ED79C9">
      <w:pPr>
        <w:spacing w:line="480" w:lineRule="auto"/>
        <w:jc w:val="both"/>
        <w:rPr>
          <w:rFonts w:eastAsiaTheme="minorEastAsia"/>
          <w:b/>
          <w:bCs/>
          <w:color w:val="000000"/>
          <w:sz w:val="24"/>
          <w:szCs w:val="32"/>
          <w:lang w:eastAsia="es-ES"/>
        </w:rPr>
      </w:pPr>
      <w:r>
        <w:rPr>
          <w:rFonts w:eastAsiaTheme="minorEastAsia"/>
          <w:b/>
          <w:bCs/>
          <w:noProof/>
          <w:color w:val="000000"/>
          <w:sz w:val="24"/>
          <w:szCs w:val="32"/>
          <w:lang w:eastAsia="es-ES"/>
        </w:rPr>
        <w:lastRenderedPageBreak/>
        <w:drawing>
          <wp:inline distT="0" distB="0" distL="0" distR="0" wp14:anchorId="4462C25F" wp14:editId="26473817">
            <wp:extent cx="5396230" cy="5549900"/>
            <wp:effectExtent l="0" t="0" r="1270" b="0"/>
            <wp:docPr id="15" name="Imagen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Imagen 15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396230" cy="5549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B4A51F" w14:textId="25DE3CAD" w:rsidR="00ED79C9" w:rsidRDefault="00ED79C9" w:rsidP="002F76A7">
      <w:pPr>
        <w:jc w:val="both"/>
        <w:rPr>
          <w:sz w:val="24"/>
          <w:szCs w:val="24"/>
        </w:rPr>
      </w:pPr>
      <w:r w:rsidRPr="0043465F">
        <w:rPr>
          <w:rFonts w:eastAsiaTheme="minorEastAsia"/>
          <w:b/>
          <w:bCs/>
          <w:color w:val="000000"/>
          <w:sz w:val="24"/>
          <w:szCs w:val="32"/>
          <w:lang w:eastAsia="es-ES"/>
        </w:rPr>
        <w:t>Figure S</w:t>
      </w:r>
      <w:r w:rsidR="007F0F91">
        <w:rPr>
          <w:rFonts w:eastAsiaTheme="minorEastAsia"/>
          <w:b/>
          <w:bCs/>
          <w:color w:val="000000"/>
          <w:sz w:val="24"/>
          <w:szCs w:val="32"/>
          <w:lang w:eastAsia="es-ES"/>
        </w:rPr>
        <w:t>9</w:t>
      </w:r>
      <w:r w:rsidRPr="0043465F">
        <w:rPr>
          <w:rFonts w:eastAsiaTheme="minorEastAsia"/>
          <w:b/>
          <w:bCs/>
          <w:color w:val="000000"/>
          <w:sz w:val="24"/>
          <w:szCs w:val="32"/>
          <w:lang w:eastAsia="es-ES"/>
        </w:rPr>
        <w:t xml:space="preserve">. </w:t>
      </w:r>
      <w:r w:rsidR="00FF6273">
        <w:rPr>
          <w:rFonts w:eastAsiaTheme="minorEastAsia"/>
          <w:b/>
          <w:bCs/>
          <w:color w:val="000000"/>
          <w:sz w:val="24"/>
          <w:szCs w:val="32"/>
          <w:lang w:eastAsia="es-ES"/>
        </w:rPr>
        <w:t xml:space="preserve">Analysis of the AMPK pathway in white adipose tissues and 3TL1 cells. </w:t>
      </w:r>
    </w:p>
    <w:p w14:paraId="67ABB7D0" w14:textId="72EFCE87" w:rsidR="00CD796C" w:rsidRDefault="00CD796C" w:rsidP="002F76A7">
      <w:pPr>
        <w:pStyle w:val="Acknowledgement"/>
        <w:spacing w:before="0"/>
        <w:ind w:left="0" w:firstLine="0"/>
        <w:jc w:val="both"/>
        <w:rPr>
          <w:b/>
        </w:rPr>
      </w:pPr>
      <w:r w:rsidRPr="00447696">
        <w:rPr>
          <w:bCs/>
        </w:rPr>
        <w:t>(</w:t>
      </w:r>
      <w:r>
        <w:rPr>
          <w:b/>
        </w:rPr>
        <w:t>A</w:t>
      </w:r>
      <w:r w:rsidRPr="00447696">
        <w:rPr>
          <w:bCs/>
        </w:rPr>
        <w:t xml:space="preserve">) </w:t>
      </w:r>
      <w:r>
        <w:rPr>
          <w:bCs/>
        </w:rPr>
        <w:t xml:space="preserve">Levels of AMPK and p-AMPK, and p-AMPK/AMPK ratio in </w:t>
      </w:r>
      <w:r w:rsidR="009B69D4">
        <w:rPr>
          <w:bCs/>
        </w:rPr>
        <w:t xml:space="preserve">epididymal </w:t>
      </w:r>
      <w:r>
        <w:rPr>
          <w:bCs/>
        </w:rPr>
        <w:t>WAT from</w:t>
      </w:r>
      <w:r w:rsidRPr="00CD796C">
        <w:rPr>
          <w:rFonts w:ascii="Symbol" w:hAnsi="Symbol"/>
          <w:bCs/>
        </w:rPr>
        <w:t></w:t>
      </w:r>
      <w:r w:rsidRPr="00CD796C">
        <w:rPr>
          <w:rFonts w:ascii="Symbol" w:hAnsi="Symbol"/>
          <w:bCs/>
        </w:rPr>
        <w:t></w:t>
      </w:r>
      <w:r>
        <w:rPr>
          <w:bCs/>
        </w:rPr>
        <w:t xml:space="preserve">-RA-treated and untreated wild-type mice. </w:t>
      </w:r>
    </w:p>
    <w:p w14:paraId="41B78D24" w14:textId="5EEABF69" w:rsidR="00CD796C" w:rsidRDefault="00CD796C" w:rsidP="002F76A7">
      <w:pPr>
        <w:pStyle w:val="Acknowledgement"/>
        <w:spacing w:before="0"/>
        <w:ind w:left="0" w:firstLine="0"/>
        <w:jc w:val="both"/>
        <w:rPr>
          <w:b/>
        </w:rPr>
      </w:pPr>
      <w:r w:rsidRPr="00447696">
        <w:rPr>
          <w:bCs/>
        </w:rPr>
        <w:t>(</w:t>
      </w:r>
      <w:r>
        <w:rPr>
          <w:b/>
        </w:rPr>
        <w:t>B</w:t>
      </w:r>
      <w:r w:rsidRPr="00447696">
        <w:rPr>
          <w:bCs/>
        </w:rPr>
        <w:t xml:space="preserve">) </w:t>
      </w:r>
      <w:r>
        <w:rPr>
          <w:bCs/>
        </w:rPr>
        <w:t xml:space="preserve">Levels of ULK1 and p-ULK1, and p-ULK1/ULK1 ratio in </w:t>
      </w:r>
      <w:r w:rsidR="009B69D4">
        <w:rPr>
          <w:bCs/>
        </w:rPr>
        <w:t xml:space="preserve">epididymal </w:t>
      </w:r>
      <w:r>
        <w:rPr>
          <w:bCs/>
        </w:rPr>
        <w:t>WAT from</w:t>
      </w:r>
      <w:r w:rsidRPr="00CD796C">
        <w:rPr>
          <w:rFonts w:ascii="Symbol" w:hAnsi="Symbol"/>
          <w:bCs/>
        </w:rPr>
        <w:t></w:t>
      </w:r>
      <w:r w:rsidRPr="00CD796C">
        <w:rPr>
          <w:rFonts w:ascii="Symbol" w:hAnsi="Symbol"/>
          <w:bCs/>
        </w:rPr>
        <w:t></w:t>
      </w:r>
      <w:r>
        <w:rPr>
          <w:bCs/>
        </w:rPr>
        <w:t>-RA-treated and untreated wild-type mice.</w:t>
      </w:r>
    </w:p>
    <w:p w14:paraId="39AE6B1B" w14:textId="6EBE039F" w:rsidR="00CD796C" w:rsidRDefault="00CD796C" w:rsidP="002F76A7">
      <w:pPr>
        <w:pStyle w:val="Acknowledgement"/>
        <w:spacing w:before="0"/>
        <w:ind w:left="0" w:firstLine="0"/>
        <w:jc w:val="both"/>
      </w:pPr>
      <w:r w:rsidRPr="00447696">
        <w:rPr>
          <w:bCs/>
        </w:rPr>
        <w:t>(</w:t>
      </w:r>
      <w:r>
        <w:rPr>
          <w:b/>
        </w:rPr>
        <w:t>C</w:t>
      </w:r>
      <w:r w:rsidRPr="00447696">
        <w:rPr>
          <w:bCs/>
        </w:rPr>
        <w:t xml:space="preserve">) </w:t>
      </w:r>
      <w:r>
        <w:rPr>
          <w:bCs/>
        </w:rPr>
        <w:t xml:space="preserve">Levels of ACC and p-ACC, and p-ACC/ACC ratio in </w:t>
      </w:r>
      <w:r w:rsidR="009B69D4">
        <w:rPr>
          <w:bCs/>
        </w:rPr>
        <w:t xml:space="preserve">epididymal </w:t>
      </w:r>
      <w:r>
        <w:rPr>
          <w:bCs/>
        </w:rPr>
        <w:t>WAT from</w:t>
      </w:r>
      <w:r w:rsidRPr="00CD796C">
        <w:rPr>
          <w:rFonts w:ascii="Symbol" w:hAnsi="Symbol"/>
          <w:bCs/>
        </w:rPr>
        <w:t></w:t>
      </w:r>
      <w:r w:rsidRPr="00CD796C">
        <w:rPr>
          <w:rFonts w:ascii="Symbol" w:hAnsi="Symbol"/>
          <w:bCs/>
        </w:rPr>
        <w:t></w:t>
      </w:r>
      <w:r>
        <w:rPr>
          <w:bCs/>
        </w:rPr>
        <w:t>-RA-treated and untreated wild-type mice.</w:t>
      </w:r>
    </w:p>
    <w:p w14:paraId="734FBA28" w14:textId="00389628" w:rsidR="00CD796C" w:rsidRDefault="00CD796C" w:rsidP="002F76A7">
      <w:pPr>
        <w:pStyle w:val="Acknowledgement"/>
        <w:spacing w:before="0"/>
        <w:ind w:left="0" w:firstLine="0"/>
        <w:jc w:val="both"/>
        <w:rPr>
          <w:bCs/>
        </w:rPr>
      </w:pPr>
      <w:r w:rsidRPr="00447696">
        <w:rPr>
          <w:bCs/>
        </w:rPr>
        <w:t>(</w:t>
      </w:r>
      <w:r>
        <w:rPr>
          <w:b/>
        </w:rPr>
        <w:t>D</w:t>
      </w:r>
      <w:r w:rsidRPr="00447696">
        <w:rPr>
          <w:bCs/>
        </w:rPr>
        <w:t xml:space="preserve">) </w:t>
      </w:r>
      <w:r w:rsidR="000E185E">
        <w:rPr>
          <w:bCs/>
        </w:rPr>
        <w:t>Levels of AMPK and p-AMPK, and p-AMPK/AMPK ratio in 3TL1 cells treated with 1mM</w:t>
      </w:r>
      <w:r w:rsidR="000E185E" w:rsidRPr="00CD796C">
        <w:rPr>
          <w:rFonts w:ascii="Symbol" w:hAnsi="Symbol"/>
          <w:bCs/>
        </w:rPr>
        <w:t></w:t>
      </w:r>
      <w:r w:rsidR="000E185E" w:rsidRPr="00CD796C">
        <w:rPr>
          <w:rFonts w:ascii="Symbol" w:hAnsi="Symbol"/>
          <w:bCs/>
        </w:rPr>
        <w:t></w:t>
      </w:r>
      <w:r w:rsidR="000E185E">
        <w:rPr>
          <w:bCs/>
        </w:rPr>
        <w:t>-RA in proliferative conditions for seven days.</w:t>
      </w:r>
    </w:p>
    <w:p w14:paraId="15E52303" w14:textId="6DC31E72" w:rsidR="000E185E" w:rsidRDefault="000E185E" w:rsidP="002F76A7">
      <w:pPr>
        <w:pStyle w:val="Acknowledgement"/>
        <w:spacing w:before="0"/>
        <w:ind w:left="0" w:firstLine="0"/>
        <w:jc w:val="both"/>
      </w:pPr>
      <w:r w:rsidRPr="00447696">
        <w:rPr>
          <w:bCs/>
        </w:rPr>
        <w:t>(</w:t>
      </w:r>
      <w:r>
        <w:rPr>
          <w:b/>
        </w:rPr>
        <w:t>E</w:t>
      </w:r>
      <w:r w:rsidRPr="00447696">
        <w:rPr>
          <w:bCs/>
        </w:rPr>
        <w:t xml:space="preserve">) </w:t>
      </w:r>
      <w:r>
        <w:rPr>
          <w:bCs/>
        </w:rPr>
        <w:t>Levels of AMPK and p-AMPK, and p-AMPK/AMPK ratio in 3TL1 cells treated with 1mM</w:t>
      </w:r>
      <w:r w:rsidRPr="00CD796C">
        <w:rPr>
          <w:rFonts w:ascii="Symbol" w:hAnsi="Symbol"/>
          <w:bCs/>
        </w:rPr>
        <w:t></w:t>
      </w:r>
      <w:r w:rsidRPr="00CD796C">
        <w:rPr>
          <w:rFonts w:ascii="Symbol" w:hAnsi="Symbol"/>
          <w:bCs/>
        </w:rPr>
        <w:t></w:t>
      </w:r>
      <w:r>
        <w:rPr>
          <w:bCs/>
        </w:rPr>
        <w:t>-RA in differentiative conditions for seven days.</w:t>
      </w:r>
    </w:p>
    <w:p w14:paraId="54A57815" w14:textId="59989043" w:rsidR="00CD796C" w:rsidRPr="00257ABF" w:rsidRDefault="000E185E" w:rsidP="002F76A7">
      <w:pPr>
        <w:jc w:val="both"/>
        <w:rPr>
          <w:sz w:val="24"/>
          <w:szCs w:val="24"/>
        </w:rPr>
      </w:pPr>
      <w:r w:rsidRPr="00DB540D">
        <w:rPr>
          <w:sz w:val="24"/>
          <w:szCs w:val="24"/>
        </w:rPr>
        <w:t>Tissues from mice at 3 months of age</w:t>
      </w:r>
      <w:r w:rsidRPr="00257ABF">
        <w:rPr>
          <w:sz w:val="24"/>
          <w:szCs w:val="24"/>
        </w:rPr>
        <w:t xml:space="preserve"> </w:t>
      </w:r>
      <w:r>
        <w:rPr>
          <w:sz w:val="24"/>
          <w:szCs w:val="24"/>
        </w:rPr>
        <w:t xml:space="preserve">(A to C). </w:t>
      </w:r>
      <w:r w:rsidR="00CD796C" w:rsidRPr="00257ABF">
        <w:rPr>
          <w:sz w:val="24"/>
          <w:szCs w:val="24"/>
        </w:rPr>
        <w:t xml:space="preserve">Data are expressed as mean </w:t>
      </w:r>
      <w:r w:rsidR="00CD796C" w:rsidRPr="00257ABF">
        <w:rPr>
          <w:rFonts w:eastAsia="MS Gothic"/>
          <w:color w:val="000000"/>
          <w:sz w:val="24"/>
          <w:szCs w:val="24"/>
        </w:rPr>
        <w:t>±</w:t>
      </w:r>
      <w:r w:rsidR="00CD796C" w:rsidRPr="00257ABF">
        <w:rPr>
          <w:sz w:val="24"/>
          <w:szCs w:val="24"/>
        </w:rPr>
        <w:t xml:space="preserve"> SD. *P &lt; 0.0</w:t>
      </w:r>
      <w:r w:rsidR="00CD796C">
        <w:rPr>
          <w:sz w:val="24"/>
          <w:szCs w:val="24"/>
        </w:rPr>
        <w:t xml:space="preserve">5; </w:t>
      </w:r>
      <w:r w:rsidR="00CD796C" w:rsidRPr="00257ABF">
        <w:rPr>
          <w:sz w:val="24"/>
          <w:szCs w:val="24"/>
        </w:rPr>
        <w:t>*P &lt; 0.0</w:t>
      </w:r>
      <w:r w:rsidR="004519AC">
        <w:rPr>
          <w:sz w:val="24"/>
          <w:szCs w:val="24"/>
        </w:rPr>
        <w:t>5</w:t>
      </w:r>
      <w:r w:rsidR="00CD796C" w:rsidRPr="00257ABF">
        <w:rPr>
          <w:sz w:val="24"/>
          <w:szCs w:val="24"/>
        </w:rPr>
        <w:t xml:space="preserve">, differences </w:t>
      </w:r>
      <w:r w:rsidR="00CD796C" w:rsidRPr="00257ABF">
        <w:rPr>
          <w:i/>
          <w:iCs/>
          <w:sz w:val="24"/>
          <w:szCs w:val="24"/>
        </w:rPr>
        <w:t>versus</w:t>
      </w:r>
      <w:r w:rsidR="00CD796C" w:rsidRPr="00257ABF">
        <w:rPr>
          <w:sz w:val="24"/>
          <w:szCs w:val="24"/>
        </w:rPr>
        <w:t xml:space="preserve"> </w:t>
      </w:r>
      <w:r w:rsidRPr="000E185E">
        <w:rPr>
          <w:i/>
          <w:sz w:val="24"/>
          <w:szCs w:val="24"/>
        </w:rPr>
        <w:t>Coq9</w:t>
      </w:r>
      <w:r w:rsidRPr="000E185E">
        <w:rPr>
          <w:i/>
          <w:sz w:val="24"/>
          <w:szCs w:val="24"/>
          <w:vertAlign w:val="superscript"/>
        </w:rPr>
        <w:t>+/+</w:t>
      </w:r>
      <w:r w:rsidRPr="000E185E">
        <w:rPr>
          <w:iCs/>
          <w:sz w:val="24"/>
          <w:szCs w:val="24"/>
          <w:vertAlign w:val="superscript"/>
        </w:rPr>
        <w:t xml:space="preserve"> </w:t>
      </w:r>
      <w:r>
        <w:rPr>
          <w:iCs/>
          <w:sz w:val="24"/>
          <w:szCs w:val="24"/>
        </w:rPr>
        <w:t xml:space="preserve">mice </w:t>
      </w:r>
      <w:r w:rsidR="00CD796C" w:rsidRPr="00257ABF">
        <w:rPr>
          <w:sz w:val="24"/>
          <w:szCs w:val="24"/>
        </w:rPr>
        <w:t>(</w:t>
      </w:r>
      <w:r w:rsidR="00963CD0" w:rsidRPr="00963CD0">
        <w:rPr>
          <w:sz w:val="24"/>
          <w:szCs w:val="24"/>
        </w:rPr>
        <w:t>Mann-Whitney</w:t>
      </w:r>
      <w:r w:rsidR="004519AC">
        <w:rPr>
          <w:sz w:val="24"/>
          <w:szCs w:val="24"/>
        </w:rPr>
        <w:t xml:space="preserve"> </w:t>
      </w:r>
      <w:r w:rsidR="00963CD0" w:rsidRPr="00963CD0">
        <w:rPr>
          <w:sz w:val="24"/>
          <w:szCs w:val="24"/>
        </w:rPr>
        <w:t>nonparametric test</w:t>
      </w:r>
      <w:r w:rsidR="00CD796C" w:rsidRPr="00257ABF">
        <w:rPr>
          <w:sz w:val="24"/>
          <w:szCs w:val="24"/>
        </w:rPr>
        <w:t xml:space="preserve">; n = </w:t>
      </w:r>
      <w:r w:rsidR="00CD796C">
        <w:rPr>
          <w:sz w:val="24"/>
          <w:szCs w:val="24"/>
        </w:rPr>
        <w:t>4-</w:t>
      </w:r>
      <w:r w:rsidR="00CD796C" w:rsidRPr="00257ABF">
        <w:rPr>
          <w:sz w:val="24"/>
          <w:szCs w:val="24"/>
        </w:rPr>
        <w:t>6 for each group).</w:t>
      </w:r>
    </w:p>
    <w:p w14:paraId="52618E92" w14:textId="77777777" w:rsidR="00BB2279" w:rsidRDefault="00BB2279" w:rsidP="00BB2279">
      <w:pPr>
        <w:rPr>
          <w:b/>
          <w:bCs/>
          <w:sz w:val="28"/>
          <w:szCs w:val="28"/>
        </w:rPr>
      </w:pPr>
    </w:p>
    <w:p w14:paraId="573DEED4" w14:textId="77777777" w:rsidR="00E72F14" w:rsidRDefault="00E72F14" w:rsidP="00BB2279">
      <w:pPr>
        <w:rPr>
          <w:b/>
          <w:bCs/>
          <w:sz w:val="28"/>
          <w:szCs w:val="28"/>
        </w:rPr>
      </w:pPr>
    </w:p>
    <w:p w14:paraId="64332648" w14:textId="77777777" w:rsidR="004519AC" w:rsidRDefault="004519AC" w:rsidP="00BB2279">
      <w:pPr>
        <w:rPr>
          <w:b/>
          <w:bCs/>
          <w:sz w:val="28"/>
          <w:szCs w:val="28"/>
        </w:rPr>
      </w:pPr>
    </w:p>
    <w:p w14:paraId="0B284B63" w14:textId="2E433ACA" w:rsidR="00BB2279" w:rsidRPr="00BB2279" w:rsidRDefault="00BB2279" w:rsidP="00BB2279">
      <w:pPr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lastRenderedPageBreak/>
        <w:t>Legends to Supplementary Videos</w:t>
      </w:r>
    </w:p>
    <w:p w14:paraId="4DB1C68A" w14:textId="77777777" w:rsidR="00BB2279" w:rsidRDefault="00BB2279" w:rsidP="00BB2279">
      <w:pPr>
        <w:pStyle w:val="Refhead"/>
        <w:spacing w:before="0" w:after="0"/>
        <w:jc w:val="both"/>
      </w:pPr>
    </w:p>
    <w:p w14:paraId="123070CF" w14:textId="10A376F2" w:rsidR="004A3892" w:rsidRDefault="004A3892" w:rsidP="004A3892">
      <w:pPr>
        <w:pStyle w:val="Refhead"/>
        <w:spacing w:before="0" w:after="0"/>
        <w:jc w:val="both"/>
        <w:rPr>
          <w:b w:val="0"/>
        </w:rPr>
      </w:pPr>
      <w:r>
        <w:t>Movie S1</w:t>
      </w:r>
      <w:r w:rsidRPr="00400720">
        <w:t>.</w:t>
      </w:r>
      <w:r w:rsidRPr="00F70A8A">
        <w:rPr>
          <w:b w:val="0"/>
        </w:rPr>
        <w:t xml:space="preserve"> </w:t>
      </w:r>
      <w:r>
        <w:rPr>
          <w:b w:val="0"/>
        </w:rPr>
        <w:t xml:space="preserve">Video that shows the difference between a </w:t>
      </w:r>
      <w:r w:rsidRPr="002B2EDF">
        <w:rPr>
          <w:b w:val="0"/>
          <w:i/>
        </w:rPr>
        <w:t>Coq9</w:t>
      </w:r>
      <w:r>
        <w:rPr>
          <w:b w:val="0"/>
          <w:i/>
          <w:vertAlign w:val="superscript"/>
        </w:rPr>
        <w:t>+/+</w:t>
      </w:r>
      <w:r>
        <w:rPr>
          <w:b w:val="0"/>
        </w:rPr>
        <w:t xml:space="preserve"> mouse and a </w:t>
      </w:r>
      <w:r w:rsidRPr="002B2EDF">
        <w:rPr>
          <w:b w:val="0"/>
          <w:i/>
        </w:rPr>
        <w:t>Coq9</w:t>
      </w:r>
      <w:r w:rsidRPr="002B2EDF">
        <w:rPr>
          <w:b w:val="0"/>
          <w:i/>
          <w:vertAlign w:val="superscript"/>
        </w:rPr>
        <w:t>R239X</w:t>
      </w:r>
      <w:r>
        <w:rPr>
          <w:b w:val="0"/>
        </w:rPr>
        <w:t xml:space="preserve"> mouse under 0.33% </w:t>
      </w:r>
      <w:r w:rsidRPr="002B2EDF">
        <w:rPr>
          <w:rFonts w:ascii="Symbol" w:hAnsi="Symbol"/>
          <w:b w:val="0"/>
        </w:rPr>
        <w:t></w:t>
      </w:r>
      <w:r w:rsidRPr="002B2EDF">
        <w:rPr>
          <w:b w:val="0"/>
        </w:rPr>
        <w:t>-RA</w:t>
      </w:r>
      <w:r>
        <w:rPr>
          <w:b w:val="0"/>
        </w:rPr>
        <w:t xml:space="preserve"> supplementation, both males at 20</w:t>
      </w:r>
      <w:r w:rsidRPr="00794531">
        <w:rPr>
          <w:b w:val="0"/>
        </w:rPr>
        <w:t xml:space="preserve"> months of age.</w:t>
      </w:r>
      <w:r w:rsidRPr="0075499D">
        <w:rPr>
          <w:b w:val="0"/>
        </w:rPr>
        <w:t xml:space="preserve"> </w:t>
      </w:r>
      <w:r>
        <w:rPr>
          <w:b w:val="0"/>
        </w:rPr>
        <w:t xml:space="preserve">Both animals have a healthy appearance, although the treated </w:t>
      </w:r>
      <w:r w:rsidRPr="002B2EDF">
        <w:rPr>
          <w:b w:val="0"/>
          <w:i/>
        </w:rPr>
        <w:t>Coq9</w:t>
      </w:r>
      <w:r w:rsidRPr="002B2EDF">
        <w:rPr>
          <w:b w:val="0"/>
          <w:i/>
          <w:vertAlign w:val="superscript"/>
        </w:rPr>
        <w:t>R239X</w:t>
      </w:r>
      <w:r>
        <w:rPr>
          <w:b w:val="0"/>
        </w:rPr>
        <w:t xml:space="preserve"> mouse is smaller, as previously reported.</w:t>
      </w:r>
    </w:p>
    <w:p w14:paraId="2B8160AF" w14:textId="77777777" w:rsidR="00071AED" w:rsidRDefault="00071AED" w:rsidP="00071AED">
      <w:pPr>
        <w:pStyle w:val="Refhead"/>
        <w:spacing w:before="0" w:after="0"/>
        <w:jc w:val="both"/>
        <w:rPr>
          <w:b w:val="0"/>
        </w:rPr>
      </w:pPr>
    </w:p>
    <w:p w14:paraId="16658EAE" w14:textId="0F211B6E" w:rsidR="004A3892" w:rsidRDefault="004A3892" w:rsidP="004A3892">
      <w:pPr>
        <w:pStyle w:val="Refhead"/>
        <w:spacing w:before="0" w:after="0"/>
        <w:jc w:val="both"/>
        <w:rPr>
          <w:b w:val="0"/>
        </w:rPr>
      </w:pPr>
      <w:r>
        <w:t>Movie S2</w:t>
      </w:r>
      <w:r w:rsidRPr="00400720">
        <w:t>.</w:t>
      </w:r>
      <w:r w:rsidRPr="00F70A8A">
        <w:rPr>
          <w:b w:val="0"/>
        </w:rPr>
        <w:t xml:space="preserve"> </w:t>
      </w:r>
      <w:r>
        <w:rPr>
          <w:b w:val="0"/>
        </w:rPr>
        <w:t xml:space="preserve">Video that shows the difference between a </w:t>
      </w:r>
      <w:r w:rsidRPr="002B2EDF">
        <w:rPr>
          <w:b w:val="0"/>
          <w:i/>
        </w:rPr>
        <w:t>Coq9</w:t>
      </w:r>
      <w:r w:rsidRPr="002B2EDF">
        <w:rPr>
          <w:b w:val="0"/>
          <w:i/>
          <w:vertAlign w:val="superscript"/>
        </w:rPr>
        <w:t>R239X</w:t>
      </w:r>
      <w:r>
        <w:rPr>
          <w:b w:val="0"/>
        </w:rPr>
        <w:t xml:space="preserve"> mouse and a </w:t>
      </w:r>
      <w:r w:rsidRPr="002B2EDF">
        <w:rPr>
          <w:b w:val="0"/>
          <w:i/>
        </w:rPr>
        <w:t>Coq9</w:t>
      </w:r>
      <w:r w:rsidRPr="002B2EDF">
        <w:rPr>
          <w:b w:val="0"/>
          <w:i/>
          <w:vertAlign w:val="superscript"/>
        </w:rPr>
        <w:t>R239X</w:t>
      </w:r>
      <w:r>
        <w:rPr>
          <w:b w:val="0"/>
        </w:rPr>
        <w:t xml:space="preserve"> mouse under 0.33% </w:t>
      </w:r>
      <w:r w:rsidRPr="002B2EDF">
        <w:rPr>
          <w:rFonts w:ascii="Symbol" w:hAnsi="Symbol"/>
          <w:b w:val="0"/>
        </w:rPr>
        <w:t></w:t>
      </w:r>
      <w:r w:rsidRPr="002B2EDF">
        <w:rPr>
          <w:b w:val="0"/>
        </w:rPr>
        <w:t>-RA</w:t>
      </w:r>
      <w:r>
        <w:rPr>
          <w:b w:val="0"/>
        </w:rPr>
        <w:t xml:space="preserve"> treatment, both males at 3 </w:t>
      </w:r>
      <w:r w:rsidRPr="00794531">
        <w:rPr>
          <w:b w:val="0"/>
        </w:rPr>
        <w:t>months of age.</w:t>
      </w:r>
      <w:r>
        <w:rPr>
          <w:b w:val="0"/>
        </w:rPr>
        <w:t xml:space="preserve"> The untreated </w:t>
      </w:r>
      <w:r w:rsidRPr="002B2EDF">
        <w:rPr>
          <w:b w:val="0"/>
          <w:i/>
        </w:rPr>
        <w:t>Coq9</w:t>
      </w:r>
      <w:r w:rsidRPr="002B2EDF">
        <w:rPr>
          <w:b w:val="0"/>
          <w:i/>
          <w:vertAlign w:val="superscript"/>
        </w:rPr>
        <w:t>R239X</w:t>
      </w:r>
      <w:r>
        <w:rPr>
          <w:b w:val="0"/>
        </w:rPr>
        <w:t xml:space="preserve"> mouse has developed a paralysis in the legs, although the treated </w:t>
      </w:r>
      <w:r w:rsidRPr="002B2EDF">
        <w:rPr>
          <w:b w:val="0"/>
          <w:i/>
        </w:rPr>
        <w:t>Coq9</w:t>
      </w:r>
      <w:r w:rsidRPr="002B2EDF">
        <w:rPr>
          <w:b w:val="0"/>
          <w:i/>
          <w:vertAlign w:val="superscript"/>
        </w:rPr>
        <w:t>R239X</w:t>
      </w:r>
      <w:r>
        <w:rPr>
          <w:b w:val="0"/>
        </w:rPr>
        <w:t xml:space="preserve"> mouse has a healthy appearance.</w:t>
      </w:r>
    </w:p>
    <w:p w14:paraId="3A4DA7F5" w14:textId="77777777" w:rsidR="004A3892" w:rsidRDefault="004A3892" w:rsidP="004A3892">
      <w:pPr>
        <w:pStyle w:val="Refhead"/>
        <w:spacing w:before="0" w:after="0"/>
        <w:jc w:val="both"/>
        <w:rPr>
          <w:b w:val="0"/>
        </w:rPr>
      </w:pPr>
    </w:p>
    <w:p w14:paraId="1D66E15C" w14:textId="77777777" w:rsidR="00071AED" w:rsidRDefault="00071AED" w:rsidP="00071AED">
      <w:pPr>
        <w:pStyle w:val="Refhead"/>
        <w:spacing w:before="0" w:after="0"/>
        <w:jc w:val="both"/>
        <w:rPr>
          <w:b w:val="0"/>
        </w:rPr>
      </w:pPr>
      <w:r>
        <w:t>Movie S3</w:t>
      </w:r>
      <w:r w:rsidRPr="00400720">
        <w:t>.</w:t>
      </w:r>
      <w:r w:rsidRPr="00F70A8A">
        <w:rPr>
          <w:b w:val="0"/>
        </w:rPr>
        <w:t xml:space="preserve"> </w:t>
      </w:r>
      <w:r>
        <w:rPr>
          <w:b w:val="0"/>
        </w:rPr>
        <w:t xml:space="preserve">Video that shows a </w:t>
      </w:r>
      <w:r w:rsidRPr="002B2EDF">
        <w:rPr>
          <w:b w:val="0"/>
          <w:i/>
        </w:rPr>
        <w:t>Coq9</w:t>
      </w:r>
      <w:r>
        <w:rPr>
          <w:b w:val="0"/>
          <w:i/>
          <w:vertAlign w:val="superscript"/>
        </w:rPr>
        <w:t>+/+</w:t>
      </w:r>
      <w:r>
        <w:rPr>
          <w:b w:val="0"/>
        </w:rPr>
        <w:t xml:space="preserve"> mouse and a </w:t>
      </w:r>
      <w:r w:rsidRPr="002B2EDF">
        <w:rPr>
          <w:b w:val="0"/>
          <w:i/>
        </w:rPr>
        <w:t>Coq9</w:t>
      </w:r>
      <w:r>
        <w:rPr>
          <w:b w:val="0"/>
          <w:i/>
          <w:vertAlign w:val="superscript"/>
        </w:rPr>
        <w:t xml:space="preserve">+/+ </w:t>
      </w:r>
      <w:r>
        <w:rPr>
          <w:b w:val="0"/>
        </w:rPr>
        <w:t xml:space="preserve">mouse under 0.33% </w:t>
      </w:r>
      <w:r w:rsidRPr="002B2EDF">
        <w:rPr>
          <w:rFonts w:ascii="Symbol" w:hAnsi="Symbol"/>
          <w:b w:val="0"/>
        </w:rPr>
        <w:t></w:t>
      </w:r>
      <w:r w:rsidRPr="002B2EDF">
        <w:rPr>
          <w:b w:val="0"/>
        </w:rPr>
        <w:t>-RA</w:t>
      </w:r>
      <w:r>
        <w:rPr>
          <w:b w:val="0"/>
        </w:rPr>
        <w:t xml:space="preserve"> supplementation, both males at 20</w:t>
      </w:r>
      <w:r w:rsidRPr="00794531">
        <w:rPr>
          <w:b w:val="0"/>
        </w:rPr>
        <w:t xml:space="preserve"> months of age.</w:t>
      </w:r>
      <w:r>
        <w:rPr>
          <w:b w:val="0"/>
        </w:rPr>
        <w:t xml:space="preserve"> The appearance of both animals is similar.</w:t>
      </w:r>
    </w:p>
    <w:p w14:paraId="0EE03A5A" w14:textId="77777777" w:rsidR="00071AED" w:rsidRDefault="00071AED" w:rsidP="00071AED">
      <w:pPr>
        <w:pStyle w:val="Refhead"/>
        <w:spacing w:before="0" w:after="0"/>
        <w:jc w:val="both"/>
        <w:rPr>
          <w:b w:val="0"/>
        </w:rPr>
      </w:pPr>
    </w:p>
    <w:p w14:paraId="54E14BCE" w14:textId="77777777" w:rsidR="00071AED" w:rsidRDefault="00071AED" w:rsidP="00071AED">
      <w:pPr>
        <w:pStyle w:val="Refhead"/>
        <w:spacing w:before="0" w:after="0"/>
        <w:jc w:val="both"/>
        <w:rPr>
          <w:b w:val="0"/>
        </w:rPr>
      </w:pPr>
    </w:p>
    <w:p w14:paraId="6F221FBB" w14:textId="77777777" w:rsidR="00BB2279" w:rsidRPr="00B4537C" w:rsidRDefault="00BB2279" w:rsidP="00BB2279">
      <w:pPr>
        <w:jc w:val="both"/>
        <w:rPr>
          <w:sz w:val="24"/>
          <w:szCs w:val="24"/>
        </w:rPr>
      </w:pPr>
    </w:p>
    <w:sectPr w:rsidR="00BB2279" w:rsidRPr="00B4537C" w:rsidSect="00675E3D">
      <w:footerReference w:type="even" r:id="rId16"/>
      <w:footerReference w:type="default" r:id="rId17"/>
      <w:pgSz w:w="11900" w:h="16840"/>
      <w:pgMar w:top="1417" w:right="1701" w:bottom="1417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0584BE96" w14:textId="77777777" w:rsidR="001A0981" w:rsidRDefault="001A0981" w:rsidP="006C0F21">
      <w:r>
        <w:separator/>
      </w:r>
    </w:p>
  </w:endnote>
  <w:endnote w:type="continuationSeparator" w:id="0">
    <w:p w14:paraId="445AC2F8" w14:textId="77777777" w:rsidR="001A0981" w:rsidRDefault="001A0981" w:rsidP="006C0F2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Lucida Grande">
    <w:charset w:val="00"/>
    <w:family w:val="swiss"/>
    <w:pitch w:val="variable"/>
    <w:sig w:usb0="E1000AEF" w:usb1="5000A1FF" w:usb2="00000000" w:usb3="00000000" w:csb0="000001B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Times Roman">
    <w:altName w:val="Times New Roman"/>
    <w:charset w:val="00"/>
    <w:family w:val="auto"/>
    <w:pitch w:val="variable"/>
    <w:sig w:usb0="E00002FF" w:usb1="5000205A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rPr>
        <w:rStyle w:val="PageNumber"/>
      </w:rPr>
      <w:id w:val="1812596690"/>
      <w:docPartObj>
        <w:docPartGallery w:val="Page Numbers (Bottom of Page)"/>
        <w:docPartUnique/>
      </w:docPartObj>
    </w:sdtPr>
    <w:sdtEndPr>
      <w:rPr>
        <w:rStyle w:val="PageNumber"/>
      </w:rPr>
    </w:sdtEndPr>
    <w:sdtContent>
      <w:p w14:paraId="7AD58B55" w14:textId="14B51850" w:rsidR="006C0F21" w:rsidRDefault="006C0F21" w:rsidP="005D097B">
        <w:pPr>
          <w:pStyle w:val="Footer"/>
          <w:framePr w:wrap="none" w:vAnchor="text" w:hAnchor="margin" w:xAlign="center" w:y="1"/>
          <w:rPr>
            <w:rStyle w:val="PageNumber"/>
          </w:rPr>
        </w:pPr>
        <w:r>
          <w:rPr>
            <w:rStyle w:val="PageNumber"/>
          </w:rPr>
          <w:fldChar w:fldCharType="begin"/>
        </w:r>
        <w:r>
          <w:rPr>
            <w:rStyle w:val="PageNumber"/>
          </w:rPr>
          <w:instrText xml:space="preserve"> PAGE </w:instrText>
        </w:r>
        <w:r>
          <w:rPr>
            <w:rStyle w:val="PageNumber"/>
          </w:rPr>
          <w:fldChar w:fldCharType="end"/>
        </w:r>
      </w:p>
    </w:sdtContent>
  </w:sdt>
  <w:p w14:paraId="3FB416A5" w14:textId="77777777" w:rsidR="006C0F21" w:rsidRDefault="006C0F21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rPr>
        <w:rStyle w:val="PageNumber"/>
      </w:rPr>
      <w:id w:val="-1408679368"/>
      <w:docPartObj>
        <w:docPartGallery w:val="Page Numbers (Bottom of Page)"/>
        <w:docPartUnique/>
      </w:docPartObj>
    </w:sdtPr>
    <w:sdtEndPr>
      <w:rPr>
        <w:rStyle w:val="PageNumber"/>
      </w:rPr>
    </w:sdtEndPr>
    <w:sdtContent>
      <w:p w14:paraId="43AA0FD9" w14:textId="7AEF0D09" w:rsidR="006C0F21" w:rsidRDefault="006C0F21" w:rsidP="005D097B">
        <w:pPr>
          <w:pStyle w:val="Footer"/>
          <w:framePr w:wrap="none" w:vAnchor="text" w:hAnchor="margin" w:xAlign="center" w:y="1"/>
          <w:rPr>
            <w:rStyle w:val="PageNumber"/>
          </w:rPr>
        </w:pPr>
        <w:r>
          <w:rPr>
            <w:rStyle w:val="PageNumber"/>
          </w:rPr>
          <w:fldChar w:fldCharType="begin"/>
        </w:r>
        <w:r>
          <w:rPr>
            <w:rStyle w:val="PageNumber"/>
          </w:rPr>
          <w:instrText xml:space="preserve"> PAGE </w:instrText>
        </w:r>
        <w:r>
          <w:rPr>
            <w:rStyle w:val="PageNumber"/>
          </w:rPr>
          <w:fldChar w:fldCharType="separate"/>
        </w:r>
        <w:r>
          <w:rPr>
            <w:rStyle w:val="PageNumber"/>
            <w:noProof/>
          </w:rPr>
          <w:t>1</w:t>
        </w:r>
        <w:r>
          <w:rPr>
            <w:rStyle w:val="PageNumber"/>
          </w:rPr>
          <w:fldChar w:fldCharType="end"/>
        </w:r>
      </w:p>
    </w:sdtContent>
  </w:sdt>
  <w:p w14:paraId="4FC4958D" w14:textId="77777777" w:rsidR="006C0F21" w:rsidRDefault="006C0F21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4331821C" w14:textId="77777777" w:rsidR="001A0981" w:rsidRDefault="001A0981" w:rsidP="006C0F21">
      <w:r>
        <w:separator/>
      </w:r>
    </w:p>
  </w:footnote>
  <w:footnote w:type="continuationSeparator" w:id="0">
    <w:p w14:paraId="42EE6923" w14:textId="77777777" w:rsidR="001A0981" w:rsidRDefault="001A0981" w:rsidP="006C0F21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10"/>
  <w:proofState w:spelling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14D75"/>
    <w:rsid w:val="00003681"/>
    <w:rsid w:val="00005595"/>
    <w:rsid w:val="00006DC9"/>
    <w:rsid w:val="00020FF7"/>
    <w:rsid w:val="000216AC"/>
    <w:rsid w:val="000375E8"/>
    <w:rsid w:val="000644A5"/>
    <w:rsid w:val="00071AED"/>
    <w:rsid w:val="0007638F"/>
    <w:rsid w:val="000926FC"/>
    <w:rsid w:val="000C034E"/>
    <w:rsid w:val="000E185E"/>
    <w:rsid w:val="00115A38"/>
    <w:rsid w:val="00132266"/>
    <w:rsid w:val="001528BE"/>
    <w:rsid w:val="0015471B"/>
    <w:rsid w:val="00157ACC"/>
    <w:rsid w:val="00162615"/>
    <w:rsid w:val="0017207B"/>
    <w:rsid w:val="001928BF"/>
    <w:rsid w:val="001A0981"/>
    <w:rsid w:val="001A77FE"/>
    <w:rsid w:val="001B72FC"/>
    <w:rsid w:val="001C17A3"/>
    <w:rsid w:val="001D1231"/>
    <w:rsid w:val="001D2C66"/>
    <w:rsid w:val="001E6275"/>
    <w:rsid w:val="001F4C72"/>
    <w:rsid w:val="00211776"/>
    <w:rsid w:val="00212A97"/>
    <w:rsid w:val="00215257"/>
    <w:rsid w:val="00220844"/>
    <w:rsid w:val="00222C6B"/>
    <w:rsid w:val="00223730"/>
    <w:rsid w:val="00233774"/>
    <w:rsid w:val="00242C1A"/>
    <w:rsid w:val="002475CF"/>
    <w:rsid w:val="002531E5"/>
    <w:rsid w:val="00257ABF"/>
    <w:rsid w:val="00276E4C"/>
    <w:rsid w:val="002959A7"/>
    <w:rsid w:val="002B0B10"/>
    <w:rsid w:val="002E2EA1"/>
    <w:rsid w:val="002F2DD8"/>
    <w:rsid w:val="002F4AEE"/>
    <w:rsid w:val="002F62A3"/>
    <w:rsid w:val="002F76A7"/>
    <w:rsid w:val="003044C6"/>
    <w:rsid w:val="00305B82"/>
    <w:rsid w:val="0031125D"/>
    <w:rsid w:val="00314818"/>
    <w:rsid w:val="00314D75"/>
    <w:rsid w:val="00331F1F"/>
    <w:rsid w:val="003A7DA9"/>
    <w:rsid w:val="003B0D36"/>
    <w:rsid w:val="003F1FD3"/>
    <w:rsid w:val="003F3AB8"/>
    <w:rsid w:val="0041018C"/>
    <w:rsid w:val="0043465F"/>
    <w:rsid w:val="004361B6"/>
    <w:rsid w:val="00442218"/>
    <w:rsid w:val="00446FC2"/>
    <w:rsid w:val="004519AC"/>
    <w:rsid w:val="00456796"/>
    <w:rsid w:val="00457C1B"/>
    <w:rsid w:val="004A2132"/>
    <w:rsid w:val="004A3892"/>
    <w:rsid w:val="004C08E3"/>
    <w:rsid w:val="004E76B6"/>
    <w:rsid w:val="00510A57"/>
    <w:rsid w:val="00514206"/>
    <w:rsid w:val="00520001"/>
    <w:rsid w:val="00527F6C"/>
    <w:rsid w:val="0053239B"/>
    <w:rsid w:val="00543F6A"/>
    <w:rsid w:val="00555266"/>
    <w:rsid w:val="0059165D"/>
    <w:rsid w:val="005917D8"/>
    <w:rsid w:val="005B7C72"/>
    <w:rsid w:val="005D1508"/>
    <w:rsid w:val="005E40EB"/>
    <w:rsid w:val="005F2D90"/>
    <w:rsid w:val="005F4135"/>
    <w:rsid w:val="00627AA5"/>
    <w:rsid w:val="006300F3"/>
    <w:rsid w:val="00632078"/>
    <w:rsid w:val="006322D8"/>
    <w:rsid w:val="00675E3D"/>
    <w:rsid w:val="006806F0"/>
    <w:rsid w:val="00695174"/>
    <w:rsid w:val="006A2F1E"/>
    <w:rsid w:val="006C028D"/>
    <w:rsid w:val="006C0F21"/>
    <w:rsid w:val="006C6298"/>
    <w:rsid w:val="006F3CE0"/>
    <w:rsid w:val="006F5609"/>
    <w:rsid w:val="00703BE3"/>
    <w:rsid w:val="0071410B"/>
    <w:rsid w:val="0073166C"/>
    <w:rsid w:val="0073486D"/>
    <w:rsid w:val="00735B27"/>
    <w:rsid w:val="00752E9C"/>
    <w:rsid w:val="00776AFD"/>
    <w:rsid w:val="007925A6"/>
    <w:rsid w:val="00795B6A"/>
    <w:rsid w:val="007B0776"/>
    <w:rsid w:val="007B139B"/>
    <w:rsid w:val="007E228D"/>
    <w:rsid w:val="007F0F91"/>
    <w:rsid w:val="007F1410"/>
    <w:rsid w:val="007F1D3D"/>
    <w:rsid w:val="007F243B"/>
    <w:rsid w:val="007F7264"/>
    <w:rsid w:val="008163AB"/>
    <w:rsid w:val="00816790"/>
    <w:rsid w:val="00835D32"/>
    <w:rsid w:val="00840511"/>
    <w:rsid w:val="00846046"/>
    <w:rsid w:val="00857D8E"/>
    <w:rsid w:val="008825C6"/>
    <w:rsid w:val="00883BEF"/>
    <w:rsid w:val="008B64B4"/>
    <w:rsid w:val="008B653A"/>
    <w:rsid w:val="008D7772"/>
    <w:rsid w:val="008E410E"/>
    <w:rsid w:val="008F061B"/>
    <w:rsid w:val="008F63E9"/>
    <w:rsid w:val="00902D94"/>
    <w:rsid w:val="009118FF"/>
    <w:rsid w:val="00934809"/>
    <w:rsid w:val="00936959"/>
    <w:rsid w:val="00943AB1"/>
    <w:rsid w:val="00955913"/>
    <w:rsid w:val="009606B2"/>
    <w:rsid w:val="00960C89"/>
    <w:rsid w:val="00961779"/>
    <w:rsid w:val="00963B48"/>
    <w:rsid w:val="00963CD0"/>
    <w:rsid w:val="009817D3"/>
    <w:rsid w:val="0099616B"/>
    <w:rsid w:val="009B69D4"/>
    <w:rsid w:val="009F54DF"/>
    <w:rsid w:val="009F7BF8"/>
    <w:rsid w:val="00A047FE"/>
    <w:rsid w:val="00A15433"/>
    <w:rsid w:val="00A50F78"/>
    <w:rsid w:val="00A5737A"/>
    <w:rsid w:val="00AA7CB7"/>
    <w:rsid w:val="00AD43C5"/>
    <w:rsid w:val="00AE48D5"/>
    <w:rsid w:val="00AF0DAE"/>
    <w:rsid w:val="00AF69A1"/>
    <w:rsid w:val="00B07E98"/>
    <w:rsid w:val="00B15D70"/>
    <w:rsid w:val="00B25546"/>
    <w:rsid w:val="00B4075D"/>
    <w:rsid w:val="00B4537C"/>
    <w:rsid w:val="00B544BB"/>
    <w:rsid w:val="00B71461"/>
    <w:rsid w:val="00B778A2"/>
    <w:rsid w:val="00B96ABF"/>
    <w:rsid w:val="00BB19D7"/>
    <w:rsid w:val="00BB2279"/>
    <w:rsid w:val="00BD4F90"/>
    <w:rsid w:val="00BE2793"/>
    <w:rsid w:val="00BE4E2F"/>
    <w:rsid w:val="00C15B49"/>
    <w:rsid w:val="00C30D0E"/>
    <w:rsid w:val="00C43211"/>
    <w:rsid w:val="00C576BB"/>
    <w:rsid w:val="00C81BA4"/>
    <w:rsid w:val="00CC3560"/>
    <w:rsid w:val="00CD796C"/>
    <w:rsid w:val="00CE005F"/>
    <w:rsid w:val="00CF00D4"/>
    <w:rsid w:val="00D074BA"/>
    <w:rsid w:val="00D33D27"/>
    <w:rsid w:val="00D350C9"/>
    <w:rsid w:val="00D4456A"/>
    <w:rsid w:val="00D670C3"/>
    <w:rsid w:val="00D67E2E"/>
    <w:rsid w:val="00D72314"/>
    <w:rsid w:val="00D7366B"/>
    <w:rsid w:val="00D84C69"/>
    <w:rsid w:val="00D90357"/>
    <w:rsid w:val="00D95180"/>
    <w:rsid w:val="00D966EA"/>
    <w:rsid w:val="00DB540D"/>
    <w:rsid w:val="00DD1386"/>
    <w:rsid w:val="00DE6D94"/>
    <w:rsid w:val="00DF410A"/>
    <w:rsid w:val="00E07026"/>
    <w:rsid w:val="00E11763"/>
    <w:rsid w:val="00E23049"/>
    <w:rsid w:val="00E30D99"/>
    <w:rsid w:val="00E50E13"/>
    <w:rsid w:val="00E62BC6"/>
    <w:rsid w:val="00E716C9"/>
    <w:rsid w:val="00E72F14"/>
    <w:rsid w:val="00E851C3"/>
    <w:rsid w:val="00EC12DC"/>
    <w:rsid w:val="00ED79C9"/>
    <w:rsid w:val="00EE243B"/>
    <w:rsid w:val="00EE3FAB"/>
    <w:rsid w:val="00EF3492"/>
    <w:rsid w:val="00EF4C1F"/>
    <w:rsid w:val="00F21981"/>
    <w:rsid w:val="00F367E8"/>
    <w:rsid w:val="00F461D3"/>
    <w:rsid w:val="00F660E7"/>
    <w:rsid w:val="00F67BCB"/>
    <w:rsid w:val="00FA3A70"/>
    <w:rsid w:val="00FA6EF5"/>
    <w:rsid w:val="00FB2981"/>
    <w:rsid w:val="00FE1C0C"/>
    <w:rsid w:val="00FF39D8"/>
    <w:rsid w:val="00FF627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_tradnl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6"/>
    <o:shapelayout v:ext="edit">
      <o:idmap v:ext="edit" data="1"/>
    </o:shapelayout>
  </w:shapeDefaults>
  <w:decimalSymbol w:val="."/>
  <w:listSeparator w:val=","/>
  <w14:docId w14:val="57B9E388"/>
  <w14:defaultImageDpi w14:val="300"/>
  <w15:docId w15:val="{120EAEB2-9046-9B47-9CA8-12BC2FD5A61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sz w:val="24"/>
        <w:szCs w:val="24"/>
        <w:lang w:val="es-ES_tradnl" w:eastAsia="es-ES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sid w:val="00314D75"/>
    <w:rPr>
      <w:rFonts w:ascii="Times New Roman" w:eastAsia="Calibri" w:hAnsi="Times New Roman" w:cs="Times New Roman"/>
      <w:sz w:val="20"/>
      <w:szCs w:val="20"/>
      <w:lang w:val="en-US" w:eastAsia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Acknowledgement">
    <w:name w:val="Acknowledgement"/>
    <w:basedOn w:val="Normal"/>
    <w:rsid w:val="00314D75"/>
    <w:pPr>
      <w:spacing w:before="120"/>
      <w:ind w:left="720" w:hanging="720"/>
    </w:pPr>
    <w:rPr>
      <w:rFonts w:eastAsia="Times New Roman"/>
      <w:sz w:val="24"/>
      <w:szCs w:val="24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2E2EA1"/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2E2EA1"/>
    <w:rPr>
      <w:rFonts w:ascii="Lucida Grande" w:eastAsia="Calibri" w:hAnsi="Lucida Grande" w:cs="Lucida Grande"/>
      <w:sz w:val="18"/>
      <w:szCs w:val="18"/>
      <w:lang w:val="en-US" w:eastAsia="en-US"/>
    </w:rPr>
  </w:style>
  <w:style w:type="paragraph" w:customStyle="1" w:styleId="Refhead">
    <w:name w:val="Ref head"/>
    <w:basedOn w:val="Normal"/>
    <w:rsid w:val="00BB2279"/>
    <w:pPr>
      <w:keepNext/>
      <w:spacing w:before="120" w:after="120"/>
      <w:outlineLvl w:val="0"/>
    </w:pPr>
    <w:rPr>
      <w:rFonts w:eastAsia="Times New Roman"/>
      <w:b/>
      <w:bCs/>
      <w:kern w:val="28"/>
      <w:sz w:val="24"/>
      <w:szCs w:val="24"/>
    </w:rPr>
  </w:style>
  <w:style w:type="paragraph" w:styleId="Footer">
    <w:name w:val="footer"/>
    <w:basedOn w:val="Normal"/>
    <w:link w:val="FooterChar"/>
    <w:uiPriority w:val="99"/>
    <w:unhideWhenUsed/>
    <w:rsid w:val="006C0F21"/>
    <w:pPr>
      <w:tabs>
        <w:tab w:val="center" w:pos="4419"/>
        <w:tab w:val="right" w:pos="8838"/>
      </w:tabs>
    </w:pPr>
  </w:style>
  <w:style w:type="character" w:customStyle="1" w:styleId="FooterChar">
    <w:name w:val="Footer Char"/>
    <w:basedOn w:val="DefaultParagraphFont"/>
    <w:link w:val="Footer"/>
    <w:uiPriority w:val="99"/>
    <w:rsid w:val="006C0F21"/>
    <w:rPr>
      <w:rFonts w:ascii="Times New Roman" w:eastAsia="Calibri" w:hAnsi="Times New Roman" w:cs="Times New Roman"/>
      <w:sz w:val="20"/>
      <w:szCs w:val="20"/>
      <w:lang w:val="en-US" w:eastAsia="en-US"/>
    </w:rPr>
  </w:style>
  <w:style w:type="character" w:styleId="PageNumber">
    <w:name w:val="page number"/>
    <w:basedOn w:val="DefaultParagraphFont"/>
    <w:uiPriority w:val="99"/>
    <w:semiHidden/>
    <w:unhideWhenUsed/>
    <w:rsid w:val="006C0F21"/>
  </w:style>
  <w:style w:type="paragraph" w:styleId="ListParagraph">
    <w:name w:val="List Paragraph"/>
    <w:basedOn w:val="Normal"/>
    <w:uiPriority w:val="34"/>
    <w:qFormat/>
    <w:rsid w:val="00FA6EF5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28516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7312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emf"/><Relationship Id="rId13" Type="http://schemas.openxmlformats.org/officeDocument/2006/relationships/image" Target="media/image7.tiff"/><Relationship Id="rId1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tiff"/><Relationship Id="rId12" Type="http://schemas.openxmlformats.org/officeDocument/2006/relationships/image" Target="media/image6.tiff"/><Relationship Id="rId17" Type="http://schemas.openxmlformats.org/officeDocument/2006/relationships/footer" Target="footer2.xml"/><Relationship Id="rId2" Type="http://schemas.openxmlformats.org/officeDocument/2006/relationships/styles" Target="styles.xml"/><Relationship Id="rId16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emf"/><Relationship Id="rId5" Type="http://schemas.openxmlformats.org/officeDocument/2006/relationships/footnotes" Target="footnotes.xml"/><Relationship Id="rId15" Type="http://schemas.openxmlformats.org/officeDocument/2006/relationships/image" Target="media/image9.tiff"/><Relationship Id="rId10" Type="http://schemas.openxmlformats.org/officeDocument/2006/relationships/image" Target="media/image4.tiff"/><Relationship Id="rId19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3.tiff"/><Relationship Id="rId14" Type="http://schemas.openxmlformats.org/officeDocument/2006/relationships/image" Target="media/image8.tiff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EF85F320-E813-4C54-B5EE-74B8871BF4D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34</TotalTime>
  <Pages>12</Pages>
  <Words>1389</Words>
  <Characters>6625</Characters>
  <Application>Microsoft Office Word</Application>
  <DocSecurity>0</DocSecurity>
  <Lines>259</Lines>
  <Paragraphs>97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7926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CoQTeam4</dc:creator>
  <cp:keywords/>
  <dc:description/>
  <cp:lastModifiedBy>MDPI</cp:lastModifiedBy>
  <cp:revision>15</cp:revision>
  <cp:lastPrinted>2021-05-20T14:18:00Z</cp:lastPrinted>
  <dcterms:created xsi:type="dcterms:W3CDTF">2021-08-27T12:18:00Z</dcterms:created>
  <dcterms:modified xsi:type="dcterms:W3CDTF">2021-10-11T10:51:00Z</dcterms:modified>
</cp:coreProperties>
</file>