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8487" w14:textId="5A7EAE68" w:rsidR="004A24CA" w:rsidRPr="00BF0477" w:rsidRDefault="00435E11" w:rsidP="004A24CA">
      <w:pPr>
        <w:spacing w:before="240" w:after="240"/>
        <w:jc w:val="center"/>
        <w:rPr>
          <w:rFonts w:asciiTheme="majorBidi" w:hAnsiTheme="majorBidi" w:cstheme="majorBidi"/>
          <w:sz w:val="24"/>
          <w:szCs w:val="24"/>
        </w:rPr>
      </w:pPr>
      <w:r w:rsidRPr="00BF0477">
        <w:rPr>
          <w:rFonts w:asciiTheme="majorBidi" w:hAnsiTheme="majorBidi" w:cstheme="majorBidi"/>
          <w:sz w:val="24"/>
          <w:szCs w:val="24"/>
        </w:rPr>
        <w:t xml:space="preserve">Supplementary </w:t>
      </w:r>
      <w:r w:rsidR="004C3E18" w:rsidRPr="00BF0477">
        <w:rPr>
          <w:rFonts w:asciiTheme="majorBidi" w:hAnsiTheme="majorBidi" w:cstheme="majorBidi"/>
          <w:sz w:val="24"/>
          <w:szCs w:val="24"/>
        </w:rPr>
        <w:t>for manuscript titled</w:t>
      </w:r>
      <w:r w:rsidR="004A24CA" w:rsidRPr="00BF0477">
        <w:rPr>
          <w:rFonts w:asciiTheme="majorBidi" w:hAnsiTheme="majorBidi" w:cstheme="majorBidi"/>
          <w:sz w:val="24"/>
          <w:szCs w:val="24"/>
        </w:rPr>
        <w:t>:</w:t>
      </w:r>
    </w:p>
    <w:p w14:paraId="2B1BA691" w14:textId="771508F5" w:rsidR="00CE0F09" w:rsidRPr="00BF0477" w:rsidRDefault="004C3E18" w:rsidP="004A24CA">
      <w:pPr>
        <w:spacing w:before="240" w:after="24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F0477">
        <w:rPr>
          <w:rFonts w:asciiTheme="majorBidi" w:hAnsiTheme="majorBidi" w:cstheme="majorBidi"/>
          <w:b/>
          <w:bCs/>
          <w:sz w:val="24"/>
          <w:szCs w:val="24"/>
        </w:rPr>
        <w:t xml:space="preserve"> “Automatic Choroid Vascularity Index Calculation in Optical Coherence Tomography Images with Low Contrast </w:t>
      </w:r>
      <w:proofErr w:type="spellStart"/>
      <w:r w:rsidRPr="00BF0477">
        <w:rPr>
          <w:rFonts w:asciiTheme="majorBidi" w:hAnsiTheme="majorBidi" w:cstheme="majorBidi"/>
          <w:b/>
          <w:bCs/>
          <w:sz w:val="24"/>
          <w:szCs w:val="24"/>
        </w:rPr>
        <w:t>Sclerochoroidal</w:t>
      </w:r>
      <w:proofErr w:type="spellEnd"/>
      <w:r w:rsidRPr="00BF0477">
        <w:rPr>
          <w:rFonts w:asciiTheme="majorBidi" w:hAnsiTheme="majorBidi" w:cstheme="majorBidi"/>
          <w:b/>
          <w:bCs/>
          <w:sz w:val="24"/>
          <w:szCs w:val="24"/>
        </w:rPr>
        <w:t xml:space="preserve"> Junction Using Deep Learning”</w:t>
      </w:r>
    </w:p>
    <w:p w14:paraId="5ED1E489" w14:textId="55F2E4E8" w:rsidR="00CE0F09" w:rsidRPr="00BF0477" w:rsidRDefault="004C3E18" w:rsidP="00C029DE">
      <w:pPr>
        <w:spacing w:before="240" w:after="240"/>
        <w:jc w:val="both"/>
        <w:rPr>
          <w:rFonts w:asciiTheme="majorBidi" w:hAnsiTheme="majorBidi" w:cstheme="majorBidi"/>
          <w:sz w:val="24"/>
          <w:szCs w:val="24"/>
        </w:rPr>
      </w:pPr>
      <w:r w:rsidRPr="00BF0477">
        <w:rPr>
          <w:rFonts w:asciiTheme="majorBidi" w:hAnsiTheme="majorBidi" w:cstheme="majorBidi"/>
          <w:sz w:val="24"/>
          <w:szCs w:val="24"/>
        </w:rPr>
        <w:t xml:space="preserve">This </w:t>
      </w:r>
      <w:r w:rsidR="00435E11" w:rsidRPr="00BF0477">
        <w:rPr>
          <w:rFonts w:asciiTheme="majorBidi" w:hAnsiTheme="majorBidi" w:cstheme="majorBidi"/>
          <w:sz w:val="24"/>
          <w:szCs w:val="24"/>
        </w:rPr>
        <w:t xml:space="preserve">supplementary </w:t>
      </w:r>
      <w:r w:rsidRPr="00BF0477">
        <w:rPr>
          <w:rFonts w:asciiTheme="majorBidi" w:hAnsiTheme="majorBidi" w:cstheme="majorBidi"/>
          <w:sz w:val="24"/>
          <w:szCs w:val="24"/>
        </w:rPr>
        <w:t xml:space="preserve">provides detailed information about the experimental results by </w:t>
      </w:r>
      <w:r w:rsidR="004A24CA" w:rsidRPr="00BF0477">
        <w:rPr>
          <w:rFonts w:asciiTheme="majorBidi" w:hAnsiTheme="majorBidi" w:cstheme="majorBidi"/>
          <w:sz w:val="24"/>
          <w:szCs w:val="24"/>
        </w:rPr>
        <w:t xml:space="preserve">comparing two-class and three-class approaches and </w:t>
      </w:r>
      <w:r w:rsidRPr="00BF0477">
        <w:rPr>
          <w:rFonts w:asciiTheme="majorBidi" w:hAnsiTheme="majorBidi" w:cstheme="majorBidi"/>
          <w:sz w:val="24"/>
          <w:szCs w:val="24"/>
        </w:rPr>
        <w:t xml:space="preserve">applying different batch sizes, </w:t>
      </w:r>
      <w:r w:rsidR="008C27D1" w:rsidRPr="00BF0477">
        <w:rPr>
          <w:rFonts w:asciiTheme="majorBidi" w:hAnsiTheme="majorBidi" w:cstheme="majorBidi"/>
          <w:sz w:val="24"/>
          <w:szCs w:val="24"/>
        </w:rPr>
        <w:t xml:space="preserve">and </w:t>
      </w:r>
      <w:r w:rsidR="004A24CA" w:rsidRPr="00BF0477">
        <w:rPr>
          <w:rFonts w:asciiTheme="majorBidi" w:hAnsiTheme="majorBidi" w:cstheme="majorBidi"/>
          <w:sz w:val="24"/>
          <w:szCs w:val="24"/>
        </w:rPr>
        <w:t xml:space="preserve">diverse </w:t>
      </w:r>
      <w:r w:rsidRPr="00BF0477">
        <w:rPr>
          <w:rFonts w:asciiTheme="majorBidi" w:hAnsiTheme="majorBidi" w:cstheme="majorBidi"/>
          <w:sz w:val="24"/>
          <w:szCs w:val="24"/>
        </w:rPr>
        <w:t>input image sizes</w:t>
      </w:r>
      <w:r w:rsidR="00C029DE">
        <w:rPr>
          <w:rFonts w:asciiTheme="majorBidi" w:hAnsiTheme="majorBidi" w:cstheme="majorBidi"/>
          <w:sz w:val="24"/>
          <w:szCs w:val="24"/>
        </w:rPr>
        <w:t xml:space="preserve"> (64×64, </w:t>
      </w:r>
      <w:r w:rsidR="00C029DE" w:rsidRPr="00BF0477">
        <w:rPr>
          <w:rFonts w:asciiTheme="majorBidi" w:hAnsiTheme="majorBidi" w:cstheme="majorBidi"/>
          <w:sz w:val="24"/>
          <w:szCs w:val="24"/>
        </w:rPr>
        <w:t>128×128</w:t>
      </w:r>
      <w:r w:rsidR="00C029DE">
        <w:rPr>
          <w:rFonts w:asciiTheme="majorBidi" w:hAnsiTheme="majorBidi" w:cstheme="majorBidi"/>
          <w:sz w:val="24"/>
          <w:szCs w:val="24"/>
        </w:rPr>
        <w:t xml:space="preserve"> and 256</w:t>
      </w:r>
      <w:r w:rsidR="00C029DE" w:rsidRPr="00BF0477">
        <w:rPr>
          <w:rFonts w:asciiTheme="majorBidi" w:hAnsiTheme="majorBidi" w:cstheme="majorBidi"/>
          <w:sz w:val="24"/>
          <w:szCs w:val="24"/>
        </w:rPr>
        <w:t>×</w:t>
      </w:r>
      <w:r w:rsidR="00C029DE">
        <w:rPr>
          <w:rFonts w:asciiTheme="majorBidi" w:hAnsiTheme="majorBidi" w:cstheme="majorBidi"/>
          <w:sz w:val="24"/>
          <w:szCs w:val="24"/>
        </w:rPr>
        <w:t>256</w:t>
      </w:r>
      <w:r w:rsidR="004A24CA" w:rsidRPr="00BF0477">
        <w:rPr>
          <w:rFonts w:asciiTheme="majorBidi" w:hAnsiTheme="majorBidi" w:cstheme="majorBidi"/>
          <w:sz w:val="24"/>
          <w:szCs w:val="24"/>
        </w:rPr>
        <w:t>)</w:t>
      </w:r>
      <w:r w:rsidR="008C27D1" w:rsidRPr="00BF0477">
        <w:rPr>
          <w:rFonts w:asciiTheme="majorBidi" w:hAnsiTheme="majorBidi" w:cstheme="majorBidi"/>
          <w:sz w:val="24"/>
          <w:szCs w:val="24"/>
        </w:rPr>
        <w:t>.</w:t>
      </w:r>
      <w:r w:rsidR="004A24CA" w:rsidRPr="00BF0477">
        <w:rPr>
          <w:rFonts w:asciiTheme="majorBidi" w:hAnsiTheme="majorBidi" w:cstheme="majorBidi"/>
          <w:sz w:val="24"/>
          <w:szCs w:val="24"/>
        </w:rPr>
        <w:t xml:space="preserve"> Tables </w:t>
      </w:r>
      <w:r w:rsidR="006926E1">
        <w:rPr>
          <w:rFonts w:asciiTheme="majorBidi" w:hAnsiTheme="majorBidi" w:cstheme="majorBidi"/>
          <w:sz w:val="24"/>
          <w:szCs w:val="24"/>
        </w:rPr>
        <w:t>S2–S</w:t>
      </w:r>
      <w:r w:rsidR="004A24CA" w:rsidRPr="00BF0477">
        <w:rPr>
          <w:rFonts w:asciiTheme="majorBidi" w:hAnsiTheme="majorBidi" w:cstheme="majorBidi"/>
          <w:sz w:val="24"/>
          <w:szCs w:val="24"/>
        </w:rPr>
        <w:t xml:space="preserve">6 look for the best values of batch size and input image size and these selected values are used for the rest of the analysis in result section of the manuscript. </w:t>
      </w:r>
    </w:p>
    <w:p w14:paraId="35395022" w14:textId="0812A81D" w:rsidR="00CE0F09" w:rsidRPr="00BF0477" w:rsidRDefault="004A24CA" w:rsidP="00BF0477">
      <w:pPr>
        <w:spacing w:before="240" w:after="0"/>
        <w:jc w:val="center"/>
        <w:rPr>
          <w:rFonts w:asciiTheme="majorBidi" w:hAnsiTheme="majorBidi" w:cstheme="majorBidi"/>
          <w:sz w:val="24"/>
          <w:szCs w:val="24"/>
        </w:rPr>
      </w:pPr>
      <w:r w:rsidRPr="00BF0477">
        <w:rPr>
          <w:rFonts w:asciiTheme="majorBidi" w:hAnsiTheme="majorBidi" w:cstheme="majorBidi"/>
          <w:noProof/>
          <w:sz w:val="24"/>
          <w:szCs w:val="24"/>
          <w:lang w:eastAsia="zh-CN"/>
        </w:rPr>
        <w:drawing>
          <wp:inline distT="0" distB="0" distL="0" distR="0" wp14:anchorId="5B487B30" wp14:editId="3AD7E584">
            <wp:extent cx="3573031" cy="2072514"/>
            <wp:effectExtent l="0" t="0" r="889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045" cy="20794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C4058F" w14:textId="5E685FCF" w:rsidR="00CE0F09" w:rsidRPr="00BF0477" w:rsidRDefault="00CE0F09" w:rsidP="00BF0477">
      <w:pPr>
        <w:spacing w:after="240"/>
        <w:jc w:val="center"/>
        <w:rPr>
          <w:rFonts w:asciiTheme="majorBidi" w:hAnsiTheme="majorBidi" w:cstheme="majorBidi"/>
          <w:lang w:bidi="fa-IR"/>
        </w:rPr>
      </w:pPr>
      <w:r w:rsidRPr="003E77D8">
        <w:rPr>
          <w:rFonts w:asciiTheme="majorBidi" w:hAnsiTheme="majorBidi" w:cstheme="majorBidi"/>
          <w:b/>
          <w:bCs/>
        </w:rPr>
        <w:t xml:space="preserve">Figure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3E77D8">
        <w:rPr>
          <w:rFonts w:asciiTheme="majorBidi" w:hAnsiTheme="majorBidi" w:cstheme="majorBidi"/>
          <w:b/>
          <w:bCs/>
        </w:rPr>
        <w:t>1.</w:t>
      </w:r>
      <w:r w:rsidRPr="00BF0477">
        <w:rPr>
          <w:rFonts w:asciiTheme="majorBidi" w:hAnsiTheme="majorBidi" w:cstheme="majorBidi"/>
        </w:rPr>
        <w:t xml:space="preserve"> </w:t>
      </w:r>
      <w:r w:rsidRPr="00BF0477">
        <w:rPr>
          <w:rFonts w:asciiTheme="majorBidi" w:hAnsiTheme="majorBidi" w:cstheme="majorBidi"/>
          <w:lang w:bidi="fa-IR"/>
        </w:rPr>
        <w:t xml:space="preserve">Un-signed error of different loss functions in two-class and three-class segmentation for </w:t>
      </w:r>
      <w:proofErr w:type="spellStart"/>
      <w:r w:rsidRPr="00BF0477">
        <w:rPr>
          <w:rFonts w:asciiTheme="majorBidi" w:hAnsiTheme="majorBidi" w:cstheme="majorBidi"/>
          <w:lang w:bidi="fa-IR"/>
        </w:rPr>
        <w:t>Pachychoroid</w:t>
      </w:r>
      <w:proofErr w:type="spellEnd"/>
      <w:r w:rsidRPr="00BF0477">
        <w:rPr>
          <w:rFonts w:asciiTheme="majorBidi" w:hAnsiTheme="majorBidi" w:cstheme="majorBidi"/>
          <w:lang w:bidi="fa-IR"/>
        </w:rPr>
        <w:t xml:space="preserve"> spectrum patients’ dataset (in pixel)</w:t>
      </w:r>
    </w:p>
    <w:p w14:paraId="7B7AAD59" w14:textId="77777777" w:rsidR="00CE0F09" w:rsidRPr="00BF0477" w:rsidRDefault="00CE0F09" w:rsidP="00CE0F09">
      <w:pPr>
        <w:spacing w:before="240" w:after="240"/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C5922DF" w14:textId="7A9D1AC2" w:rsidR="00CE0F09" w:rsidRPr="00BF0477" w:rsidRDefault="004A24CA" w:rsidP="00BF0477">
      <w:pPr>
        <w:spacing w:before="240" w:after="0"/>
        <w:jc w:val="center"/>
        <w:rPr>
          <w:rFonts w:asciiTheme="majorBidi" w:hAnsiTheme="majorBidi" w:cstheme="majorBidi"/>
          <w:sz w:val="24"/>
          <w:szCs w:val="24"/>
          <w:lang w:bidi="fa-IR"/>
        </w:rPr>
      </w:pPr>
      <w:r w:rsidRPr="00BF0477">
        <w:rPr>
          <w:rFonts w:asciiTheme="majorBidi" w:hAnsiTheme="majorBidi" w:cstheme="majorBidi"/>
          <w:noProof/>
          <w:sz w:val="24"/>
          <w:szCs w:val="24"/>
          <w:lang w:eastAsia="zh-CN"/>
        </w:rPr>
        <w:drawing>
          <wp:inline distT="0" distB="0" distL="0" distR="0" wp14:anchorId="5781AF5F" wp14:editId="2C5514BC">
            <wp:extent cx="4630772" cy="2686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740" cy="26866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2512F1" w14:textId="653082A1" w:rsidR="00CE0F09" w:rsidRDefault="00CE0F09" w:rsidP="00BF0477">
      <w:pPr>
        <w:spacing w:after="240"/>
        <w:jc w:val="center"/>
        <w:rPr>
          <w:rFonts w:asciiTheme="majorBidi" w:hAnsiTheme="majorBidi" w:cstheme="majorBidi"/>
          <w:lang w:bidi="fa-IR"/>
        </w:rPr>
      </w:pPr>
      <w:r w:rsidRPr="003E77D8">
        <w:rPr>
          <w:rFonts w:asciiTheme="majorBidi" w:hAnsiTheme="majorBidi" w:cstheme="majorBidi"/>
          <w:b/>
          <w:bCs/>
        </w:rPr>
        <w:t xml:space="preserve">Figure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3E77D8">
        <w:rPr>
          <w:rFonts w:asciiTheme="majorBidi" w:hAnsiTheme="majorBidi" w:cstheme="majorBidi"/>
          <w:b/>
          <w:bCs/>
        </w:rPr>
        <w:t>2.</w:t>
      </w:r>
      <w:r w:rsidRPr="00BF0477">
        <w:rPr>
          <w:rFonts w:asciiTheme="majorBidi" w:hAnsiTheme="majorBidi" w:cstheme="majorBidi"/>
        </w:rPr>
        <w:t xml:space="preserve"> </w:t>
      </w:r>
      <w:r w:rsidRPr="00BF0477">
        <w:rPr>
          <w:rFonts w:asciiTheme="majorBidi" w:hAnsiTheme="majorBidi" w:cstheme="majorBidi"/>
          <w:lang w:bidi="fa-IR"/>
        </w:rPr>
        <w:t>Un-signed error of different loss functions in two-class and three-class segmentation for diabetic retinopathy dataset (in pixe</w:t>
      </w:r>
      <w:r w:rsidR="00BF0477" w:rsidRPr="00BF0477">
        <w:rPr>
          <w:rFonts w:asciiTheme="majorBidi" w:hAnsiTheme="majorBidi" w:cstheme="majorBidi"/>
          <w:lang w:bidi="fa-IR"/>
        </w:rPr>
        <w:t>l)</w:t>
      </w:r>
    </w:p>
    <w:p w14:paraId="30650BF8" w14:textId="77777777" w:rsidR="00BF0477" w:rsidRPr="00BF0477" w:rsidRDefault="00BF0477" w:rsidP="00BF0477">
      <w:pPr>
        <w:spacing w:after="240"/>
        <w:jc w:val="center"/>
        <w:rPr>
          <w:rFonts w:asciiTheme="majorBidi" w:hAnsiTheme="majorBidi" w:cstheme="majorBidi"/>
          <w:lang w:bidi="fa-IR"/>
        </w:rPr>
      </w:pPr>
    </w:p>
    <w:p w14:paraId="6B546F54" w14:textId="1110530D" w:rsidR="00CE0F09" w:rsidRPr="00BF0477" w:rsidRDefault="00CE0F09" w:rsidP="00BF0477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lastRenderedPageBreak/>
        <w:t xml:space="preserve">Table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3E77D8">
        <w:rPr>
          <w:rFonts w:asciiTheme="majorBidi" w:hAnsiTheme="majorBidi" w:cstheme="majorBidi"/>
          <w:b/>
          <w:bCs/>
        </w:rPr>
        <w:t>1</w:t>
      </w:r>
      <w:r w:rsidRPr="00BF0477">
        <w:rPr>
          <w:rFonts w:asciiTheme="majorBidi" w:hAnsiTheme="majorBidi" w:cstheme="majorBidi"/>
        </w:rPr>
        <w:t xml:space="preserve">. </w:t>
      </w:r>
      <w:r w:rsidR="004C3E18" w:rsidRPr="00BF0477">
        <w:rPr>
          <w:rFonts w:asciiTheme="majorBidi" w:hAnsiTheme="majorBidi" w:cstheme="majorBidi"/>
        </w:rPr>
        <w:t>M</w:t>
      </w:r>
      <w:r w:rsidRPr="00BF0477">
        <w:rPr>
          <w:rFonts w:asciiTheme="majorBidi" w:hAnsiTheme="majorBidi" w:cstheme="majorBidi"/>
        </w:rPr>
        <w:t>ean signed and unsigned error for different batch sizes in diabetic retinopathy data</w:t>
      </w:r>
      <w:r w:rsidR="004C3E18" w:rsidRPr="00BF0477">
        <w:rPr>
          <w:rFonts w:asciiTheme="majorBidi" w:hAnsiTheme="majorBidi" w:cstheme="majorBidi"/>
        </w:rPr>
        <w:t xml:space="preserve"> </w:t>
      </w:r>
      <w:r w:rsidR="004A24CA" w:rsidRPr="00BF0477">
        <w:rPr>
          <w:rFonts w:asciiTheme="majorBidi" w:hAnsiTheme="majorBidi" w:cstheme="majorBidi"/>
        </w:rPr>
        <w:t xml:space="preserve">(errors are reported in micrometers where the height of B-scans for diabetic retinopathy dataset are </w:t>
      </w:r>
      <w:r w:rsidR="00634AB6" w:rsidRPr="00BF0477">
        <w:rPr>
          <w:rFonts w:asciiTheme="majorBidi" w:hAnsiTheme="majorBidi" w:cstheme="majorBidi"/>
        </w:rPr>
        <w:t>1500</w:t>
      </w:r>
      <w:r w:rsidR="004A24CA" w:rsidRPr="00BF0477">
        <w:rPr>
          <w:rFonts w:asciiTheme="majorBidi" w:hAnsiTheme="majorBidi" w:cstheme="majorBidi"/>
        </w:rPr>
        <w:t xml:space="preserve"> µm and the </w:t>
      </w:r>
      <w:r w:rsidR="00B77CA8" w:rsidRPr="00BF0477">
        <w:rPr>
          <w:rFonts w:asciiTheme="majorBidi" w:hAnsiTheme="majorBidi" w:cstheme="majorBidi"/>
        </w:rPr>
        <w:t xml:space="preserve">input image size </w:t>
      </w:r>
      <w:r w:rsidR="004A24CA" w:rsidRPr="00BF0477">
        <w:rPr>
          <w:rFonts w:asciiTheme="majorBidi" w:hAnsiTheme="majorBidi" w:cstheme="majorBidi"/>
        </w:rPr>
        <w:t>is fixed to</w:t>
      </w:r>
      <w:r w:rsidR="00B77CA8" w:rsidRPr="00BF0477">
        <w:rPr>
          <w:rFonts w:asciiTheme="majorBidi" w:hAnsiTheme="majorBidi" w:cstheme="majorBidi"/>
        </w:rPr>
        <w:t xml:space="preserve"> 128</w:t>
      </w:r>
      <w:r w:rsidR="00006EB8" w:rsidRPr="00BF0477">
        <w:rPr>
          <w:rFonts w:asciiTheme="majorBidi" w:hAnsiTheme="majorBidi" w:cstheme="majorBidi"/>
        </w:rPr>
        <w:t>×128</w:t>
      </w:r>
      <w:r w:rsidR="00B77CA8" w:rsidRPr="00BF0477">
        <w:rPr>
          <w:rFonts w:asciiTheme="majorBidi" w:hAnsiTheme="majorBidi" w:cstheme="majorBidi"/>
        </w:rPr>
        <w:t>)</w:t>
      </w:r>
      <w:r w:rsidR="004A24CA" w:rsidRPr="00BF0477">
        <w:rPr>
          <w:rFonts w:asciiTheme="majorBidi" w:hAnsiTheme="majorBidi" w:cstheme="majorBidi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88"/>
        <w:gridCol w:w="1417"/>
        <w:gridCol w:w="1998"/>
        <w:gridCol w:w="1590"/>
        <w:gridCol w:w="1823"/>
      </w:tblGrid>
      <w:tr w:rsidR="00CE0F09" w:rsidRPr="00BF0477" w14:paraId="2FBCD74D" w14:textId="77777777" w:rsidTr="00BF0477">
        <w:trPr>
          <w:trHeight w:val="255"/>
        </w:trPr>
        <w:tc>
          <w:tcPr>
            <w:tcW w:w="1213" w:type="pct"/>
            <w:vMerge w:val="restart"/>
          </w:tcPr>
          <w:p w14:paraId="213FEA2B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Batch size</w:t>
            </w:r>
          </w:p>
        </w:tc>
        <w:tc>
          <w:tcPr>
            <w:tcW w:w="1894" w:type="pct"/>
            <w:gridSpan w:val="2"/>
          </w:tcPr>
          <w:p w14:paraId="2C0748D1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BM boundary</w:t>
            </w:r>
          </w:p>
        </w:tc>
        <w:tc>
          <w:tcPr>
            <w:tcW w:w="1893" w:type="pct"/>
            <w:gridSpan w:val="2"/>
          </w:tcPr>
          <w:p w14:paraId="2E81418F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Sclerochoroidal</w:t>
            </w:r>
            <w:proofErr w:type="spellEnd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boundary</w:t>
            </w:r>
          </w:p>
        </w:tc>
      </w:tr>
      <w:tr w:rsidR="00CE0F09" w:rsidRPr="00BF0477" w14:paraId="1CD0B460" w14:textId="77777777" w:rsidTr="00BF0477">
        <w:trPr>
          <w:trHeight w:val="43"/>
        </w:trPr>
        <w:tc>
          <w:tcPr>
            <w:tcW w:w="1213" w:type="pct"/>
            <w:vMerge/>
          </w:tcPr>
          <w:p w14:paraId="7A9C8254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6" w:type="pct"/>
          </w:tcPr>
          <w:p w14:paraId="6140DD28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108" w:type="pct"/>
          </w:tcPr>
          <w:p w14:paraId="10711F20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  <w:tc>
          <w:tcPr>
            <w:tcW w:w="882" w:type="pct"/>
          </w:tcPr>
          <w:p w14:paraId="5EC3CF10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011" w:type="pct"/>
          </w:tcPr>
          <w:p w14:paraId="18EB7ABF" w14:textId="77777777" w:rsidR="00CE0F09" w:rsidRPr="00BF0477" w:rsidRDefault="00CE0F09" w:rsidP="00BF0477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</w:tr>
      <w:tr w:rsidR="003B3DC6" w:rsidRPr="00BF0477" w14:paraId="39057BB1" w14:textId="77777777" w:rsidTr="00BF0477">
        <w:trPr>
          <w:trHeight w:val="258"/>
        </w:trPr>
        <w:tc>
          <w:tcPr>
            <w:tcW w:w="1213" w:type="pct"/>
          </w:tcPr>
          <w:p w14:paraId="0DA48931" w14:textId="77777777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786" w:type="pct"/>
          </w:tcPr>
          <w:p w14:paraId="7C2FC6C2" w14:textId="39A6BDDB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3.75</w:t>
            </w:r>
          </w:p>
        </w:tc>
        <w:tc>
          <w:tcPr>
            <w:tcW w:w="1108" w:type="pct"/>
          </w:tcPr>
          <w:p w14:paraId="4FE8F5E3" w14:textId="4CCE4D94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-3</w:t>
            </w:r>
          </w:p>
        </w:tc>
        <w:tc>
          <w:tcPr>
            <w:tcW w:w="882" w:type="pct"/>
          </w:tcPr>
          <w:p w14:paraId="372DF795" w14:textId="21830A7F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21.15</w:t>
            </w:r>
          </w:p>
        </w:tc>
        <w:tc>
          <w:tcPr>
            <w:tcW w:w="1011" w:type="pct"/>
          </w:tcPr>
          <w:p w14:paraId="797FDB1A" w14:textId="3B367AE9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-1.65</w:t>
            </w:r>
          </w:p>
        </w:tc>
      </w:tr>
      <w:tr w:rsidR="003B3DC6" w:rsidRPr="00BF0477" w14:paraId="08651DE3" w14:textId="77777777" w:rsidTr="00BF0477">
        <w:trPr>
          <w:trHeight w:val="243"/>
        </w:trPr>
        <w:tc>
          <w:tcPr>
            <w:tcW w:w="1213" w:type="pct"/>
          </w:tcPr>
          <w:p w14:paraId="226709E6" w14:textId="77777777" w:rsidR="003B3DC6" w:rsidRPr="00BF0477" w:rsidRDefault="003B3DC6" w:rsidP="00BF047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86" w:type="pct"/>
          </w:tcPr>
          <w:p w14:paraId="65F372CD" w14:textId="34160F24" w:rsidR="003B3DC6" w:rsidRPr="00BF0477" w:rsidRDefault="003B3DC6" w:rsidP="00BF047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08" w:type="pct"/>
          </w:tcPr>
          <w:p w14:paraId="47880FCB" w14:textId="4D4FB164" w:rsidR="003B3DC6" w:rsidRPr="00BF0477" w:rsidRDefault="003B3DC6" w:rsidP="00BF047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0.15</w:t>
            </w:r>
          </w:p>
        </w:tc>
        <w:tc>
          <w:tcPr>
            <w:tcW w:w="882" w:type="pct"/>
          </w:tcPr>
          <w:p w14:paraId="49D2B91C" w14:textId="055536F4" w:rsidR="003B3DC6" w:rsidRPr="00BF0477" w:rsidRDefault="003B3DC6" w:rsidP="00BF047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20.7</w:t>
            </w:r>
          </w:p>
        </w:tc>
        <w:tc>
          <w:tcPr>
            <w:tcW w:w="1011" w:type="pct"/>
          </w:tcPr>
          <w:p w14:paraId="34144343" w14:textId="3129D827" w:rsidR="003B3DC6" w:rsidRPr="00BF0477" w:rsidRDefault="003B3DC6" w:rsidP="00BF047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0.15</w:t>
            </w:r>
          </w:p>
        </w:tc>
      </w:tr>
      <w:tr w:rsidR="003B3DC6" w:rsidRPr="00BF0477" w14:paraId="27FFB359" w14:textId="77777777" w:rsidTr="00BF0477">
        <w:trPr>
          <w:trHeight w:val="243"/>
        </w:trPr>
        <w:tc>
          <w:tcPr>
            <w:tcW w:w="1213" w:type="pct"/>
          </w:tcPr>
          <w:p w14:paraId="2A3837F3" w14:textId="77777777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786" w:type="pct"/>
          </w:tcPr>
          <w:p w14:paraId="49C73EBE" w14:textId="2D561BC6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3.6</w:t>
            </w:r>
          </w:p>
        </w:tc>
        <w:tc>
          <w:tcPr>
            <w:tcW w:w="1108" w:type="pct"/>
          </w:tcPr>
          <w:p w14:paraId="7BBED437" w14:textId="5B7438F8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-2.25</w:t>
            </w:r>
          </w:p>
        </w:tc>
        <w:tc>
          <w:tcPr>
            <w:tcW w:w="882" w:type="pct"/>
          </w:tcPr>
          <w:p w14:paraId="62E02FF9" w14:textId="14BA6B39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26.85</w:t>
            </w:r>
          </w:p>
        </w:tc>
        <w:tc>
          <w:tcPr>
            <w:tcW w:w="1011" w:type="pct"/>
          </w:tcPr>
          <w:p w14:paraId="4D9D562C" w14:textId="4EB0171D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-12.6</w:t>
            </w:r>
          </w:p>
        </w:tc>
      </w:tr>
      <w:tr w:rsidR="003B3DC6" w:rsidRPr="00BF0477" w14:paraId="6814EB1C" w14:textId="77777777" w:rsidTr="00BF0477">
        <w:trPr>
          <w:trHeight w:val="243"/>
        </w:trPr>
        <w:tc>
          <w:tcPr>
            <w:tcW w:w="1213" w:type="pct"/>
          </w:tcPr>
          <w:p w14:paraId="17901D40" w14:textId="77777777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786" w:type="pct"/>
          </w:tcPr>
          <w:p w14:paraId="0EBED168" w14:textId="54739038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3.3</w:t>
            </w:r>
          </w:p>
        </w:tc>
        <w:tc>
          <w:tcPr>
            <w:tcW w:w="1108" w:type="pct"/>
          </w:tcPr>
          <w:p w14:paraId="49743C40" w14:textId="7070A8A1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0.3</w:t>
            </w:r>
          </w:p>
        </w:tc>
        <w:tc>
          <w:tcPr>
            <w:tcW w:w="882" w:type="pct"/>
          </w:tcPr>
          <w:p w14:paraId="0B38494E" w14:textId="2D022518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21.6</w:t>
            </w:r>
          </w:p>
        </w:tc>
        <w:tc>
          <w:tcPr>
            <w:tcW w:w="1011" w:type="pct"/>
          </w:tcPr>
          <w:p w14:paraId="0960F7F3" w14:textId="4655E641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-0.3</w:t>
            </w:r>
          </w:p>
        </w:tc>
      </w:tr>
      <w:tr w:rsidR="003B3DC6" w:rsidRPr="00BF0477" w14:paraId="676069D4" w14:textId="77777777" w:rsidTr="00BF0477">
        <w:trPr>
          <w:trHeight w:val="243"/>
        </w:trPr>
        <w:tc>
          <w:tcPr>
            <w:tcW w:w="1213" w:type="pct"/>
          </w:tcPr>
          <w:p w14:paraId="058C761B" w14:textId="77777777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20</w:t>
            </w:r>
          </w:p>
        </w:tc>
        <w:tc>
          <w:tcPr>
            <w:tcW w:w="786" w:type="pct"/>
          </w:tcPr>
          <w:p w14:paraId="789B909E" w14:textId="686F31F7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3.3</w:t>
            </w:r>
          </w:p>
        </w:tc>
        <w:tc>
          <w:tcPr>
            <w:tcW w:w="1108" w:type="pct"/>
          </w:tcPr>
          <w:p w14:paraId="0308010D" w14:textId="0CDCAF38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-0.3</w:t>
            </w:r>
          </w:p>
        </w:tc>
        <w:tc>
          <w:tcPr>
            <w:tcW w:w="882" w:type="pct"/>
          </w:tcPr>
          <w:p w14:paraId="651D08BE" w14:textId="093AACB2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22.65</w:t>
            </w:r>
          </w:p>
        </w:tc>
        <w:tc>
          <w:tcPr>
            <w:tcW w:w="1011" w:type="pct"/>
          </w:tcPr>
          <w:p w14:paraId="25E543A2" w14:textId="2AFFE8BB" w:rsidR="003B3DC6" w:rsidRPr="00BF0477" w:rsidRDefault="003B3DC6" w:rsidP="00BF04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0.9</w:t>
            </w:r>
          </w:p>
        </w:tc>
      </w:tr>
    </w:tbl>
    <w:p w14:paraId="31B07122" w14:textId="77777777" w:rsidR="00BF0477" w:rsidRDefault="00BF0477" w:rsidP="00BF0477">
      <w:pPr>
        <w:jc w:val="center"/>
        <w:rPr>
          <w:rFonts w:asciiTheme="majorBidi" w:hAnsiTheme="majorBidi" w:cstheme="majorBidi"/>
        </w:rPr>
      </w:pPr>
    </w:p>
    <w:p w14:paraId="6E74AC07" w14:textId="3A4ED72A" w:rsidR="00CE0F09" w:rsidRPr="00BF0477" w:rsidRDefault="00CE0F09" w:rsidP="00BF0477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t xml:space="preserve">Table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1E10A1" w:rsidRPr="003E77D8">
        <w:rPr>
          <w:rFonts w:asciiTheme="majorBidi" w:hAnsiTheme="majorBidi" w:cstheme="majorBidi"/>
          <w:b/>
          <w:bCs/>
        </w:rPr>
        <w:t>2</w:t>
      </w:r>
      <w:r w:rsidRPr="003E77D8">
        <w:rPr>
          <w:rFonts w:asciiTheme="majorBidi" w:hAnsiTheme="majorBidi" w:cstheme="majorBidi"/>
          <w:b/>
          <w:bCs/>
        </w:rPr>
        <w:t>.</w:t>
      </w:r>
      <w:r w:rsidRPr="00BF0477">
        <w:rPr>
          <w:rFonts w:asciiTheme="majorBidi" w:hAnsiTheme="majorBidi" w:cstheme="majorBidi"/>
        </w:rPr>
        <w:t xml:space="preserve"> </w:t>
      </w:r>
      <w:r w:rsidR="004C3E18" w:rsidRPr="00BF0477">
        <w:rPr>
          <w:rFonts w:asciiTheme="majorBidi" w:hAnsiTheme="majorBidi" w:cstheme="majorBidi"/>
        </w:rPr>
        <w:t>M</w:t>
      </w:r>
      <w:r w:rsidR="00006EB8" w:rsidRPr="00BF0477">
        <w:rPr>
          <w:rFonts w:asciiTheme="majorBidi" w:hAnsiTheme="majorBidi" w:cstheme="majorBidi"/>
        </w:rPr>
        <w:t xml:space="preserve">ean </w:t>
      </w:r>
      <w:r w:rsidRPr="00BF0477">
        <w:rPr>
          <w:rFonts w:asciiTheme="majorBidi" w:hAnsiTheme="majorBidi" w:cstheme="majorBidi"/>
        </w:rPr>
        <w:t>signed and unsigned error for different input image sizes in diabetic retinopathy data</w:t>
      </w:r>
      <w:r w:rsidR="004C3E18" w:rsidRPr="00BF0477">
        <w:rPr>
          <w:rFonts w:asciiTheme="majorBidi" w:hAnsiTheme="majorBidi" w:cstheme="majorBidi"/>
        </w:rPr>
        <w:t xml:space="preserve"> </w:t>
      </w:r>
      <w:r w:rsidR="004A24CA" w:rsidRPr="00BF0477">
        <w:rPr>
          <w:rFonts w:asciiTheme="majorBidi" w:hAnsiTheme="majorBidi" w:cstheme="majorBidi"/>
        </w:rPr>
        <w:t xml:space="preserve">(errors are reported in micrometers where the height of B-scans for diabetic retinopathy dataset are </w:t>
      </w:r>
      <w:r w:rsidR="00634AB6" w:rsidRPr="00BF0477">
        <w:rPr>
          <w:rFonts w:asciiTheme="majorBidi" w:hAnsiTheme="majorBidi" w:cstheme="majorBidi"/>
        </w:rPr>
        <w:t>1500</w:t>
      </w:r>
      <w:r w:rsidR="004A24CA" w:rsidRPr="00BF0477">
        <w:rPr>
          <w:rFonts w:asciiTheme="majorBidi" w:hAnsiTheme="majorBidi" w:cstheme="majorBidi"/>
        </w:rPr>
        <w:t xml:space="preserve"> µm)</w:t>
      </w:r>
    </w:p>
    <w:tbl>
      <w:tblPr>
        <w:tblStyle w:val="TableGrid"/>
        <w:tblpPr w:leftFromText="180" w:rightFromText="180" w:vertAnchor="text" w:horzAnchor="margin" w:tblpY="43"/>
        <w:tblW w:w="5000" w:type="pct"/>
        <w:tblLook w:val="04A0" w:firstRow="1" w:lastRow="0" w:firstColumn="1" w:lastColumn="0" w:noHBand="0" w:noVBand="1"/>
      </w:tblPr>
      <w:tblGrid>
        <w:gridCol w:w="2188"/>
        <w:gridCol w:w="1417"/>
        <w:gridCol w:w="1998"/>
        <w:gridCol w:w="1590"/>
        <w:gridCol w:w="1823"/>
      </w:tblGrid>
      <w:tr w:rsidR="00CE0F09" w:rsidRPr="00BF0477" w14:paraId="1F6EEAAB" w14:textId="77777777" w:rsidTr="00BF0477">
        <w:trPr>
          <w:trHeight w:val="255"/>
        </w:trPr>
        <w:tc>
          <w:tcPr>
            <w:tcW w:w="1213" w:type="pct"/>
            <w:vMerge w:val="restart"/>
          </w:tcPr>
          <w:p w14:paraId="0CF88706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Input image size</w:t>
            </w:r>
          </w:p>
        </w:tc>
        <w:tc>
          <w:tcPr>
            <w:tcW w:w="1894" w:type="pct"/>
            <w:gridSpan w:val="2"/>
          </w:tcPr>
          <w:p w14:paraId="3560BC09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BM boundary</w:t>
            </w:r>
          </w:p>
        </w:tc>
        <w:tc>
          <w:tcPr>
            <w:tcW w:w="1893" w:type="pct"/>
            <w:gridSpan w:val="2"/>
          </w:tcPr>
          <w:p w14:paraId="5B1A6A5A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Sclerochoroidal</w:t>
            </w:r>
            <w:proofErr w:type="spellEnd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boundary</w:t>
            </w:r>
          </w:p>
        </w:tc>
      </w:tr>
      <w:tr w:rsidR="00CE0F09" w:rsidRPr="00BF0477" w14:paraId="55AC7334" w14:textId="77777777" w:rsidTr="00BF0477">
        <w:trPr>
          <w:trHeight w:val="160"/>
        </w:trPr>
        <w:tc>
          <w:tcPr>
            <w:tcW w:w="1213" w:type="pct"/>
            <w:vMerge/>
          </w:tcPr>
          <w:p w14:paraId="7D2D7224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6" w:type="pct"/>
          </w:tcPr>
          <w:p w14:paraId="5380CEFB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108" w:type="pct"/>
          </w:tcPr>
          <w:p w14:paraId="0F914F6C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  <w:tc>
          <w:tcPr>
            <w:tcW w:w="882" w:type="pct"/>
          </w:tcPr>
          <w:p w14:paraId="54A0ACB6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011" w:type="pct"/>
          </w:tcPr>
          <w:p w14:paraId="330EB116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</w:tr>
      <w:tr w:rsidR="00CC6E01" w:rsidRPr="00BF0477" w14:paraId="73080FD1" w14:textId="77777777" w:rsidTr="00BF0477">
        <w:trPr>
          <w:trHeight w:val="258"/>
        </w:trPr>
        <w:tc>
          <w:tcPr>
            <w:tcW w:w="1213" w:type="pct"/>
          </w:tcPr>
          <w:p w14:paraId="53CC8667" w14:textId="230B7A4C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64×64</w:t>
            </w:r>
          </w:p>
        </w:tc>
        <w:tc>
          <w:tcPr>
            <w:tcW w:w="786" w:type="pct"/>
          </w:tcPr>
          <w:p w14:paraId="684D0890" w14:textId="03880A24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108" w:type="pct"/>
          </w:tcPr>
          <w:p w14:paraId="6E4E72C6" w14:textId="14F9C01A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-5.1</w:t>
            </w:r>
          </w:p>
        </w:tc>
        <w:tc>
          <w:tcPr>
            <w:tcW w:w="882" w:type="pct"/>
          </w:tcPr>
          <w:p w14:paraId="5295F670" w14:textId="4C4B61B0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33.45</w:t>
            </w:r>
          </w:p>
        </w:tc>
        <w:tc>
          <w:tcPr>
            <w:tcW w:w="1011" w:type="pct"/>
          </w:tcPr>
          <w:p w14:paraId="5E1BFEBA" w14:textId="02EF7847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-12.3</w:t>
            </w:r>
          </w:p>
        </w:tc>
      </w:tr>
      <w:tr w:rsidR="00CC6E01" w:rsidRPr="00BF0477" w14:paraId="17C7BECF" w14:textId="77777777" w:rsidTr="00BF0477">
        <w:trPr>
          <w:trHeight w:val="243"/>
        </w:trPr>
        <w:tc>
          <w:tcPr>
            <w:tcW w:w="1213" w:type="pct"/>
          </w:tcPr>
          <w:p w14:paraId="1753B47F" w14:textId="3B2620C1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128×128</w:t>
            </w:r>
          </w:p>
        </w:tc>
        <w:tc>
          <w:tcPr>
            <w:tcW w:w="786" w:type="pct"/>
          </w:tcPr>
          <w:p w14:paraId="01403173" w14:textId="37E5FF61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08" w:type="pct"/>
          </w:tcPr>
          <w:p w14:paraId="16B5BCEE" w14:textId="0D82FFF0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0.15</w:t>
            </w:r>
          </w:p>
        </w:tc>
        <w:tc>
          <w:tcPr>
            <w:tcW w:w="882" w:type="pct"/>
          </w:tcPr>
          <w:p w14:paraId="551DBA1F" w14:textId="75A1608B" w:rsidR="00CC6E01" w:rsidRPr="00BF0477" w:rsidRDefault="00CC6E01" w:rsidP="00CC6E01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20.76</w:t>
            </w:r>
          </w:p>
        </w:tc>
        <w:tc>
          <w:tcPr>
            <w:tcW w:w="1011" w:type="pct"/>
          </w:tcPr>
          <w:p w14:paraId="707A1D6C" w14:textId="4B01A3D7" w:rsidR="00CC6E01" w:rsidRPr="00BF0477" w:rsidRDefault="00CC6E01" w:rsidP="00CC6E0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0.15</w:t>
            </w:r>
          </w:p>
        </w:tc>
      </w:tr>
      <w:tr w:rsidR="00CC6E01" w:rsidRPr="00BF0477" w14:paraId="3442D850" w14:textId="77777777" w:rsidTr="00BF0477">
        <w:trPr>
          <w:trHeight w:val="243"/>
        </w:trPr>
        <w:tc>
          <w:tcPr>
            <w:tcW w:w="1213" w:type="pct"/>
          </w:tcPr>
          <w:p w14:paraId="64EFC75D" w14:textId="0300280C" w:rsidR="00CC6E01" w:rsidRPr="00BF0477" w:rsidRDefault="00CC6E01" w:rsidP="00CC6E01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256×256</w:t>
            </w:r>
          </w:p>
        </w:tc>
        <w:tc>
          <w:tcPr>
            <w:tcW w:w="786" w:type="pct"/>
          </w:tcPr>
          <w:p w14:paraId="5DC03584" w14:textId="18F745F3" w:rsidR="00CC6E01" w:rsidRPr="00BF0477" w:rsidRDefault="00CC6E01" w:rsidP="00CC6E01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1108" w:type="pct"/>
          </w:tcPr>
          <w:p w14:paraId="31D1F706" w14:textId="614342C2" w:rsidR="00CC6E01" w:rsidRPr="00BF0477" w:rsidRDefault="00CC6E01" w:rsidP="00CC6E01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-0.15</w:t>
            </w:r>
          </w:p>
        </w:tc>
        <w:tc>
          <w:tcPr>
            <w:tcW w:w="882" w:type="pct"/>
          </w:tcPr>
          <w:p w14:paraId="5EFE7480" w14:textId="5294C663" w:rsidR="00CC6E01" w:rsidRPr="00BF0477" w:rsidRDefault="00CC6E01" w:rsidP="00CC6E01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20.7</w:t>
            </w:r>
            <w:r w:rsidR="004A24CA"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11" w:type="pct"/>
          </w:tcPr>
          <w:p w14:paraId="62C82BBD" w14:textId="7981DEDD" w:rsidR="00CC6E01" w:rsidRPr="00BF0477" w:rsidRDefault="00CC6E01" w:rsidP="00CC6E01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-</w:t>
            </w:r>
            <w:r w:rsidR="004A24CA"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</w:t>
            </w: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.15</w:t>
            </w:r>
          </w:p>
        </w:tc>
      </w:tr>
    </w:tbl>
    <w:p w14:paraId="03714910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7E2FFCFB" w14:textId="1A3A8A1F" w:rsidR="00A22C9D" w:rsidRPr="00BF0477" w:rsidRDefault="00A22C9D" w:rsidP="00BF0477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t xml:space="preserve">Table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1E10A1" w:rsidRPr="003E77D8">
        <w:rPr>
          <w:rFonts w:asciiTheme="majorBidi" w:hAnsiTheme="majorBidi" w:cstheme="majorBidi"/>
          <w:b/>
          <w:bCs/>
        </w:rPr>
        <w:t>3</w:t>
      </w:r>
      <w:r w:rsidRPr="00BF0477">
        <w:rPr>
          <w:rFonts w:asciiTheme="majorBidi" w:hAnsiTheme="majorBidi" w:cstheme="majorBidi"/>
        </w:rPr>
        <w:t xml:space="preserve">. </w:t>
      </w:r>
      <w:r w:rsidR="004C3E18" w:rsidRPr="00BF0477">
        <w:rPr>
          <w:rFonts w:asciiTheme="majorBidi" w:hAnsiTheme="majorBidi" w:cstheme="majorBidi"/>
        </w:rPr>
        <w:t>M</w:t>
      </w:r>
      <w:r w:rsidRPr="00BF0477">
        <w:rPr>
          <w:rFonts w:asciiTheme="majorBidi" w:hAnsiTheme="majorBidi" w:cstheme="majorBidi"/>
        </w:rPr>
        <w:t xml:space="preserve">ean signed and unsigned error for </w:t>
      </w:r>
      <w:r w:rsidR="004A24CA" w:rsidRPr="00BF0477">
        <w:rPr>
          <w:rFonts w:asciiTheme="majorBidi" w:hAnsiTheme="majorBidi" w:cstheme="majorBidi"/>
        </w:rPr>
        <w:t xml:space="preserve">the best batch size (8 according to Table </w:t>
      </w:r>
      <w:r w:rsidR="006926E1">
        <w:rPr>
          <w:rFonts w:asciiTheme="majorBidi" w:hAnsiTheme="majorBidi" w:cstheme="majorBidi"/>
          <w:sz w:val="24"/>
          <w:szCs w:val="24"/>
        </w:rPr>
        <w:t>S</w:t>
      </w:r>
      <w:r w:rsidR="004A24CA" w:rsidRPr="00BF0477">
        <w:rPr>
          <w:rFonts w:asciiTheme="majorBidi" w:hAnsiTheme="majorBidi" w:cstheme="majorBidi"/>
        </w:rPr>
        <w:t xml:space="preserve">1) </w:t>
      </w:r>
      <w:r w:rsidRPr="00BF0477">
        <w:rPr>
          <w:rFonts w:asciiTheme="majorBidi" w:hAnsiTheme="majorBidi" w:cstheme="majorBidi"/>
        </w:rPr>
        <w:t xml:space="preserve">and </w:t>
      </w:r>
      <w:r w:rsidR="004A24CA" w:rsidRPr="00BF0477">
        <w:rPr>
          <w:rFonts w:asciiTheme="majorBidi" w:hAnsiTheme="majorBidi" w:cstheme="majorBidi"/>
        </w:rPr>
        <w:t xml:space="preserve">best </w:t>
      </w:r>
      <w:r w:rsidRPr="00BF0477">
        <w:rPr>
          <w:rFonts w:asciiTheme="majorBidi" w:hAnsiTheme="majorBidi" w:cstheme="majorBidi"/>
        </w:rPr>
        <w:t xml:space="preserve">input image size </w:t>
      </w:r>
      <w:r w:rsidR="004A24CA" w:rsidRPr="00BF0477">
        <w:rPr>
          <w:rFonts w:asciiTheme="majorBidi" w:hAnsiTheme="majorBidi" w:cstheme="majorBidi"/>
        </w:rPr>
        <w:t>(</w:t>
      </w:r>
      <w:r w:rsidRPr="00BF0477">
        <w:rPr>
          <w:rFonts w:asciiTheme="majorBidi" w:hAnsiTheme="majorBidi" w:cstheme="majorBidi"/>
        </w:rPr>
        <w:t xml:space="preserve">256×256 </w:t>
      </w:r>
      <w:r w:rsidR="004A24CA" w:rsidRPr="00BF0477">
        <w:rPr>
          <w:rFonts w:asciiTheme="majorBidi" w:hAnsiTheme="majorBidi" w:cstheme="majorBidi"/>
        </w:rPr>
        <w:t xml:space="preserve">according to Table </w:t>
      </w:r>
      <w:r w:rsidR="006926E1">
        <w:rPr>
          <w:rFonts w:asciiTheme="majorBidi" w:hAnsiTheme="majorBidi" w:cstheme="majorBidi"/>
          <w:sz w:val="24"/>
          <w:szCs w:val="24"/>
        </w:rPr>
        <w:t>S</w:t>
      </w:r>
      <w:r w:rsidR="004A24CA" w:rsidRPr="00BF0477">
        <w:rPr>
          <w:rFonts w:asciiTheme="majorBidi" w:hAnsiTheme="majorBidi" w:cstheme="majorBidi"/>
        </w:rPr>
        <w:t xml:space="preserve">2) </w:t>
      </w:r>
      <w:r w:rsidRPr="00BF0477">
        <w:rPr>
          <w:rFonts w:asciiTheme="majorBidi" w:hAnsiTheme="majorBidi" w:cstheme="majorBidi"/>
        </w:rPr>
        <w:t xml:space="preserve">in diabetic retinopathy data </w:t>
      </w:r>
      <w:r w:rsidR="004A24CA" w:rsidRPr="00BF0477">
        <w:rPr>
          <w:rFonts w:asciiTheme="majorBidi" w:hAnsiTheme="majorBidi" w:cstheme="majorBidi"/>
        </w:rPr>
        <w:t xml:space="preserve">(errors are reported in micrometers where the height of B-scans for diabetic retinopathy dataset are </w:t>
      </w:r>
      <w:r w:rsidR="00634AB6" w:rsidRPr="00BF0477">
        <w:rPr>
          <w:rFonts w:asciiTheme="majorBidi" w:hAnsiTheme="majorBidi" w:cstheme="majorBidi"/>
        </w:rPr>
        <w:t>1500</w:t>
      </w:r>
      <w:r w:rsidR="004A24CA" w:rsidRPr="00BF0477">
        <w:rPr>
          <w:rFonts w:asciiTheme="majorBidi" w:hAnsiTheme="majorBidi" w:cstheme="majorBidi"/>
        </w:rPr>
        <w:t xml:space="preserve"> µm)</w:t>
      </w:r>
    </w:p>
    <w:tbl>
      <w:tblPr>
        <w:tblStyle w:val="TableGrid"/>
        <w:tblpPr w:leftFromText="180" w:rightFromText="180" w:vertAnchor="text" w:horzAnchor="margin" w:tblpY="43"/>
        <w:tblW w:w="5000" w:type="pct"/>
        <w:tblLook w:val="04A0" w:firstRow="1" w:lastRow="0" w:firstColumn="1" w:lastColumn="0" w:noHBand="0" w:noVBand="1"/>
      </w:tblPr>
      <w:tblGrid>
        <w:gridCol w:w="2188"/>
        <w:gridCol w:w="1417"/>
        <w:gridCol w:w="1998"/>
        <w:gridCol w:w="1590"/>
        <w:gridCol w:w="1823"/>
      </w:tblGrid>
      <w:tr w:rsidR="00A22C9D" w:rsidRPr="00BF0477" w14:paraId="46AA54CD" w14:textId="77777777" w:rsidTr="00BF0477">
        <w:trPr>
          <w:trHeight w:val="255"/>
        </w:trPr>
        <w:tc>
          <w:tcPr>
            <w:tcW w:w="1213" w:type="pct"/>
            <w:vMerge w:val="restart"/>
          </w:tcPr>
          <w:p w14:paraId="1209360D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Input image size</w:t>
            </w:r>
          </w:p>
        </w:tc>
        <w:tc>
          <w:tcPr>
            <w:tcW w:w="1894" w:type="pct"/>
            <w:gridSpan w:val="2"/>
          </w:tcPr>
          <w:p w14:paraId="066B56C9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BM boundary</w:t>
            </w:r>
          </w:p>
        </w:tc>
        <w:tc>
          <w:tcPr>
            <w:tcW w:w="1893" w:type="pct"/>
            <w:gridSpan w:val="2"/>
          </w:tcPr>
          <w:p w14:paraId="5EED0A20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Sclerochoroidal</w:t>
            </w:r>
            <w:proofErr w:type="spellEnd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boundary</w:t>
            </w:r>
          </w:p>
        </w:tc>
      </w:tr>
      <w:tr w:rsidR="00A22C9D" w:rsidRPr="00BF0477" w14:paraId="75C54E5B" w14:textId="77777777" w:rsidTr="00BF0477">
        <w:trPr>
          <w:trHeight w:val="160"/>
        </w:trPr>
        <w:tc>
          <w:tcPr>
            <w:tcW w:w="1213" w:type="pct"/>
            <w:vMerge/>
          </w:tcPr>
          <w:p w14:paraId="0F841AE3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6" w:type="pct"/>
          </w:tcPr>
          <w:p w14:paraId="5A0824D8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108" w:type="pct"/>
          </w:tcPr>
          <w:p w14:paraId="057A5D05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  <w:tc>
          <w:tcPr>
            <w:tcW w:w="882" w:type="pct"/>
          </w:tcPr>
          <w:p w14:paraId="424F4788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011" w:type="pct"/>
          </w:tcPr>
          <w:p w14:paraId="76780784" w14:textId="77777777" w:rsidR="00A22C9D" w:rsidRPr="00BF0477" w:rsidRDefault="00A22C9D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</w:tr>
      <w:tr w:rsidR="00DE0B23" w:rsidRPr="00BF0477" w14:paraId="7C088EA2" w14:textId="77777777" w:rsidTr="00BF0477">
        <w:trPr>
          <w:trHeight w:val="243"/>
        </w:trPr>
        <w:tc>
          <w:tcPr>
            <w:tcW w:w="1213" w:type="pct"/>
          </w:tcPr>
          <w:p w14:paraId="4BB82E13" w14:textId="77777777" w:rsidR="00DE0B23" w:rsidRPr="00BF0477" w:rsidRDefault="00DE0B23" w:rsidP="00DE0B2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256×256</w:t>
            </w:r>
          </w:p>
        </w:tc>
        <w:tc>
          <w:tcPr>
            <w:tcW w:w="786" w:type="pct"/>
          </w:tcPr>
          <w:p w14:paraId="73CC7CD2" w14:textId="2421974D" w:rsidR="00DE0B23" w:rsidRPr="00BF0477" w:rsidRDefault="00DE0B23" w:rsidP="00DE0B2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2.55</w:t>
            </w:r>
          </w:p>
        </w:tc>
        <w:tc>
          <w:tcPr>
            <w:tcW w:w="1108" w:type="pct"/>
          </w:tcPr>
          <w:p w14:paraId="06DD700A" w14:textId="63F975BA" w:rsidR="00DE0B23" w:rsidRPr="00BF0477" w:rsidRDefault="00DE0B23" w:rsidP="00DE0B2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-0.15</w:t>
            </w:r>
          </w:p>
        </w:tc>
        <w:tc>
          <w:tcPr>
            <w:tcW w:w="882" w:type="pct"/>
          </w:tcPr>
          <w:p w14:paraId="781FEAE6" w14:textId="7D8AF8D1" w:rsidR="00DE0B23" w:rsidRPr="00BF0477" w:rsidRDefault="00DE0B23" w:rsidP="00DE0B2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19.65</w:t>
            </w:r>
          </w:p>
        </w:tc>
        <w:tc>
          <w:tcPr>
            <w:tcW w:w="1011" w:type="pct"/>
          </w:tcPr>
          <w:p w14:paraId="7B836D64" w14:textId="6519866D" w:rsidR="00DE0B23" w:rsidRPr="00BF0477" w:rsidRDefault="00DE0B23" w:rsidP="00DE0B2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-6.9</w:t>
            </w:r>
          </w:p>
        </w:tc>
      </w:tr>
    </w:tbl>
    <w:p w14:paraId="2C0C8FAE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4A53F57A" w14:textId="77777777" w:rsidR="00CE0F09" w:rsidRPr="00BF0477" w:rsidRDefault="00CE0F09" w:rsidP="00CE0F09">
      <w:pPr>
        <w:rPr>
          <w:rFonts w:asciiTheme="majorBidi" w:hAnsiTheme="majorBidi" w:cstheme="majorBidi"/>
        </w:rPr>
      </w:pPr>
      <w:r w:rsidRPr="00BF0477"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5F2452D1" wp14:editId="0F8A141D">
            <wp:simplePos x="0" y="0"/>
            <wp:positionH relativeFrom="column">
              <wp:posOffset>1401445</wp:posOffset>
            </wp:positionH>
            <wp:positionV relativeFrom="paragraph">
              <wp:posOffset>179705</wp:posOffset>
            </wp:positionV>
            <wp:extent cx="3002915" cy="2962910"/>
            <wp:effectExtent l="0" t="0" r="6985" b="8890"/>
            <wp:wrapTight wrapText="bothSides">
              <wp:wrapPolygon edited="0">
                <wp:start x="0" y="0"/>
                <wp:lineTo x="0" y="21526"/>
                <wp:lineTo x="21513" y="21526"/>
                <wp:lineTo x="21513" y="0"/>
                <wp:lineTo x="0" y="0"/>
              </wp:wrapPolygon>
            </wp:wrapTight>
            <wp:docPr id="6" name="Picture 6" descr="C:\Users\user\Desktop\norm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norma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D2A35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3848E169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5EFC4EC9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10676677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69D296DB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4EF22F2B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3C0855C5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26CF358B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7645DA34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70D0EC62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1A09503C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67F2660B" w14:textId="2DD45460" w:rsidR="00CE0F09" w:rsidRPr="00BF0477" w:rsidRDefault="00CE0F09" w:rsidP="00BF0477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t xml:space="preserve">Figure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3E77D8">
        <w:rPr>
          <w:rFonts w:asciiTheme="majorBidi" w:hAnsiTheme="majorBidi" w:cstheme="majorBidi"/>
          <w:b/>
          <w:bCs/>
        </w:rPr>
        <w:t>3.</w:t>
      </w:r>
      <w:r w:rsidRPr="00BF0477">
        <w:rPr>
          <w:rFonts w:asciiTheme="majorBidi" w:hAnsiTheme="majorBidi" w:cstheme="majorBidi"/>
        </w:rPr>
        <w:t xml:space="preserve"> Training and validation losses of modified U-Net in diabetic retinopathy data</w:t>
      </w:r>
    </w:p>
    <w:p w14:paraId="12A6FC08" w14:textId="45B5C0B7" w:rsidR="00634AB6" w:rsidRPr="00BF0477" w:rsidRDefault="00CE0F09" w:rsidP="00BF0477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lastRenderedPageBreak/>
        <w:t xml:space="preserve">Table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1E10A1" w:rsidRPr="003E77D8">
        <w:rPr>
          <w:rFonts w:asciiTheme="majorBidi" w:hAnsiTheme="majorBidi" w:cstheme="majorBidi"/>
          <w:b/>
          <w:bCs/>
        </w:rPr>
        <w:t>4.</w:t>
      </w:r>
      <w:r w:rsidRPr="00BF0477">
        <w:rPr>
          <w:rFonts w:asciiTheme="majorBidi" w:hAnsiTheme="majorBidi" w:cstheme="majorBidi"/>
        </w:rPr>
        <w:t xml:space="preserve"> </w:t>
      </w:r>
      <w:r w:rsidR="00634AB6" w:rsidRPr="00BF0477">
        <w:rPr>
          <w:rFonts w:asciiTheme="majorBidi" w:hAnsiTheme="majorBidi" w:cstheme="majorBidi"/>
        </w:rPr>
        <w:t xml:space="preserve">Mean signed and unsigned error for different batch sizes in </w:t>
      </w:r>
      <w:proofErr w:type="spellStart"/>
      <w:r w:rsidR="00634AB6" w:rsidRPr="00BF0477">
        <w:rPr>
          <w:rFonts w:asciiTheme="majorBidi" w:hAnsiTheme="majorBidi" w:cstheme="majorBidi"/>
        </w:rPr>
        <w:t>pachychoroid</w:t>
      </w:r>
      <w:proofErr w:type="spellEnd"/>
      <w:r w:rsidR="00634AB6" w:rsidRPr="00BF0477">
        <w:rPr>
          <w:rFonts w:asciiTheme="majorBidi" w:hAnsiTheme="majorBidi" w:cstheme="majorBidi"/>
        </w:rPr>
        <w:t xml:space="preserve"> spectrum data (errors are reported in micrometers where the height of B-scans for </w:t>
      </w:r>
      <w:proofErr w:type="spellStart"/>
      <w:r w:rsidR="00634AB6" w:rsidRPr="00BF0477">
        <w:rPr>
          <w:rFonts w:asciiTheme="majorBidi" w:hAnsiTheme="majorBidi" w:cstheme="majorBidi"/>
        </w:rPr>
        <w:t>pachychoroid</w:t>
      </w:r>
      <w:proofErr w:type="spellEnd"/>
      <w:r w:rsidR="00634AB6" w:rsidRPr="00BF0477">
        <w:rPr>
          <w:rFonts w:asciiTheme="majorBidi" w:hAnsiTheme="majorBidi" w:cstheme="majorBidi"/>
        </w:rPr>
        <w:t xml:space="preserve"> spectrum dataset are 1500 µm and the input image size is fixed to 128×128).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88"/>
        <w:gridCol w:w="1417"/>
        <w:gridCol w:w="1998"/>
        <w:gridCol w:w="1590"/>
        <w:gridCol w:w="1823"/>
      </w:tblGrid>
      <w:tr w:rsidR="00CE0F09" w:rsidRPr="00BF0477" w14:paraId="03DD3E1E" w14:textId="77777777" w:rsidTr="00BF0477">
        <w:trPr>
          <w:trHeight w:val="255"/>
        </w:trPr>
        <w:tc>
          <w:tcPr>
            <w:tcW w:w="1213" w:type="pct"/>
            <w:vMerge w:val="restart"/>
          </w:tcPr>
          <w:p w14:paraId="4771884C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Batch size</w:t>
            </w:r>
          </w:p>
        </w:tc>
        <w:tc>
          <w:tcPr>
            <w:tcW w:w="1894" w:type="pct"/>
            <w:gridSpan w:val="2"/>
          </w:tcPr>
          <w:p w14:paraId="698699D5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BM boundary</w:t>
            </w:r>
          </w:p>
        </w:tc>
        <w:tc>
          <w:tcPr>
            <w:tcW w:w="1893" w:type="pct"/>
            <w:gridSpan w:val="2"/>
          </w:tcPr>
          <w:p w14:paraId="6BC8727E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Sclerochoroidal</w:t>
            </w:r>
            <w:proofErr w:type="spellEnd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boundary</w:t>
            </w:r>
          </w:p>
        </w:tc>
      </w:tr>
      <w:tr w:rsidR="00CE0F09" w:rsidRPr="00BF0477" w14:paraId="29DA3CF9" w14:textId="77777777" w:rsidTr="00BF0477">
        <w:trPr>
          <w:trHeight w:val="160"/>
        </w:trPr>
        <w:tc>
          <w:tcPr>
            <w:tcW w:w="1213" w:type="pct"/>
            <w:vMerge/>
          </w:tcPr>
          <w:p w14:paraId="59A4BF91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6" w:type="pct"/>
          </w:tcPr>
          <w:p w14:paraId="20560022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108" w:type="pct"/>
          </w:tcPr>
          <w:p w14:paraId="1E4FE5C1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  <w:tc>
          <w:tcPr>
            <w:tcW w:w="882" w:type="pct"/>
          </w:tcPr>
          <w:p w14:paraId="7A2DE8F0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011" w:type="pct"/>
          </w:tcPr>
          <w:p w14:paraId="4E4E387F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</w:tr>
      <w:tr w:rsidR="00EF6AF4" w:rsidRPr="00BF0477" w14:paraId="235DD7D7" w14:textId="77777777" w:rsidTr="00BF0477">
        <w:trPr>
          <w:trHeight w:val="258"/>
        </w:trPr>
        <w:tc>
          <w:tcPr>
            <w:tcW w:w="1213" w:type="pct"/>
          </w:tcPr>
          <w:p w14:paraId="3461F852" w14:textId="7777777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786" w:type="pct"/>
          </w:tcPr>
          <w:p w14:paraId="2D802FCA" w14:textId="1971891E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21.84</w:t>
            </w:r>
          </w:p>
        </w:tc>
        <w:tc>
          <w:tcPr>
            <w:tcW w:w="1108" w:type="pct"/>
          </w:tcPr>
          <w:p w14:paraId="29B63598" w14:textId="33A5F37B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-16.5</w:t>
            </w:r>
          </w:p>
        </w:tc>
        <w:tc>
          <w:tcPr>
            <w:tcW w:w="882" w:type="pct"/>
          </w:tcPr>
          <w:p w14:paraId="4E32E08F" w14:textId="007A764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77.7</w:t>
            </w:r>
          </w:p>
        </w:tc>
        <w:tc>
          <w:tcPr>
            <w:tcW w:w="1011" w:type="pct"/>
          </w:tcPr>
          <w:p w14:paraId="10DDADB6" w14:textId="751824EE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1.2</w:t>
            </w:r>
          </w:p>
        </w:tc>
      </w:tr>
      <w:tr w:rsidR="00EF6AF4" w:rsidRPr="00BF0477" w14:paraId="0BBF83DA" w14:textId="77777777" w:rsidTr="00BF0477">
        <w:trPr>
          <w:trHeight w:val="243"/>
        </w:trPr>
        <w:tc>
          <w:tcPr>
            <w:tcW w:w="1213" w:type="pct"/>
          </w:tcPr>
          <w:p w14:paraId="622E19D6" w14:textId="77777777" w:rsidR="00EF6AF4" w:rsidRPr="00BF0477" w:rsidRDefault="00EF6AF4" w:rsidP="00EF6AF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86" w:type="pct"/>
          </w:tcPr>
          <w:p w14:paraId="1DA21291" w14:textId="3A4DC5EF" w:rsidR="00EF6AF4" w:rsidRPr="00BF0477" w:rsidRDefault="00EF6AF4" w:rsidP="00EF6AF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21.3</w:t>
            </w:r>
          </w:p>
        </w:tc>
        <w:tc>
          <w:tcPr>
            <w:tcW w:w="1108" w:type="pct"/>
          </w:tcPr>
          <w:p w14:paraId="6DAF06C3" w14:textId="54AF306C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-14.4</w:t>
            </w:r>
          </w:p>
        </w:tc>
        <w:tc>
          <w:tcPr>
            <w:tcW w:w="882" w:type="pct"/>
          </w:tcPr>
          <w:p w14:paraId="6EA3489E" w14:textId="5FE18DD4" w:rsidR="00EF6AF4" w:rsidRPr="00BF0477" w:rsidRDefault="00EF6AF4" w:rsidP="00EF6AF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76.5</w:t>
            </w:r>
          </w:p>
        </w:tc>
        <w:tc>
          <w:tcPr>
            <w:tcW w:w="1011" w:type="pct"/>
          </w:tcPr>
          <w:p w14:paraId="0925D741" w14:textId="6B0ADBC0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-25.5</w:t>
            </w:r>
          </w:p>
        </w:tc>
      </w:tr>
      <w:tr w:rsidR="00EF6AF4" w:rsidRPr="00BF0477" w14:paraId="2C62D581" w14:textId="77777777" w:rsidTr="00BF0477">
        <w:trPr>
          <w:trHeight w:val="243"/>
        </w:trPr>
        <w:tc>
          <w:tcPr>
            <w:tcW w:w="1213" w:type="pct"/>
          </w:tcPr>
          <w:p w14:paraId="4D31EE41" w14:textId="7777777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786" w:type="pct"/>
          </w:tcPr>
          <w:p w14:paraId="0F8E05F6" w14:textId="1A9D3782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21.78</w:t>
            </w:r>
          </w:p>
        </w:tc>
        <w:tc>
          <w:tcPr>
            <w:tcW w:w="1108" w:type="pct"/>
          </w:tcPr>
          <w:p w14:paraId="568779BE" w14:textId="1C67394A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-15.3</w:t>
            </w:r>
          </w:p>
        </w:tc>
        <w:tc>
          <w:tcPr>
            <w:tcW w:w="882" w:type="pct"/>
          </w:tcPr>
          <w:p w14:paraId="265663E3" w14:textId="3F0D952A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91.2</w:t>
            </w:r>
          </w:p>
        </w:tc>
        <w:tc>
          <w:tcPr>
            <w:tcW w:w="1011" w:type="pct"/>
          </w:tcPr>
          <w:p w14:paraId="5B42CA96" w14:textId="0720387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31.8</w:t>
            </w:r>
          </w:p>
        </w:tc>
      </w:tr>
      <w:tr w:rsidR="00EF6AF4" w:rsidRPr="00BF0477" w14:paraId="2D8006AC" w14:textId="77777777" w:rsidTr="00BF0477">
        <w:trPr>
          <w:trHeight w:val="243"/>
        </w:trPr>
        <w:tc>
          <w:tcPr>
            <w:tcW w:w="1213" w:type="pct"/>
          </w:tcPr>
          <w:p w14:paraId="66A576C0" w14:textId="7777777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786" w:type="pct"/>
          </w:tcPr>
          <w:p w14:paraId="74C98920" w14:textId="7A22D64A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24.9</w:t>
            </w:r>
          </w:p>
        </w:tc>
        <w:tc>
          <w:tcPr>
            <w:tcW w:w="1108" w:type="pct"/>
          </w:tcPr>
          <w:p w14:paraId="729E879C" w14:textId="2583C36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-24.3</w:t>
            </w:r>
          </w:p>
        </w:tc>
        <w:tc>
          <w:tcPr>
            <w:tcW w:w="882" w:type="pct"/>
          </w:tcPr>
          <w:p w14:paraId="46C55698" w14:textId="4AEC1D42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77.7</w:t>
            </w:r>
          </w:p>
        </w:tc>
        <w:tc>
          <w:tcPr>
            <w:tcW w:w="1011" w:type="pct"/>
          </w:tcPr>
          <w:p w14:paraId="1B97E6DA" w14:textId="5F2B5AD2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-18.3</w:t>
            </w:r>
          </w:p>
        </w:tc>
      </w:tr>
      <w:tr w:rsidR="00EF6AF4" w:rsidRPr="00BF0477" w14:paraId="565FC487" w14:textId="77777777" w:rsidTr="00BF0477">
        <w:trPr>
          <w:trHeight w:val="243"/>
        </w:trPr>
        <w:tc>
          <w:tcPr>
            <w:tcW w:w="1213" w:type="pct"/>
          </w:tcPr>
          <w:p w14:paraId="238CC748" w14:textId="7777777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20</w:t>
            </w:r>
          </w:p>
        </w:tc>
        <w:tc>
          <w:tcPr>
            <w:tcW w:w="786" w:type="pct"/>
          </w:tcPr>
          <w:p w14:paraId="6AC5E3FB" w14:textId="1D480F12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21.78</w:t>
            </w:r>
          </w:p>
        </w:tc>
        <w:tc>
          <w:tcPr>
            <w:tcW w:w="1108" w:type="pct"/>
          </w:tcPr>
          <w:p w14:paraId="44C7F152" w14:textId="7076E4C7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-16.8</w:t>
            </w:r>
          </w:p>
        </w:tc>
        <w:tc>
          <w:tcPr>
            <w:tcW w:w="882" w:type="pct"/>
          </w:tcPr>
          <w:p w14:paraId="4581A83C" w14:textId="1C338BD3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86.1</w:t>
            </w:r>
          </w:p>
        </w:tc>
        <w:tc>
          <w:tcPr>
            <w:tcW w:w="1011" w:type="pct"/>
          </w:tcPr>
          <w:p w14:paraId="1A1FF0A6" w14:textId="0087D5ED" w:rsidR="00EF6AF4" w:rsidRPr="00BF0477" w:rsidRDefault="00EF6AF4" w:rsidP="00EF6AF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28.8</w:t>
            </w:r>
          </w:p>
        </w:tc>
      </w:tr>
    </w:tbl>
    <w:p w14:paraId="35D37089" w14:textId="77777777" w:rsidR="00CE0F09" w:rsidRPr="00BF0477" w:rsidRDefault="00CE0F09" w:rsidP="00CE0F09">
      <w:pPr>
        <w:rPr>
          <w:rFonts w:asciiTheme="majorBidi" w:hAnsiTheme="majorBidi" w:cstheme="majorBidi"/>
          <w:sz w:val="20"/>
          <w:szCs w:val="20"/>
          <w:lang w:bidi="fa-IR"/>
        </w:rPr>
      </w:pPr>
    </w:p>
    <w:p w14:paraId="791097DE" w14:textId="68AEFE26" w:rsidR="00634AB6" w:rsidRPr="00BF0477" w:rsidRDefault="00CE0F09" w:rsidP="00BF0477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t xml:space="preserve">Table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1E10A1" w:rsidRPr="003E77D8">
        <w:rPr>
          <w:rFonts w:asciiTheme="majorBidi" w:hAnsiTheme="majorBidi" w:cstheme="majorBidi"/>
          <w:b/>
          <w:bCs/>
        </w:rPr>
        <w:t>5</w:t>
      </w:r>
      <w:r w:rsidRPr="003E77D8">
        <w:rPr>
          <w:rFonts w:asciiTheme="majorBidi" w:hAnsiTheme="majorBidi" w:cstheme="majorBidi"/>
          <w:b/>
          <w:bCs/>
        </w:rPr>
        <w:t>.</w:t>
      </w:r>
      <w:r w:rsidRPr="00BF0477">
        <w:rPr>
          <w:rFonts w:asciiTheme="majorBidi" w:hAnsiTheme="majorBidi" w:cstheme="majorBidi"/>
        </w:rPr>
        <w:t xml:space="preserve"> </w:t>
      </w:r>
      <w:r w:rsidR="00634AB6" w:rsidRPr="00BF0477">
        <w:rPr>
          <w:rFonts w:asciiTheme="majorBidi" w:hAnsiTheme="majorBidi" w:cstheme="majorBidi"/>
        </w:rPr>
        <w:t xml:space="preserve">Mean signed and unsigned error for different input image sizes </w:t>
      </w:r>
      <w:proofErr w:type="spellStart"/>
      <w:r w:rsidR="00634AB6" w:rsidRPr="00BF0477">
        <w:rPr>
          <w:rFonts w:asciiTheme="majorBidi" w:hAnsiTheme="majorBidi" w:cstheme="majorBidi"/>
        </w:rPr>
        <w:t>pachychoroid</w:t>
      </w:r>
      <w:proofErr w:type="spellEnd"/>
      <w:r w:rsidR="00634AB6" w:rsidRPr="00BF0477">
        <w:rPr>
          <w:rFonts w:asciiTheme="majorBidi" w:hAnsiTheme="majorBidi" w:cstheme="majorBidi"/>
        </w:rPr>
        <w:t xml:space="preserve"> spectrum data (errors are reported in micrometers where the height of B-scans for </w:t>
      </w:r>
      <w:proofErr w:type="spellStart"/>
      <w:r w:rsidR="00634AB6" w:rsidRPr="00BF0477">
        <w:rPr>
          <w:rFonts w:asciiTheme="majorBidi" w:hAnsiTheme="majorBidi" w:cstheme="majorBidi"/>
        </w:rPr>
        <w:t>pachychoroid</w:t>
      </w:r>
      <w:proofErr w:type="spellEnd"/>
      <w:r w:rsidR="00634AB6" w:rsidRPr="00BF0477">
        <w:rPr>
          <w:rFonts w:asciiTheme="majorBidi" w:hAnsiTheme="majorBidi" w:cstheme="majorBidi"/>
        </w:rPr>
        <w:t xml:space="preserve"> spectrum data are 3000 µm)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88"/>
        <w:gridCol w:w="1417"/>
        <w:gridCol w:w="1998"/>
        <w:gridCol w:w="1590"/>
        <w:gridCol w:w="1823"/>
      </w:tblGrid>
      <w:tr w:rsidR="00CE0F09" w:rsidRPr="00BF0477" w14:paraId="499E9F2F" w14:textId="77777777" w:rsidTr="00BF0477">
        <w:trPr>
          <w:trHeight w:val="255"/>
        </w:trPr>
        <w:tc>
          <w:tcPr>
            <w:tcW w:w="1213" w:type="pct"/>
            <w:vMerge w:val="restart"/>
          </w:tcPr>
          <w:p w14:paraId="55B9B239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Input image size</w:t>
            </w:r>
          </w:p>
        </w:tc>
        <w:tc>
          <w:tcPr>
            <w:tcW w:w="1894" w:type="pct"/>
            <w:gridSpan w:val="2"/>
          </w:tcPr>
          <w:p w14:paraId="4FF72852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BM boundary</w:t>
            </w:r>
          </w:p>
        </w:tc>
        <w:tc>
          <w:tcPr>
            <w:tcW w:w="1893" w:type="pct"/>
            <w:gridSpan w:val="2"/>
          </w:tcPr>
          <w:p w14:paraId="57D2B60B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Sclerochoroidal</w:t>
            </w:r>
            <w:proofErr w:type="spellEnd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boundary</w:t>
            </w:r>
          </w:p>
        </w:tc>
      </w:tr>
      <w:tr w:rsidR="00CE0F09" w:rsidRPr="00BF0477" w14:paraId="48BEA8B5" w14:textId="77777777" w:rsidTr="00BF0477">
        <w:trPr>
          <w:trHeight w:val="160"/>
        </w:trPr>
        <w:tc>
          <w:tcPr>
            <w:tcW w:w="1213" w:type="pct"/>
            <w:vMerge/>
          </w:tcPr>
          <w:p w14:paraId="654DAA16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6" w:type="pct"/>
          </w:tcPr>
          <w:p w14:paraId="6F82E9ED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108" w:type="pct"/>
          </w:tcPr>
          <w:p w14:paraId="0C55246F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  <w:tc>
          <w:tcPr>
            <w:tcW w:w="882" w:type="pct"/>
          </w:tcPr>
          <w:p w14:paraId="39636934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011" w:type="pct"/>
          </w:tcPr>
          <w:p w14:paraId="35C7B02E" w14:textId="77777777" w:rsidR="00CE0F09" w:rsidRPr="00BF0477" w:rsidRDefault="00CE0F09" w:rsidP="00EF1086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</w:tr>
      <w:tr w:rsidR="00EB3665" w:rsidRPr="00BF0477" w14:paraId="3F3317F8" w14:textId="77777777" w:rsidTr="00BF0477">
        <w:trPr>
          <w:trHeight w:val="258"/>
        </w:trPr>
        <w:tc>
          <w:tcPr>
            <w:tcW w:w="1213" w:type="pct"/>
          </w:tcPr>
          <w:p w14:paraId="555AF2FB" w14:textId="5292D560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64×64</w:t>
            </w:r>
          </w:p>
        </w:tc>
        <w:tc>
          <w:tcPr>
            <w:tcW w:w="786" w:type="pct"/>
          </w:tcPr>
          <w:p w14:paraId="1D286F1D" w14:textId="4580E0C4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42.3</w:t>
            </w:r>
          </w:p>
        </w:tc>
        <w:tc>
          <w:tcPr>
            <w:tcW w:w="1108" w:type="pct"/>
          </w:tcPr>
          <w:p w14:paraId="333B5C8A" w14:textId="7C3BA268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-15</w:t>
            </w:r>
          </w:p>
        </w:tc>
        <w:tc>
          <w:tcPr>
            <w:tcW w:w="882" w:type="pct"/>
          </w:tcPr>
          <w:p w14:paraId="0759EC09" w14:textId="16D25C81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148.8</w:t>
            </w:r>
          </w:p>
        </w:tc>
        <w:tc>
          <w:tcPr>
            <w:tcW w:w="1011" w:type="pct"/>
          </w:tcPr>
          <w:p w14:paraId="1FC0B6D7" w14:textId="1F3389EC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97.8</w:t>
            </w:r>
          </w:p>
        </w:tc>
      </w:tr>
      <w:tr w:rsidR="00EB3665" w:rsidRPr="00BF0477" w14:paraId="55912573" w14:textId="77777777" w:rsidTr="00BF0477">
        <w:trPr>
          <w:trHeight w:val="243"/>
        </w:trPr>
        <w:tc>
          <w:tcPr>
            <w:tcW w:w="1213" w:type="pct"/>
          </w:tcPr>
          <w:p w14:paraId="262B51F9" w14:textId="1470A3B3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128×128</w:t>
            </w:r>
          </w:p>
        </w:tc>
        <w:tc>
          <w:tcPr>
            <w:tcW w:w="786" w:type="pct"/>
          </w:tcPr>
          <w:p w14:paraId="66F47EDE" w14:textId="173EDA09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21.3</w:t>
            </w:r>
          </w:p>
        </w:tc>
        <w:tc>
          <w:tcPr>
            <w:tcW w:w="1108" w:type="pct"/>
          </w:tcPr>
          <w:p w14:paraId="4CB3FA71" w14:textId="613F40B1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-14.4</w:t>
            </w:r>
          </w:p>
        </w:tc>
        <w:tc>
          <w:tcPr>
            <w:tcW w:w="882" w:type="pct"/>
          </w:tcPr>
          <w:p w14:paraId="2F9B9B31" w14:textId="52A1B3B2" w:rsidR="00EB3665" w:rsidRPr="00BF0477" w:rsidRDefault="00EB3665" w:rsidP="00EB3665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76.5</w:t>
            </w:r>
          </w:p>
        </w:tc>
        <w:tc>
          <w:tcPr>
            <w:tcW w:w="1011" w:type="pct"/>
          </w:tcPr>
          <w:p w14:paraId="7F9D6DFB" w14:textId="20779500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-25.5</w:t>
            </w:r>
          </w:p>
        </w:tc>
      </w:tr>
      <w:tr w:rsidR="00EB3665" w:rsidRPr="00BF0477" w14:paraId="48BB27A7" w14:textId="77777777" w:rsidTr="00BF0477">
        <w:trPr>
          <w:trHeight w:val="243"/>
        </w:trPr>
        <w:tc>
          <w:tcPr>
            <w:tcW w:w="1213" w:type="pct"/>
          </w:tcPr>
          <w:p w14:paraId="3C56A2F1" w14:textId="6A95AD62" w:rsidR="00EB3665" w:rsidRPr="00BF0477" w:rsidRDefault="00EB3665" w:rsidP="00EB366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256×256</w:t>
            </w:r>
          </w:p>
        </w:tc>
        <w:tc>
          <w:tcPr>
            <w:tcW w:w="786" w:type="pct"/>
          </w:tcPr>
          <w:p w14:paraId="62B5BC2F" w14:textId="269BD29B" w:rsidR="00EB3665" w:rsidRPr="00BF0477" w:rsidRDefault="00EB3665" w:rsidP="00EB366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12.9</w:t>
            </w:r>
          </w:p>
        </w:tc>
        <w:tc>
          <w:tcPr>
            <w:tcW w:w="1108" w:type="pct"/>
          </w:tcPr>
          <w:p w14:paraId="71013F99" w14:textId="42EB413A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-1.5</w:t>
            </w:r>
          </w:p>
        </w:tc>
        <w:tc>
          <w:tcPr>
            <w:tcW w:w="882" w:type="pct"/>
          </w:tcPr>
          <w:p w14:paraId="57F1B955" w14:textId="56321B65" w:rsidR="00EB3665" w:rsidRPr="00BF0477" w:rsidRDefault="00EB3665" w:rsidP="00EB3665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71.1</w:t>
            </w:r>
          </w:p>
        </w:tc>
        <w:tc>
          <w:tcPr>
            <w:tcW w:w="1011" w:type="pct"/>
          </w:tcPr>
          <w:p w14:paraId="6F5FC951" w14:textId="5B51DCEA" w:rsidR="00EB3665" w:rsidRPr="00BF0477" w:rsidRDefault="00EB3665" w:rsidP="00EB366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41.1</w:t>
            </w:r>
          </w:p>
        </w:tc>
      </w:tr>
    </w:tbl>
    <w:p w14:paraId="0B2B864E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4F61521B" w14:textId="48925F84" w:rsidR="00634AB6" w:rsidRPr="00BF0477" w:rsidRDefault="00F0714C" w:rsidP="00BF0477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t xml:space="preserve">Table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1E10A1" w:rsidRPr="003E77D8">
        <w:rPr>
          <w:rFonts w:asciiTheme="majorBidi" w:hAnsiTheme="majorBidi" w:cstheme="majorBidi"/>
          <w:b/>
          <w:bCs/>
        </w:rPr>
        <w:t>6</w:t>
      </w:r>
      <w:r w:rsidRPr="003E77D8">
        <w:rPr>
          <w:rFonts w:asciiTheme="majorBidi" w:hAnsiTheme="majorBidi" w:cstheme="majorBidi"/>
          <w:b/>
          <w:bCs/>
        </w:rPr>
        <w:t>.</w:t>
      </w:r>
      <w:r w:rsidRPr="00BF0477">
        <w:rPr>
          <w:rFonts w:asciiTheme="majorBidi" w:hAnsiTheme="majorBidi" w:cstheme="majorBidi"/>
        </w:rPr>
        <w:t xml:space="preserve"> </w:t>
      </w:r>
      <w:r w:rsidR="00634AB6" w:rsidRPr="00BF0477">
        <w:rPr>
          <w:rFonts w:asciiTheme="majorBidi" w:hAnsiTheme="majorBidi" w:cstheme="majorBidi"/>
        </w:rPr>
        <w:t xml:space="preserve">Mean signed and unsigned error for the best batch size (8 according to Table </w:t>
      </w:r>
      <w:r w:rsidR="006926E1">
        <w:rPr>
          <w:rFonts w:asciiTheme="majorBidi" w:hAnsiTheme="majorBidi" w:cstheme="majorBidi"/>
          <w:sz w:val="24"/>
          <w:szCs w:val="24"/>
        </w:rPr>
        <w:t>S</w:t>
      </w:r>
      <w:r w:rsidR="00634AB6" w:rsidRPr="00BF0477">
        <w:rPr>
          <w:rFonts w:asciiTheme="majorBidi" w:hAnsiTheme="majorBidi" w:cstheme="majorBidi"/>
        </w:rPr>
        <w:t xml:space="preserve">1) and best input image size (256×256 according to Table </w:t>
      </w:r>
      <w:r w:rsidR="006926E1">
        <w:rPr>
          <w:rFonts w:asciiTheme="majorBidi" w:hAnsiTheme="majorBidi" w:cstheme="majorBidi"/>
          <w:sz w:val="24"/>
          <w:szCs w:val="24"/>
        </w:rPr>
        <w:t>S</w:t>
      </w:r>
      <w:r w:rsidR="00634AB6" w:rsidRPr="00BF0477">
        <w:rPr>
          <w:rFonts w:asciiTheme="majorBidi" w:hAnsiTheme="majorBidi" w:cstheme="majorBidi"/>
        </w:rPr>
        <w:t xml:space="preserve">2) in </w:t>
      </w:r>
      <w:proofErr w:type="spellStart"/>
      <w:r w:rsidR="00634AB6" w:rsidRPr="00BF0477">
        <w:rPr>
          <w:rFonts w:asciiTheme="majorBidi" w:hAnsiTheme="majorBidi" w:cstheme="majorBidi"/>
        </w:rPr>
        <w:t>pachychoroid</w:t>
      </w:r>
      <w:proofErr w:type="spellEnd"/>
      <w:r w:rsidR="00634AB6" w:rsidRPr="00BF0477">
        <w:rPr>
          <w:rFonts w:asciiTheme="majorBidi" w:hAnsiTheme="majorBidi" w:cstheme="majorBidi"/>
        </w:rPr>
        <w:t xml:space="preserve"> spectrum data (errors are reported in micrometers where the height of B-scans for </w:t>
      </w:r>
      <w:proofErr w:type="spellStart"/>
      <w:r w:rsidR="00634AB6" w:rsidRPr="00BF0477">
        <w:rPr>
          <w:rFonts w:asciiTheme="majorBidi" w:hAnsiTheme="majorBidi" w:cstheme="majorBidi"/>
        </w:rPr>
        <w:t>pachychoroid</w:t>
      </w:r>
      <w:proofErr w:type="spellEnd"/>
      <w:r w:rsidR="00634AB6" w:rsidRPr="00BF0477">
        <w:rPr>
          <w:rFonts w:asciiTheme="majorBidi" w:hAnsiTheme="majorBidi" w:cstheme="majorBidi"/>
        </w:rPr>
        <w:t xml:space="preserve"> spectrum data are 3000 µm)</w:t>
      </w:r>
    </w:p>
    <w:tbl>
      <w:tblPr>
        <w:tblStyle w:val="TableGrid"/>
        <w:tblpPr w:leftFromText="180" w:rightFromText="180" w:vertAnchor="text" w:horzAnchor="margin" w:tblpY="43"/>
        <w:tblW w:w="5000" w:type="pct"/>
        <w:tblLook w:val="04A0" w:firstRow="1" w:lastRow="0" w:firstColumn="1" w:lastColumn="0" w:noHBand="0" w:noVBand="1"/>
      </w:tblPr>
      <w:tblGrid>
        <w:gridCol w:w="2188"/>
        <w:gridCol w:w="1417"/>
        <w:gridCol w:w="1998"/>
        <w:gridCol w:w="1590"/>
        <w:gridCol w:w="1823"/>
      </w:tblGrid>
      <w:tr w:rsidR="00F0714C" w:rsidRPr="00BF0477" w14:paraId="7B971584" w14:textId="77777777" w:rsidTr="00BF0477">
        <w:trPr>
          <w:trHeight w:val="255"/>
        </w:trPr>
        <w:tc>
          <w:tcPr>
            <w:tcW w:w="1213" w:type="pct"/>
            <w:vMerge w:val="restart"/>
          </w:tcPr>
          <w:p w14:paraId="6BD40BD7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Input image size</w:t>
            </w:r>
          </w:p>
        </w:tc>
        <w:tc>
          <w:tcPr>
            <w:tcW w:w="1894" w:type="pct"/>
            <w:gridSpan w:val="2"/>
          </w:tcPr>
          <w:p w14:paraId="40D73150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BM boundary</w:t>
            </w:r>
          </w:p>
        </w:tc>
        <w:tc>
          <w:tcPr>
            <w:tcW w:w="1893" w:type="pct"/>
            <w:gridSpan w:val="2"/>
          </w:tcPr>
          <w:p w14:paraId="1A8BADCB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Sclerochoroidal</w:t>
            </w:r>
            <w:proofErr w:type="spellEnd"/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 xml:space="preserve"> boundary</w:t>
            </w:r>
          </w:p>
        </w:tc>
      </w:tr>
      <w:tr w:rsidR="00F0714C" w:rsidRPr="00BF0477" w14:paraId="4F7B39C7" w14:textId="77777777" w:rsidTr="00BF0477">
        <w:trPr>
          <w:trHeight w:val="160"/>
        </w:trPr>
        <w:tc>
          <w:tcPr>
            <w:tcW w:w="1213" w:type="pct"/>
            <w:vMerge/>
          </w:tcPr>
          <w:p w14:paraId="6E2161CF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86" w:type="pct"/>
          </w:tcPr>
          <w:p w14:paraId="11B241F5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108" w:type="pct"/>
          </w:tcPr>
          <w:p w14:paraId="7E98FBF0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  <w:tc>
          <w:tcPr>
            <w:tcW w:w="882" w:type="pct"/>
          </w:tcPr>
          <w:p w14:paraId="4E061F45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U_E</w:t>
            </w:r>
          </w:p>
        </w:tc>
        <w:tc>
          <w:tcPr>
            <w:tcW w:w="1011" w:type="pct"/>
          </w:tcPr>
          <w:p w14:paraId="5BEA8849" w14:textId="77777777" w:rsidR="00F0714C" w:rsidRPr="00BF0477" w:rsidRDefault="00F0714C" w:rsidP="006A413E">
            <w:pPr>
              <w:rPr>
                <w:rFonts w:asciiTheme="majorBidi" w:hAnsiTheme="majorBidi" w:cstheme="majorBidi"/>
                <w:sz w:val="18"/>
                <w:szCs w:val="18"/>
                <w:lang w:bidi="fa-IR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  <w:lang w:bidi="fa-IR"/>
              </w:rPr>
              <w:t>S_E</w:t>
            </w:r>
          </w:p>
        </w:tc>
      </w:tr>
      <w:tr w:rsidR="008823EE" w:rsidRPr="00BF0477" w14:paraId="1A980286" w14:textId="77777777" w:rsidTr="00BF0477">
        <w:trPr>
          <w:trHeight w:val="243"/>
        </w:trPr>
        <w:tc>
          <w:tcPr>
            <w:tcW w:w="1213" w:type="pct"/>
          </w:tcPr>
          <w:p w14:paraId="4564584A" w14:textId="77777777" w:rsidR="008823EE" w:rsidRPr="00BF0477" w:rsidRDefault="008823EE" w:rsidP="008823E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256×256</w:t>
            </w:r>
          </w:p>
        </w:tc>
        <w:tc>
          <w:tcPr>
            <w:tcW w:w="786" w:type="pct"/>
          </w:tcPr>
          <w:p w14:paraId="359BF649" w14:textId="49D97B0F" w:rsidR="008823EE" w:rsidRPr="00BF0477" w:rsidRDefault="008823EE" w:rsidP="008823E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11.7</w:t>
            </w:r>
          </w:p>
        </w:tc>
        <w:tc>
          <w:tcPr>
            <w:tcW w:w="1108" w:type="pct"/>
          </w:tcPr>
          <w:p w14:paraId="3B441B79" w14:textId="57275091" w:rsidR="008823EE" w:rsidRPr="00BF0477" w:rsidRDefault="008823EE" w:rsidP="008823E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-6.3</w:t>
            </w:r>
          </w:p>
        </w:tc>
        <w:tc>
          <w:tcPr>
            <w:tcW w:w="882" w:type="pct"/>
          </w:tcPr>
          <w:p w14:paraId="3EDEB957" w14:textId="4CE6E7DF" w:rsidR="008823EE" w:rsidRPr="00BF0477" w:rsidRDefault="008823EE" w:rsidP="008823E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52.5</w:t>
            </w:r>
          </w:p>
        </w:tc>
        <w:tc>
          <w:tcPr>
            <w:tcW w:w="1011" w:type="pct"/>
          </w:tcPr>
          <w:p w14:paraId="017903EB" w14:textId="7F6C64CA" w:rsidR="008823EE" w:rsidRPr="00BF0477" w:rsidRDefault="008823EE" w:rsidP="008823E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BF0477">
              <w:rPr>
                <w:rFonts w:asciiTheme="majorBidi" w:hAnsiTheme="majorBidi" w:cstheme="majorBidi"/>
                <w:sz w:val="18"/>
                <w:szCs w:val="18"/>
              </w:rPr>
              <w:t>24.3</w:t>
            </w:r>
          </w:p>
        </w:tc>
      </w:tr>
    </w:tbl>
    <w:p w14:paraId="1D3E5808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7BC3EF76" w14:textId="77777777" w:rsidR="00CE0F09" w:rsidRPr="00BF0477" w:rsidRDefault="00CE0F09" w:rsidP="00CE0F09">
      <w:pPr>
        <w:rPr>
          <w:rFonts w:asciiTheme="majorBidi" w:hAnsiTheme="majorBidi" w:cstheme="majorBidi"/>
        </w:rPr>
      </w:pPr>
      <w:r w:rsidRPr="00BF0477">
        <w:rPr>
          <w:noProof/>
          <w:lang w:eastAsia="zh-CN"/>
        </w:rPr>
        <w:drawing>
          <wp:anchor distT="0" distB="0" distL="114300" distR="114300" simplePos="0" relativeHeight="251660288" behindDoc="1" locked="0" layoutInCell="1" allowOverlap="1" wp14:anchorId="3F325D80" wp14:editId="5BB8ABA8">
            <wp:simplePos x="0" y="0"/>
            <wp:positionH relativeFrom="column">
              <wp:posOffset>1067681</wp:posOffset>
            </wp:positionH>
            <wp:positionV relativeFrom="paragraph">
              <wp:posOffset>273685</wp:posOffset>
            </wp:positionV>
            <wp:extent cx="2940050" cy="2900907"/>
            <wp:effectExtent l="0" t="0" r="0" b="0"/>
            <wp:wrapTight wrapText="bothSides">
              <wp:wrapPolygon edited="0">
                <wp:start x="0" y="0"/>
                <wp:lineTo x="0" y="21420"/>
                <wp:lineTo x="21413" y="21420"/>
                <wp:lineTo x="21413" y="0"/>
                <wp:lineTo x="0" y="0"/>
              </wp:wrapPolygon>
            </wp:wrapTight>
            <wp:docPr id="167" name="Picture 167" descr="C:\Users\user\Desktop\abnorm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abnorm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290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689CA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29A0D10B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1980517D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6AC2EE9E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534904CE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334A31C5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406431BA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5ED47A45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186390C5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3EB59807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579622CD" w14:textId="77777777" w:rsidR="00CE0F09" w:rsidRPr="00BF0477" w:rsidRDefault="00CE0F09" w:rsidP="00CE0F09">
      <w:pPr>
        <w:rPr>
          <w:rFonts w:asciiTheme="majorBidi" w:hAnsiTheme="majorBidi" w:cstheme="majorBidi"/>
        </w:rPr>
      </w:pPr>
    </w:p>
    <w:p w14:paraId="10DD9EDA" w14:textId="44A0451A" w:rsidR="00927320" w:rsidRPr="006926E1" w:rsidRDefault="00CE0F09" w:rsidP="006926E1">
      <w:pPr>
        <w:jc w:val="center"/>
        <w:rPr>
          <w:rFonts w:asciiTheme="majorBidi" w:hAnsiTheme="majorBidi" w:cstheme="majorBidi"/>
        </w:rPr>
      </w:pPr>
      <w:r w:rsidRPr="003E77D8">
        <w:rPr>
          <w:rFonts w:asciiTheme="majorBidi" w:hAnsiTheme="majorBidi" w:cstheme="majorBidi"/>
          <w:b/>
          <w:bCs/>
        </w:rPr>
        <w:t xml:space="preserve">Figure </w:t>
      </w:r>
      <w:r w:rsidR="006926E1" w:rsidRPr="003E77D8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3E77D8">
        <w:rPr>
          <w:rFonts w:asciiTheme="majorBidi" w:hAnsiTheme="majorBidi" w:cstheme="majorBidi"/>
          <w:b/>
          <w:bCs/>
        </w:rPr>
        <w:t>4.</w:t>
      </w:r>
      <w:r w:rsidRPr="00BF0477">
        <w:rPr>
          <w:rFonts w:asciiTheme="majorBidi" w:hAnsiTheme="majorBidi" w:cstheme="majorBidi"/>
        </w:rPr>
        <w:t xml:space="preserve">  Training and validation losses of modified U-Net in </w:t>
      </w:r>
      <w:proofErr w:type="spellStart"/>
      <w:r w:rsidRPr="00BF0477">
        <w:rPr>
          <w:rFonts w:asciiTheme="majorBidi" w:hAnsiTheme="majorBidi" w:cstheme="majorBidi"/>
        </w:rPr>
        <w:t>pachychoroid</w:t>
      </w:r>
      <w:proofErr w:type="spellEnd"/>
      <w:r w:rsidRPr="00BF0477">
        <w:rPr>
          <w:rFonts w:asciiTheme="majorBidi" w:hAnsiTheme="majorBidi" w:cstheme="majorBidi"/>
        </w:rPr>
        <w:t xml:space="preserve"> spectrum data</w:t>
      </w:r>
    </w:p>
    <w:sectPr w:rsidR="00927320" w:rsidRPr="00692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wN7O0NDQyNLAwMDZR0lEKTi0uzszPAykwrQUAxe651SwAAAA="/>
  </w:docVars>
  <w:rsids>
    <w:rsidRoot w:val="00CE0F09"/>
    <w:rsid w:val="00006EB8"/>
    <w:rsid w:val="00052D08"/>
    <w:rsid w:val="001A5ACB"/>
    <w:rsid w:val="001E10A1"/>
    <w:rsid w:val="00247D01"/>
    <w:rsid w:val="003B3DC6"/>
    <w:rsid w:val="003E77D8"/>
    <w:rsid w:val="00435E11"/>
    <w:rsid w:val="00467328"/>
    <w:rsid w:val="004A24CA"/>
    <w:rsid w:val="004C3E18"/>
    <w:rsid w:val="00614B7B"/>
    <w:rsid w:val="00634AB6"/>
    <w:rsid w:val="006926E1"/>
    <w:rsid w:val="007C12D6"/>
    <w:rsid w:val="00840878"/>
    <w:rsid w:val="008823EE"/>
    <w:rsid w:val="008C27D1"/>
    <w:rsid w:val="00927320"/>
    <w:rsid w:val="00963C20"/>
    <w:rsid w:val="00A22C9D"/>
    <w:rsid w:val="00A23351"/>
    <w:rsid w:val="00AC7C96"/>
    <w:rsid w:val="00B4437B"/>
    <w:rsid w:val="00B509AF"/>
    <w:rsid w:val="00B75516"/>
    <w:rsid w:val="00B77CA8"/>
    <w:rsid w:val="00BF0477"/>
    <w:rsid w:val="00C029DE"/>
    <w:rsid w:val="00CC6E01"/>
    <w:rsid w:val="00CE0F09"/>
    <w:rsid w:val="00D558BA"/>
    <w:rsid w:val="00D912D8"/>
    <w:rsid w:val="00DB4543"/>
    <w:rsid w:val="00DE0B23"/>
    <w:rsid w:val="00EB3665"/>
    <w:rsid w:val="00EF6AF4"/>
    <w:rsid w:val="00F0714C"/>
    <w:rsid w:val="00F078D1"/>
    <w:rsid w:val="00F6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C9017"/>
  <w15:chartTrackingRefBased/>
  <w15:docId w15:val="{96C38958-8B78-4411-9AEC-4D098CE8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F0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F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7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A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546</Words>
  <Characters>2879</Characters>
  <Application>Microsoft Office Word</Application>
  <DocSecurity>0</DocSecurity>
  <Lines>204</Lines>
  <Paragraphs>145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Rahele Kafieh</dc:creator>
  <cp:keywords/>
  <dc:description/>
  <cp:lastModifiedBy>MDPI</cp:lastModifiedBy>
  <cp:revision>6</cp:revision>
  <dcterms:created xsi:type="dcterms:W3CDTF">2022-05-20T08:45:00Z</dcterms:created>
  <dcterms:modified xsi:type="dcterms:W3CDTF">2023-02-21T14:32:00Z</dcterms:modified>
</cp:coreProperties>
</file>