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CB456" w14:textId="77777777" w:rsidR="002E24A0" w:rsidRPr="007670FE" w:rsidRDefault="002E24A0" w:rsidP="002E24A0">
      <w:pPr>
        <w:pStyle w:val="MDPI12title"/>
        <w:rPr>
          <w:rFonts w:eastAsiaTheme="minorEastAsia"/>
          <w:bCs/>
          <w:lang w:val="en-GB"/>
        </w:rPr>
      </w:pPr>
      <w:r w:rsidRPr="007670FE">
        <w:rPr>
          <w:rFonts w:eastAsiaTheme="minorEastAsia"/>
          <w:bCs/>
          <w:lang w:val="en-GB"/>
        </w:rPr>
        <w:t xml:space="preserve">Structural characterization and </w:t>
      </w:r>
      <w:bookmarkStart w:id="0" w:name="_Hlk102658272"/>
      <w:r w:rsidRPr="007670FE">
        <w:rPr>
          <w:rFonts w:eastAsiaTheme="minorEastAsia"/>
          <w:bCs/>
          <w:lang w:val="en-GB"/>
        </w:rPr>
        <w:t>protective</w:t>
      </w:r>
      <w:bookmarkEnd w:id="0"/>
      <w:r w:rsidRPr="007670FE">
        <w:rPr>
          <w:rFonts w:eastAsiaTheme="minorEastAsia"/>
          <w:bCs/>
          <w:lang w:val="en-GB"/>
        </w:rPr>
        <w:t xml:space="preserve"> effects against CoCl</w:t>
      </w:r>
      <w:r w:rsidRPr="007670FE">
        <w:rPr>
          <w:rFonts w:eastAsiaTheme="minorEastAsia"/>
          <w:bCs/>
          <w:vertAlign w:val="subscript"/>
          <w:lang w:val="en-GB"/>
        </w:rPr>
        <w:t>2</w:t>
      </w:r>
      <w:r w:rsidRPr="007670FE">
        <w:rPr>
          <w:rFonts w:eastAsiaTheme="minorEastAsia"/>
          <w:bCs/>
          <w:lang w:val="en-GB"/>
        </w:rPr>
        <w:t xml:space="preserve">-induced hypoxia injury of a novel neutral polysaccharide from </w:t>
      </w:r>
      <w:proofErr w:type="spellStart"/>
      <w:r w:rsidRPr="007670FE">
        <w:rPr>
          <w:rFonts w:eastAsiaTheme="minorEastAsia"/>
          <w:bCs/>
          <w:i/>
          <w:iCs/>
          <w:lang w:val="en-GB"/>
        </w:rPr>
        <w:t>Lycium</w:t>
      </w:r>
      <w:proofErr w:type="spellEnd"/>
      <w:r w:rsidRPr="007670FE">
        <w:rPr>
          <w:rFonts w:eastAsiaTheme="minorEastAsia"/>
          <w:bCs/>
          <w:i/>
          <w:iCs/>
          <w:lang w:val="en-GB"/>
        </w:rPr>
        <w:t xml:space="preserve"> </w:t>
      </w:r>
      <w:proofErr w:type="spellStart"/>
      <w:r w:rsidRPr="007670FE">
        <w:rPr>
          <w:rFonts w:eastAsiaTheme="minorEastAsia"/>
          <w:bCs/>
          <w:i/>
          <w:iCs/>
          <w:lang w:val="en-GB"/>
        </w:rPr>
        <w:t>barbarum</w:t>
      </w:r>
      <w:proofErr w:type="spellEnd"/>
      <w:r w:rsidRPr="007670FE">
        <w:rPr>
          <w:rFonts w:eastAsiaTheme="minorEastAsia"/>
          <w:bCs/>
          <w:lang w:val="en-GB"/>
        </w:rPr>
        <w:t xml:space="preserve"> L.</w:t>
      </w:r>
    </w:p>
    <w:p w14:paraId="60DF0728" w14:textId="782AA8D2" w:rsidR="002E24A0" w:rsidRPr="00C10AB2" w:rsidRDefault="002E24A0" w:rsidP="002E24A0">
      <w:pPr>
        <w:pStyle w:val="MDPI13authornames"/>
        <w:jc w:val="center"/>
        <w:rPr>
          <w:rFonts w:eastAsiaTheme="minorEastAsia"/>
          <w:lang w:val="en-GB" w:eastAsia="zh-CN"/>
        </w:rPr>
      </w:pPr>
      <w:proofErr w:type="spellStart"/>
      <w:r w:rsidRPr="00546DDC">
        <w:rPr>
          <w:rFonts w:eastAsiaTheme="minorEastAsia" w:hint="eastAsia"/>
          <w:lang w:val="en-GB"/>
        </w:rPr>
        <w:t>Yunchun</w:t>
      </w:r>
      <w:proofErr w:type="spellEnd"/>
      <w:r w:rsidRPr="00546DDC">
        <w:rPr>
          <w:rFonts w:eastAsiaTheme="minorEastAsia" w:hint="eastAsia"/>
          <w:lang w:val="en-GB"/>
        </w:rPr>
        <w:t xml:space="preserve"> Li</w:t>
      </w:r>
      <w:r w:rsidRPr="00546DDC">
        <w:rPr>
          <w:rFonts w:eastAsiaTheme="minorEastAsia"/>
          <w:vertAlign w:val="superscript"/>
          <w:lang w:val="en-GB"/>
        </w:rPr>
        <w:t xml:space="preserve"> </w:t>
      </w:r>
      <w:proofErr w:type="gramStart"/>
      <w:r>
        <w:rPr>
          <w:rFonts w:eastAsiaTheme="minorEastAsia" w:hint="eastAsia"/>
          <w:vertAlign w:val="superscript"/>
          <w:lang w:val="en-GB" w:eastAsia="zh-CN"/>
        </w:rPr>
        <w:t>1</w:t>
      </w:r>
      <w:r w:rsidRPr="001F31D1">
        <w:rPr>
          <w:vertAlign w:val="superscript"/>
        </w:rPr>
        <w:t>,</w:t>
      </w:r>
      <w:r w:rsidRPr="00471E55">
        <w:rPr>
          <w:rFonts w:eastAsiaTheme="minorEastAsia" w:hint="eastAsia"/>
          <w:vertAlign w:val="superscript"/>
          <w:lang w:val="en-GB"/>
        </w:rPr>
        <w:t>†</w:t>
      </w:r>
      <w:proofErr w:type="gramEnd"/>
      <w:r w:rsidRPr="00546DDC">
        <w:rPr>
          <w:rFonts w:eastAsiaTheme="minorEastAsia" w:hint="eastAsia"/>
          <w:lang w:val="en-GB"/>
        </w:rPr>
        <w:t>,</w:t>
      </w:r>
      <w:r>
        <w:rPr>
          <w:rFonts w:eastAsiaTheme="minorEastAsia" w:hint="eastAsia"/>
          <w:lang w:val="en-GB" w:eastAsia="zh-CN"/>
        </w:rPr>
        <w:t xml:space="preserve"> </w:t>
      </w:r>
      <w:r w:rsidRPr="00546DDC">
        <w:rPr>
          <w:rFonts w:eastAsiaTheme="minorEastAsia" w:hint="eastAsia"/>
          <w:lang w:val="en-GB"/>
        </w:rPr>
        <w:t>Jianfei Liu</w:t>
      </w:r>
      <w:r w:rsidRPr="00546DDC">
        <w:rPr>
          <w:rFonts w:eastAsiaTheme="minorEastAsia"/>
          <w:vertAlign w:val="superscript"/>
          <w:lang w:val="en-GB"/>
        </w:rPr>
        <w:t xml:space="preserve"> </w:t>
      </w:r>
      <w:r>
        <w:rPr>
          <w:rFonts w:eastAsiaTheme="minorEastAsia" w:hint="eastAsia"/>
          <w:vertAlign w:val="superscript"/>
          <w:lang w:val="en-GB" w:eastAsia="zh-CN"/>
        </w:rPr>
        <w:t>1</w:t>
      </w:r>
      <w:r w:rsidRPr="001F31D1">
        <w:rPr>
          <w:vertAlign w:val="superscript"/>
        </w:rPr>
        <w:t>,</w:t>
      </w:r>
      <w:r w:rsidRPr="00471E55">
        <w:rPr>
          <w:rFonts w:eastAsiaTheme="minorEastAsia" w:hint="eastAsia"/>
          <w:vertAlign w:val="superscript"/>
          <w:lang w:val="en-GB"/>
        </w:rPr>
        <w:t>†</w:t>
      </w:r>
      <w:r w:rsidRPr="00546DDC">
        <w:rPr>
          <w:rFonts w:eastAsiaTheme="minorEastAsia" w:hint="eastAsia"/>
          <w:lang w:val="en-GB"/>
        </w:rPr>
        <w:t>, Dong Pei</w:t>
      </w:r>
      <w:r w:rsidRPr="00546DDC">
        <w:rPr>
          <w:rFonts w:eastAsiaTheme="minorEastAsia"/>
          <w:vertAlign w:val="superscript"/>
          <w:lang w:val="en-GB"/>
        </w:rPr>
        <w:t xml:space="preserve"> </w:t>
      </w:r>
      <w:r>
        <w:rPr>
          <w:rFonts w:eastAsiaTheme="minorEastAsia" w:hint="eastAsia"/>
          <w:vertAlign w:val="superscript"/>
          <w:lang w:val="en-GB" w:eastAsia="zh-CN"/>
        </w:rPr>
        <w:t>1</w:t>
      </w:r>
      <w:r w:rsidRPr="00546DDC">
        <w:rPr>
          <w:rFonts w:eastAsiaTheme="minorEastAsia" w:hint="eastAsia"/>
          <w:lang w:val="en-GB"/>
        </w:rPr>
        <w:t xml:space="preserve">, </w:t>
      </w:r>
      <w:proofErr w:type="spellStart"/>
      <w:r w:rsidRPr="00546DDC">
        <w:rPr>
          <w:rFonts w:eastAsiaTheme="minorEastAsia"/>
          <w:lang w:val="en-GB"/>
        </w:rPr>
        <w:t>Duolong</w:t>
      </w:r>
      <w:proofErr w:type="spellEnd"/>
      <w:r w:rsidRPr="00546DDC">
        <w:rPr>
          <w:rFonts w:eastAsiaTheme="minorEastAsia"/>
          <w:lang w:val="en-GB"/>
        </w:rPr>
        <w:t xml:space="preserve"> Di</w:t>
      </w:r>
      <w:r>
        <w:rPr>
          <w:rFonts w:eastAsiaTheme="minorEastAsia" w:hint="eastAsia"/>
          <w:vertAlign w:val="superscript"/>
          <w:lang w:val="en-GB" w:eastAsia="zh-CN"/>
        </w:rPr>
        <w:t>1</w:t>
      </w:r>
      <w:r w:rsidRPr="001F31D1">
        <w:rPr>
          <w:vertAlign w:val="superscript"/>
        </w:rPr>
        <w:t>,</w:t>
      </w:r>
      <w:r w:rsidRPr="00331633">
        <w:t>*</w:t>
      </w:r>
    </w:p>
    <w:p w14:paraId="4A5EB625" w14:textId="77777777" w:rsidR="002E24A0" w:rsidRPr="00E46821" w:rsidRDefault="002E24A0" w:rsidP="002E24A0">
      <w:pPr>
        <w:pStyle w:val="MDPI16affiliation"/>
        <w:ind w:left="198"/>
        <w:rPr>
          <w:rFonts w:eastAsiaTheme="minorEastAsia"/>
          <w:lang w:eastAsia="zh-CN"/>
        </w:rPr>
      </w:pPr>
      <w:r w:rsidRPr="009F2B63">
        <w:rPr>
          <w:vertAlign w:val="superscript"/>
        </w:rPr>
        <w:t>1</w:t>
      </w:r>
      <w:r w:rsidRPr="00D945EC">
        <w:tab/>
      </w:r>
      <w:r w:rsidRPr="00E46821">
        <w:rPr>
          <w:rFonts w:eastAsiaTheme="minorEastAsia"/>
          <w:lang w:eastAsia="zh-CN"/>
        </w:rPr>
        <w:t>CAS Key Laboratory of Chemistry of Northwestern Plant Resources and Key Laboratory for Natural Medicine of Gansu Province, Lanzhou Institute of Chemical Physics, Chinese Academy of Sciences, Lanzhou 730000, China</w:t>
      </w:r>
      <w:r>
        <w:rPr>
          <w:rFonts w:eastAsiaTheme="minorEastAsia" w:hint="eastAsia"/>
          <w:lang w:eastAsia="zh-CN"/>
        </w:rPr>
        <w:t>; jfliu@licp.cas.cn</w:t>
      </w:r>
    </w:p>
    <w:p w14:paraId="2E7E774B" w14:textId="77777777" w:rsidR="002E24A0" w:rsidRDefault="002E24A0" w:rsidP="002E24A0">
      <w:pPr>
        <w:pStyle w:val="MDPI16affiliation"/>
        <w:ind w:left="198"/>
        <w:rPr>
          <w:rFonts w:eastAsiaTheme="minorEastAsia"/>
          <w:lang w:eastAsia="zh-CN"/>
        </w:rPr>
      </w:pPr>
      <w:r w:rsidRPr="002713E0">
        <w:rPr>
          <w:b/>
        </w:rPr>
        <w:t>*</w:t>
      </w:r>
      <w:r w:rsidRPr="00D945EC">
        <w:tab/>
        <w:t xml:space="preserve">Correspondence: </w:t>
      </w:r>
      <w:r w:rsidRPr="005F7D42">
        <w:rPr>
          <w:rFonts w:eastAsiaTheme="minorEastAsia" w:hint="eastAsia"/>
          <w:lang w:eastAsia="zh-CN"/>
        </w:rPr>
        <w:t>didl</w:t>
      </w:r>
      <w:r w:rsidRPr="005F7D42">
        <w:t>@</w:t>
      </w:r>
      <w:r w:rsidRPr="005F7D42">
        <w:rPr>
          <w:rFonts w:eastAsiaTheme="minorEastAsia" w:hint="eastAsia"/>
          <w:lang w:eastAsia="zh-CN"/>
        </w:rPr>
        <w:t>licp.cas.cn</w:t>
      </w:r>
    </w:p>
    <w:p w14:paraId="44B34785" w14:textId="77777777" w:rsidR="002E24A0" w:rsidRPr="005F7D42" w:rsidRDefault="002E24A0" w:rsidP="002E24A0">
      <w:pPr>
        <w:pStyle w:val="MDPI16affiliation"/>
        <w:ind w:left="198"/>
        <w:rPr>
          <w:rFonts w:eastAsiaTheme="minorEastAsia"/>
          <w:lang w:eastAsia="zh-CN"/>
        </w:rPr>
      </w:pPr>
      <w:r w:rsidRPr="005B7F36">
        <w:rPr>
          <w:rFonts w:eastAsiaTheme="minorEastAsia" w:hint="eastAsia"/>
          <w:b/>
          <w:bCs/>
          <w:lang w:val="en-GB"/>
        </w:rPr>
        <w:t>†</w:t>
      </w:r>
      <w:r w:rsidRPr="005F7D42">
        <w:rPr>
          <w:rFonts w:eastAsiaTheme="minorEastAsia"/>
          <w:lang w:eastAsia="zh-CN"/>
        </w:rPr>
        <w:t xml:space="preserve"> These authors contributed equally to this work.</w:t>
      </w:r>
    </w:p>
    <w:p w14:paraId="52995F82" w14:textId="6355159B" w:rsidR="002E24A0" w:rsidRDefault="002E24A0">
      <w:pPr>
        <w:topLinePunct/>
        <w:autoSpaceDE w:val="0"/>
        <w:spacing w:line="480" w:lineRule="auto"/>
        <w:jc w:val="left"/>
        <w:rPr>
          <w:rFonts w:ascii="Times New Roman" w:eastAsia="宋体" w:hAnsi="Times New Roman" w:cs="Times New Roman"/>
          <w:color w:val="000000"/>
          <w:sz w:val="24"/>
          <w:szCs w:val="24"/>
        </w:rPr>
      </w:pPr>
      <w:r>
        <w:rPr>
          <w:rFonts w:ascii="Times New Roman" w:eastAsia="宋体" w:hAnsi="Times New Roman" w:cs="Times New Roman"/>
          <w:color w:val="000000"/>
          <w:sz w:val="24"/>
          <w:szCs w:val="24"/>
        </w:rPr>
        <w:br w:type="page"/>
      </w:r>
    </w:p>
    <w:p w14:paraId="0BA133F7" w14:textId="77777777" w:rsidR="007F3BB0" w:rsidRPr="00453652" w:rsidRDefault="007F3BB0" w:rsidP="00453652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453652">
        <w:rPr>
          <w:rFonts w:ascii="Times New Roman" w:hAnsi="Times New Roman" w:cs="Times New Roman"/>
          <w:b/>
          <w:bCs/>
          <w:color w:val="000000"/>
          <w:sz w:val="18"/>
          <w:szCs w:val="18"/>
        </w:rPr>
        <w:lastRenderedPageBreak/>
        <w:t>Table S1.</w:t>
      </w:r>
      <w:r w:rsidRPr="00212ECF">
        <w:rPr>
          <w:rFonts w:ascii="Times New Roman" w:hAnsi="Times New Roman" w:cs="Times New Roman"/>
          <w:color w:val="000000"/>
          <w:sz w:val="18"/>
          <w:szCs w:val="18"/>
        </w:rPr>
        <w:t xml:space="preserve"> Primer list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22"/>
        <w:gridCol w:w="4134"/>
        <w:gridCol w:w="1394"/>
      </w:tblGrid>
      <w:tr w:rsidR="007F3BB0" w:rsidRPr="00453652" w14:paraId="580E2294" w14:textId="77777777" w:rsidTr="007B0DA0">
        <w:trPr>
          <w:trHeight w:val="391"/>
          <w:jc w:val="center"/>
        </w:trPr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8E782" w14:textId="7766B2AD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Primer </w:t>
            </w:r>
          </w:p>
        </w:tc>
        <w:tc>
          <w:tcPr>
            <w:tcW w:w="4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563C65" w14:textId="1F5574EC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>Sequence (5' to 3')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14:paraId="0E57C430" w14:textId="5C73B74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>Length</w:t>
            </w: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>（</w:t>
            </w: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>bp</w:t>
            </w:r>
            <w:r w:rsidRPr="00453652">
              <w:rPr>
                <w:rFonts w:ascii="Times New Roman" w:hAnsi="Times New Roman" w:cs="Times New Roman"/>
                <w:bCs/>
                <w:sz w:val="18"/>
                <w:szCs w:val="18"/>
              </w:rPr>
              <w:t>）</w:t>
            </w:r>
          </w:p>
        </w:tc>
      </w:tr>
      <w:tr w:rsidR="007F3BB0" w:rsidRPr="00453652" w14:paraId="11489492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315169FF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Actin-F</w:t>
            </w:r>
          </w:p>
          <w:p w14:paraId="1B5C3A80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Actin-R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3C3CF254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AGACCTTCAACACCCCAGCCA ATGGGCACAGTGTGGGTGACC</w:t>
            </w:r>
          </w:p>
        </w:tc>
        <w:tc>
          <w:tcPr>
            <w:tcW w:w="1394" w:type="dxa"/>
            <w:vAlign w:val="center"/>
          </w:tcPr>
          <w:p w14:paraId="09295257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</w:tr>
      <w:tr w:rsidR="007F3BB0" w:rsidRPr="00453652" w14:paraId="2DE17AAF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28786B06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Bax-F</w:t>
            </w:r>
          </w:p>
          <w:p w14:paraId="2EAE91AF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Bax-R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7A17AB81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GTCTGCGGGGAGTCACG ACCCTGTAGCAAAAAGGCCC</w:t>
            </w:r>
          </w:p>
        </w:tc>
        <w:tc>
          <w:tcPr>
            <w:tcW w:w="1394" w:type="dxa"/>
            <w:vAlign w:val="center"/>
          </w:tcPr>
          <w:p w14:paraId="791B7842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</w:tr>
      <w:tr w:rsidR="007F3BB0" w:rsidRPr="00453652" w14:paraId="623550D4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3E2C450B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Bcl2-F</w:t>
            </w:r>
          </w:p>
          <w:p w14:paraId="43619D0C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Bcl2-R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2D2BE56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GGTGAACTGGGGGAGGATTG ACTCGCTCAGCTTCTTGGTG</w:t>
            </w:r>
          </w:p>
        </w:tc>
        <w:tc>
          <w:tcPr>
            <w:tcW w:w="1394" w:type="dxa"/>
            <w:vAlign w:val="center"/>
          </w:tcPr>
          <w:p w14:paraId="39DCAF13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7F3BB0" w:rsidRPr="00453652" w14:paraId="6827BC0E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326AC88E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CAT-F</w:t>
            </w:r>
          </w:p>
          <w:p w14:paraId="459CCCDF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CAT-R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2B6C6652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ACTCACCTGAAGGACCCTGA GCCATTCATGTGCCGATGTC</w:t>
            </w:r>
          </w:p>
        </w:tc>
        <w:tc>
          <w:tcPr>
            <w:tcW w:w="1394" w:type="dxa"/>
            <w:vAlign w:val="center"/>
          </w:tcPr>
          <w:p w14:paraId="789E336C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7F3BB0" w:rsidRPr="00453652" w14:paraId="20DF0938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57664ECF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Casp3-F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0AEA405B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GGAGCTTGGAACGCGAAGA</w:t>
            </w:r>
          </w:p>
        </w:tc>
        <w:tc>
          <w:tcPr>
            <w:tcW w:w="1394" w:type="dxa"/>
            <w:vMerge w:val="restart"/>
            <w:vAlign w:val="center"/>
          </w:tcPr>
          <w:p w14:paraId="57B39EC6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</w:tr>
      <w:tr w:rsidR="007F3BB0" w:rsidRPr="00453652" w14:paraId="2739AD8C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2771636A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Casp3-R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43FFAA95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ACACAAGCCCATTTCAGGGT</w:t>
            </w:r>
          </w:p>
        </w:tc>
        <w:tc>
          <w:tcPr>
            <w:tcW w:w="1394" w:type="dxa"/>
            <w:vMerge/>
            <w:vAlign w:val="center"/>
          </w:tcPr>
          <w:p w14:paraId="423FDE23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F3BB0" w:rsidRPr="00453652" w14:paraId="6A4509F0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6AC39C9D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Gpx1-F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6D5C1B2F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AGTGCGAGGTGAATGGTGAG</w:t>
            </w:r>
          </w:p>
        </w:tc>
        <w:tc>
          <w:tcPr>
            <w:tcW w:w="1394" w:type="dxa"/>
            <w:vMerge w:val="restart"/>
            <w:vAlign w:val="center"/>
          </w:tcPr>
          <w:p w14:paraId="018BC65A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7F3BB0" w:rsidRPr="00453652" w14:paraId="17D7C844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759B3293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Gpx1-R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5DF01667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CACCGGGGACCAAATGATGT</w:t>
            </w:r>
          </w:p>
        </w:tc>
        <w:tc>
          <w:tcPr>
            <w:tcW w:w="1394" w:type="dxa"/>
            <w:vMerge/>
            <w:vAlign w:val="center"/>
          </w:tcPr>
          <w:p w14:paraId="5E9867ED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F3BB0" w:rsidRPr="00453652" w14:paraId="43B05851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4C2A9206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HIF-1α-F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830C84C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CATTGGCATGGAAGGAAATGTG</w:t>
            </w:r>
          </w:p>
        </w:tc>
        <w:tc>
          <w:tcPr>
            <w:tcW w:w="1394" w:type="dxa"/>
            <w:vMerge w:val="restart"/>
            <w:vAlign w:val="center"/>
          </w:tcPr>
          <w:p w14:paraId="2280D677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</w:tr>
      <w:tr w:rsidR="007F3BB0" w:rsidRPr="00453652" w14:paraId="0E768F2F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5F38E108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HIF-1α-R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241DE64C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GACAGGGTATGGATAGAGGCA</w:t>
            </w:r>
          </w:p>
        </w:tc>
        <w:tc>
          <w:tcPr>
            <w:tcW w:w="1394" w:type="dxa"/>
            <w:vMerge/>
            <w:vAlign w:val="center"/>
          </w:tcPr>
          <w:p w14:paraId="2A18A4C9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F3BB0" w:rsidRPr="00453652" w14:paraId="2E7AE6A6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755FC195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SOD1-F</w:t>
            </w:r>
          </w:p>
          <w:p w14:paraId="75926437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SOD1-R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0C1B9230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GCTTCTGTCGTCTCCTTGCT CTCGAAGTGAATGACGCCCT</w:t>
            </w:r>
          </w:p>
        </w:tc>
        <w:tc>
          <w:tcPr>
            <w:tcW w:w="1394" w:type="dxa"/>
            <w:vAlign w:val="center"/>
          </w:tcPr>
          <w:p w14:paraId="18C3E6D3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</w:tr>
      <w:tr w:rsidR="007F3BB0" w:rsidRPr="00453652" w14:paraId="701BC1BD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3BEF3869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VEGF-F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6353E045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CGGGCCTCTGAAACCATGAA</w:t>
            </w:r>
          </w:p>
        </w:tc>
        <w:tc>
          <w:tcPr>
            <w:tcW w:w="1394" w:type="dxa"/>
            <w:vMerge w:val="restart"/>
            <w:vAlign w:val="center"/>
          </w:tcPr>
          <w:p w14:paraId="23CFA5E3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</w:tr>
      <w:tr w:rsidR="007F3BB0" w:rsidRPr="00453652" w14:paraId="76C1F359" w14:textId="77777777" w:rsidTr="00A71127">
        <w:trPr>
          <w:trHeight w:val="391"/>
          <w:jc w:val="center"/>
        </w:trPr>
        <w:tc>
          <w:tcPr>
            <w:tcW w:w="1422" w:type="dxa"/>
            <w:vAlign w:val="center"/>
          </w:tcPr>
          <w:p w14:paraId="73E46C6A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VEGF-R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D2008FC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536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GCTTTCTGCTCCCCTTCTGT</w:t>
            </w:r>
          </w:p>
        </w:tc>
        <w:tc>
          <w:tcPr>
            <w:tcW w:w="1394" w:type="dxa"/>
            <w:vMerge/>
            <w:vAlign w:val="center"/>
          </w:tcPr>
          <w:p w14:paraId="7105635E" w14:textId="77777777" w:rsidR="007F3BB0" w:rsidRPr="00453652" w:rsidRDefault="007F3BB0" w:rsidP="007F3B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FD38233" w14:textId="77777777" w:rsidR="00043178" w:rsidRPr="00453652" w:rsidRDefault="00043178" w:rsidP="007F3BB0">
      <w:pPr>
        <w:autoSpaceDE w:val="0"/>
        <w:autoSpaceDN w:val="0"/>
        <w:adjustRightInd w:val="0"/>
        <w:snapToGrid w:val="0"/>
        <w:jc w:val="left"/>
        <w:rPr>
          <w:rFonts w:hint="eastAsia"/>
          <w:color w:val="000000"/>
          <w:sz w:val="18"/>
          <w:szCs w:val="18"/>
        </w:rPr>
      </w:pPr>
    </w:p>
    <w:p w14:paraId="410F7924" w14:textId="6614A5B7" w:rsidR="00453652" w:rsidRPr="00453652" w:rsidRDefault="007F3BB0" w:rsidP="00453652">
      <w:pPr>
        <w:autoSpaceDE w:val="0"/>
        <w:autoSpaceDN w:val="0"/>
        <w:adjustRightInd w:val="0"/>
        <w:snapToGrid w:val="0"/>
        <w:spacing w:before="120" w:after="120" w:line="360" w:lineRule="auto"/>
        <w:jc w:val="center"/>
        <w:rPr>
          <w:rFonts w:ascii="Times New Roman" w:hAnsi="Times New Roman" w:cs="Times New Roman"/>
          <w:kern w:val="0"/>
          <w:sz w:val="18"/>
          <w:szCs w:val="18"/>
        </w:rPr>
      </w:pPr>
      <w:r w:rsidRPr="00453652">
        <w:rPr>
          <w:rFonts w:eastAsia="AdvGulliv-R"/>
          <w:kern w:val="0"/>
          <w:sz w:val="18"/>
          <w:szCs w:val="18"/>
        </w:rPr>
        <w:br w:type="page"/>
      </w:r>
      <w:r w:rsidR="00453652" w:rsidRPr="00453652">
        <w:rPr>
          <w:rFonts w:ascii="Times New Roman" w:hAnsi="Times New Roman" w:cs="Times New Roman"/>
          <w:b/>
          <w:bCs/>
          <w:kern w:val="0"/>
          <w:sz w:val="18"/>
          <w:szCs w:val="18"/>
        </w:rPr>
        <w:lastRenderedPageBreak/>
        <w:t xml:space="preserve">Table </w:t>
      </w:r>
      <w:r w:rsidR="00453652">
        <w:rPr>
          <w:rFonts w:ascii="Times New Roman" w:hAnsi="Times New Roman" w:cs="Times New Roman"/>
          <w:b/>
          <w:bCs/>
          <w:kern w:val="0"/>
          <w:sz w:val="18"/>
          <w:szCs w:val="18"/>
        </w:rPr>
        <w:t>S2</w:t>
      </w:r>
      <w:r w:rsidR="00453652" w:rsidRPr="00453652">
        <w:rPr>
          <w:rFonts w:ascii="Times New Roman" w:hAnsi="Times New Roman" w:cs="Times New Roman"/>
          <w:b/>
          <w:bCs/>
          <w:kern w:val="0"/>
          <w:sz w:val="18"/>
          <w:szCs w:val="18"/>
        </w:rPr>
        <w:t xml:space="preserve">. </w:t>
      </w:r>
      <w:r w:rsidR="00453652" w:rsidRPr="00453652">
        <w:rPr>
          <w:rFonts w:ascii="Times New Roman" w:hAnsi="Times New Roman" w:cs="Times New Roman"/>
          <w:bCs/>
          <w:sz w:val="18"/>
          <w:szCs w:val="18"/>
        </w:rPr>
        <w:t>Methylation analysis of LICP009-3F-1a</w:t>
      </w:r>
    </w:p>
    <w:tbl>
      <w:tblPr>
        <w:tblW w:w="8359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815"/>
        <w:gridCol w:w="1843"/>
        <w:gridCol w:w="1701"/>
      </w:tblGrid>
      <w:tr w:rsidR="00453652" w:rsidRPr="006E068A" w14:paraId="12203934" w14:textId="77777777" w:rsidTr="00A71127">
        <w:trPr>
          <w:trHeight w:val="454"/>
          <w:jc w:val="center"/>
        </w:trPr>
        <w:tc>
          <w:tcPr>
            <w:tcW w:w="4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72EC0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Methylated sugar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B938F7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Type of linkage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B44ED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Molar ratio (%)</w:t>
            </w:r>
          </w:p>
        </w:tc>
      </w:tr>
      <w:tr w:rsidR="00453652" w:rsidRPr="006E068A" w14:paraId="1E4568F0" w14:textId="77777777" w:rsidTr="00A71127">
        <w:trPr>
          <w:trHeight w:val="454"/>
          <w:jc w:val="center"/>
        </w:trPr>
        <w:tc>
          <w:tcPr>
            <w:tcW w:w="4815" w:type="dxa"/>
            <w:tcBorders>
              <w:bottom w:val="nil"/>
            </w:tcBorders>
            <w:shd w:val="clear" w:color="auto" w:fill="auto"/>
            <w:vAlign w:val="center"/>
          </w:tcPr>
          <w:p w14:paraId="793F322A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1,4-di-O-acetyl-2,3,5-tri-O-methyl arabinitol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087470E5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T-Ara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f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</w:tcPr>
          <w:p w14:paraId="761BA993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8.9</w:t>
            </w:r>
          </w:p>
        </w:tc>
      </w:tr>
      <w:tr w:rsidR="00453652" w:rsidRPr="006E068A" w14:paraId="7063BD90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7D76E77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1,5-di-O-acetyl-2,3,4,6-tetra-O-methyl glucitol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B5BCAC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T-</w:t>
            </w:r>
            <w:proofErr w:type="spellStart"/>
            <w:r w:rsidRPr="006E068A">
              <w:rPr>
                <w:rFonts w:ascii="Times New Roman" w:hAnsi="Times New Roman"/>
                <w:sz w:val="18"/>
                <w:szCs w:val="18"/>
              </w:rPr>
              <w:t>Glc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proofErr w:type="spellEnd"/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13EC7A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6.9</w:t>
            </w:r>
          </w:p>
        </w:tc>
      </w:tr>
      <w:tr w:rsidR="00435591" w:rsidRPr="00435591" w14:paraId="6CD7A1B2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6C34D3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5591">
              <w:rPr>
                <w:rFonts w:ascii="Times New Roman" w:hAnsi="Times New Roman"/>
                <w:sz w:val="18"/>
                <w:szCs w:val="18"/>
              </w:rPr>
              <w:t>1,5-di-O-acetyl-2,3,4,6-tetra-O-methyl galactitol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3351B3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5591">
              <w:rPr>
                <w:rFonts w:ascii="Times New Roman" w:hAnsi="Times New Roman"/>
                <w:sz w:val="18"/>
                <w:szCs w:val="18"/>
              </w:rPr>
              <w:t>T-Gal</w:t>
            </w:r>
            <w:r w:rsidRPr="00435591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23211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5591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</w:tr>
      <w:tr w:rsidR="00435591" w:rsidRPr="00435591" w14:paraId="279BC324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7631CAE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5591">
              <w:rPr>
                <w:rFonts w:ascii="Times New Roman" w:hAnsi="Times New Roman"/>
                <w:sz w:val="18"/>
                <w:szCs w:val="18"/>
              </w:rPr>
              <w:t>1,2,5-tri-O-acetyl-3,4-di-O-methyl xylitol/1,4,5-tri-O-acetyl-2,3-di-O-methyl xylitol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501229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_Hlk108914303"/>
            <w:r w:rsidRPr="00435591">
              <w:rPr>
                <w:rFonts w:ascii="Times New Roman" w:hAnsi="Times New Roman"/>
                <w:sz w:val="18"/>
                <w:szCs w:val="18"/>
              </w:rPr>
              <w:t>1,2/4-Xyl</w:t>
            </w:r>
            <w:r w:rsidRPr="00435591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bookmarkEnd w:id="1"/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5654B" w14:textId="77777777" w:rsidR="00453652" w:rsidRPr="00435591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35591">
              <w:rPr>
                <w:rFonts w:ascii="Times New Roman" w:hAnsi="Times New Roman"/>
                <w:sz w:val="18"/>
                <w:szCs w:val="18"/>
              </w:rPr>
              <w:t>5.5</w:t>
            </w:r>
          </w:p>
        </w:tc>
      </w:tr>
      <w:tr w:rsidR="00453652" w:rsidRPr="006E068A" w14:paraId="0C4BFC4F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9A0E34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1,3,5-tri-O-acetyl-2,4,6-tri-O-methyl galactitol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1F975D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1,3-Gal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8FEA6A5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5.8</w:t>
            </w:r>
          </w:p>
        </w:tc>
      </w:tr>
      <w:tr w:rsidR="00453652" w:rsidRPr="006E068A" w14:paraId="3988EB9B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A1B198C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1,5,6-tri-O-acetyl-2,3,4-tri-O-methyl mannitol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AFE833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" w:name="_Hlk108914333"/>
            <w:r w:rsidRPr="006E068A">
              <w:rPr>
                <w:rFonts w:ascii="Times New Roman" w:hAnsi="Times New Roman"/>
                <w:sz w:val="18"/>
                <w:szCs w:val="18"/>
              </w:rPr>
              <w:t>1,6-Man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  <w:bookmarkEnd w:id="2"/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6BCC49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</w:tr>
      <w:tr w:rsidR="00453652" w:rsidRPr="006E068A" w14:paraId="174247A4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C3600A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1,5,6-tri-O-acetyl-2,3,4-tri-O-methyl glucitol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6484B74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1,6-Glc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838996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4.8</w:t>
            </w:r>
          </w:p>
        </w:tc>
      </w:tr>
      <w:tr w:rsidR="00453652" w:rsidRPr="006E068A" w14:paraId="06306A57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C313B3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1,4,5-tri-O-acetyl-2,3,6-tri-O-methyl glucitol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D7B1EA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1,4-Glc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12976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11.3</w:t>
            </w:r>
          </w:p>
        </w:tc>
      </w:tr>
      <w:tr w:rsidR="00453652" w:rsidRPr="006E068A" w14:paraId="08DBD6F1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A6C3040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1,5,6-tri-O-acetyl-2,3,4-tri-O-methyl galactitol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83B3E8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1,6-Gal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E99AF03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16.9</w:t>
            </w:r>
          </w:p>
        </w:tc>
      </w:tr>
      <w:tr w:rsidR="00453652" w:rsidRPr="006E068A" w14:paraId="7C4CCD97" w14:textId="77777777" w:rsidTr="00A71127">
        <w:trPr>
          <w:trHeight w:val="454"/>
          <w:jc w:val="center"/>
        </w:trPr>
        <w:tc>
          <w:tcPr>
            <w:tcW w:w="4815" w:type="dxa"/>
            <w:tcBorders>
              <w:top w:val="nil"/>
            </w:tcBorders>
            <w:shd w:val="clear" w:color="auto" w:fill="auto"/>
            <w:vAlign w:val="center"/>
          </w:tcPr>
          <w:p w14:paraId="74D18EA6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1,3,5,6-tetra-O-acetyl-2,4-di-O-methyl galactitol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center"/>
          </w:tcPr>
          <w:p w14:paraId="265A71DD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1,3,6-Gal</w:t>
            </w:r>
            <w:r w:rsidRPr="006E068A">
              <w:rPr>
                <w:rFonts w:ascii="Times New Roman" w:hAnsi="Times New Roman"/>
                <w:i/>
                <w:iCs/>
                <w:sz w:val="18"/>
                <w:szCs w:val="18"/>
              </w:rPr>
              <w:t>p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14:paraId="76CEF2FD" w14:textId="77777777" w:rsidR="00453652" w:rsidRPr="006E068A" w:rsidRDefault="00453652" w:rsidP="00453652">
            <w:pPr>
              <w:pStyle w:val="aa"/>
              <w:spacing w:line="360" w:lineRule="auto"/>
              <w:ind w:firstLineChars="0"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E068A">
              <w:rPr>
                <w:rFonts w:ascii="Times New Roman" w:hAnsi="Times New Roman"/>
                <w:sz w:val="18"/>
                <w:szCs w:val="18"/>
              </w:rPr>
              <w:t>26.6</w:t>
            </w:r>
          </w:p>
        </w:tc>
      </w:tr>
    </w:tbl>
    <w:p w14:paraId="4BC2FCA7" w14:textId="447185D9" w:rsidR="00453652" w:rsidRDefault="00453652" w:rsidP="007F3BB0">
      <w:pPr>
        <w:autoSpaceDE w:val="0"/>
        <w:autoSpaceDN w:val="0"/>
        <w:adjustRightInd w:val="0"/>
        <w:snapToGrid w:val="0"/>
        <w:spacing w:line="480" w:lineRule="auto"/>
        <w:ind w:firstLine="420"/>
        <w:rPr>
          <w:rFonts w:eastAsia="AdvGulliv-R" w:hint="eastAsia"/>
          <w:kern w:val="0"/>
          <w:szCs w:val="21"/>
        </w:rPr>
      </w:pPr>
      <w:r>
        <w:rPr>
          <w:rFonts w:eastAsia="AdvGulliv-R"/>
          <w:kern w:val="0"/>
          <w:szCs w:val="21"/>
        </w:rPr>
        <w:br w:type="page"/>
      </w:r>
    </w:p>
    <w:p w14:paraId="5B632080" w14:textId="77777777" w:rsidR="00F45378" w:rsidRDefault="00F45378" w:rsidP="00F45378">
      <w:pPr>
        <w:autoSpaceDE w:val="0"/>
        <w:autoSpaceDN w:val="0"/>
        <w:adjustRightInd w:val="0"/>
        <w:snapToGrid w:val="0"/>
        <w:spacing w:line="480" w:lineRule="auto"/>
        <w:ind w:firstLine="420"/>
        <w:rPr>
          <w:rFonts w:hint="eastAsia"/>
        </w:rPr>
      </w:pPr>
    </w:p>
    <w:p w14:paraId="04E2A3C6" w14:textId="7FBC4978" w:rsidR="00F45378" w:rsidRPr="006E0DB2" w:rsidRDefault="00F45378" w:rsidP="00F4537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/>
          <w:color w:val="000000"/>
        </w:rPr>
      </w:pPr>
      <w:r w:rsidRPr="006E0DB2">
        <w:rPr>
          <w:noProof/>
          <w:color w:val="000000"/>
        </w:rPr>
        <w:drawing>
          <wp:inline distT="0" distB="0" distL="0" distR="0" wp14:anchorId="0AF7B18D" wp14:editId="6A3EA13B">
            <wp:extent cx="2457450" cy="1797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18B2C" w14:textId="1AC7F126" w:rsidR="00F45378" w:rsidRPr="00F45378" w:rsidRDefault="00F45378" w:rsidP="00F45378">
      <w:pPr>
        <w:autoSpaceDE w:val="0"/>
        <w:autoSpaceDN w:val="0"/>
        <w:adjustRightInd w:val="0"/>
        <w:snapToGrid w:val="0"/>
        <w:spacing w:before="120" w:after="240" w:line="360" w:lineRule="auto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F45378">
        <w:rPr>
          <w:rFonts w:ascii="Times New Roman" w:hAnsi="Times New Roman" w:cs="Times New Roman"/>
          <w:b/>
          <w:color w:val="000000"/>
          <w:sz w:val="18"/>
          <w:szCs w:val="18"/>
        </w:rPr>
        <w:t>Fig. S</w:t>
      </w:r>
      <w:r w:rsidR="006A5DA1">
        <w:rPr>
          <w:rFonts w:ascii="Times New Roman" w:hAnsi="Times New Roman" w:cs="Times New Roman"/>
          <w:b/>
          <w:color w:val="000000"/>
          <w:sz w:val="18"/>
          <w:szCs w:val="18"/>
        </w:rPr>
        <w:t>1</w:t>
      </w:r>
      <w:r w:rsidRPr="00F45378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XRD pattern of LICP009-3F-1a</w:t>
      </w:r>
    </w:p>
    <w:p w14:paraId="20E3E4D7" w14:textId="77777777" w:rsidR="006F1B8D" w:rsidRPr="00F45378" w:rsidRDefault="006F1B8D" w:rsidP="006F1B8D">
      <w:pPr>
        <w:autoSpaceDE w:val="0"/>
        <w:autoSpaceDN w:val="0"/>
        <w:adjustRightInd w:val="0"/>
        <w:snapToGrid w:val="0"/>
        <w:spacing w:line="480" w:lineRule="auto"/>
        <w:ind w:firstLine="420"/>
        <w:rPr>
          <w:rFonts w:hint="eastAsia"/>
        </w:rPr>
      </w:pPr>
    </w:p>
    <w:p w14:paraId="61CEDA1B" w14:textId="498920D4" w:rsidR="006F1B8D" w:rsidRPr="006E0DB2" w:rsidRDefault="006F1B8D" w:rsidP="006F1B8D">
      <w:pPr>
        <w:adjustRightInd w:val="0"/>
        <w:snapToGrid w:val="0"/>
        <w:spacing w:line="360" w:lineRule="auto"/>
        <w:jc w:val="center"/>
        <w:rPr>
          <w:rFonts w:hint="eastAsia"/>
          <w:color w:val="000000"/>
        </w:rPr>
      </w:pPr>
      <w:r>
        <w:rPr>
          <w:noProof/>
        </w:rPr>
        <w:drawing>
          <wp:inline distT="0" distB="0" distL="0" distR="0" wp14:anchorId="4B9397EC" wp14:editId="2B624BC6">
            <wp:extent cx="2793950" cy="1967366"/>
            <wp:effectExtent l="0" t="0" r="698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603" cy="197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21B05" w14:textId="1FE3F7DD" w:rsidR="006F1B8D" w:rsidRPr="006F1B8D" w:rsidRDefault="006F1B8D" w:rsidP="006F1B8D">
      <w:pPr>
        <w:autoSpaceDE w:val="0"/>
        <w:autoSpaceDN w:val="0"/>
        <w:adjustRightInd w:val="0"/>
        <w:snapToGrid w:val="0"/>
        <w:spacing w:before="120" w:after="240" w:line="360" w:lineRule="auto"/>
        <w:ind w:left="450" w:hangingChars="250" w:hanging="450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6F1B8D">
        <w:rPr>
          <w:rFonts w:ascii="Times New Roman" w:hAnsi="Times New Roman" w:cs="Times New Roman"/>
          <w:b/>
          <w:color w:val="000000"/>
          <w:sz w:val="18"/>
          <w:szCs w:val="18"/>
        </w:rPr>
        <w:t>Fig</w:t>
      </w:r>
      <w:r w:rsidR="00F45378">
        <w:rPr>
          <w:rFonts w:ascii="Times New Roman" w:hAnsi="Times New Roman" w:cs="Times New Roman"/>
          <w:b/>
          <w:color w:val="000000"/>
          <w:sz w:val="18"/>
          <w:szCs w:val="18"/>
        </w:rPr>
        <w:t>.</w:t>
      </w:r>
      <w:r w:rsidRPr="006F1B8D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S</w:t>
      </w:r>
      <w:r w:rsidR="006A5DA1">
        <w:rPr>
          <w:rFonts w:ascii="Times New Roman" w:hAnsi="Times New Roman" w:cs="Times New Roman"/>
          <w:b/>
          <w:color w:val="000000"/>
          <w:sz w:val="18"/>
          <w:szCs w:val="18"/>
        </w:rPr>
        <w:t>2</w:t>
      </w:r>
      <w:r w:rsidRPr="006F1B8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TGA and DCS trace of LICP009-3F-1a</w:t>
      </w:r>
    </w:p>
    <w:p w14:paraId="42388997" w14:textId="77777777" w:rsidR="006F1B8D" w:rsidRDefault="006F1B8D" w:rsidP="006F1B8D">
      <w:pPr>
        <w:autoSpaceDE w:val="0"/>
        <w:autoSpaceDN w:val="0"/>
        <w:adjustRightInd w:val="0"/>
        <w:snapToGrid w:val="0"/>
        <w:spacing w:line="480" w:lineRule="auto"/>
        <w:ind w:firstLine="420"/>
        <w:rPr>
          <w:rFonts w:hint="eastAsia"/>
        </w:rPr>
      </w:pPr>
    </w:p>
    <w:p w14:paraId="0E0344DE" w14:textId="4660CACA" w:rsidR="006F1B8D" w:rsidRPr="006E0DB2" w:rsidRDefault="006F1B8D" w:rsidP="006F1B8D">
      <w:pPr>
        <w:autoSpaceDE w:val="0"/>
        <w:autoSpaceDN w:val="0"/>
        <w:adjustRightInd w:val="0"/>
        <w:snapToGrid w:val="0"/>
        <w:spacing w:line="480" w:lineRule="auto"/>
        <w:ind w:firstLine="420"/>
        <w:jc w:val="center"/>
        <w:rPr>
          <w:rFonts w:hint="eastAsia"/>
          <w:bCs/>
          <w:color w:val="000000"/>
        </w:rPr>
      </w:pPr>
      <w:r w:rsidRPr="006E0DB2">
        <w:rPr>
          <w:noProof/>
          <w:color w:val="000000"/>
        </w:rPr>
        <w:drawing>
          <wp:inline distT="0" distB="0" distL="0" distR="0" wp14:anchorId="5E7178EA" wp14:editId="1A6240E8">
            <wp:extent cx="2736850" cy="1797050"/>
            <wp:effectExtent l="0" t="0" r="635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5B86A" w14:textId="6A660CE7" w:rsidR="006F1B8D" w:rsidRPr="006F1B8D" w:rsidRDefault="006F1B8D" w:rsidP="006F1B8D">
      <w:pPr>
        <w:autoSpaceDE w:val="0"/>
        <w:autoSpaceDN w:val="0"/>
        <w:adjustRightInd w:val="0"/>
        <w:snapToGrid w:val="0"/>
        <w:spacing w:before="120" w:after="240" w:line="360" w:lineRule="auto"/>
        <w:ind w:left="450" w:hangingChars="250" w:hanging="450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6F1B8D">
        <w:rPr>
          <w:rFonts w:ascii="Times New Roman" w:hAnsi="Times New Roman" w:cs="Times New Roman"/>
          <w:b/>
          <w:color w:val="000000"/>
          <w:sz w:val="18"/>
          <w:szCs w:val="18"/>
        </w:rPr>
        <w:t>Fig. S</w:t>
      </w:r>
      <w:r w:rsidR="006A5DA1">
        <w:rPr>
          <w:rFonts w:ascii="Times New Roman" w:hAnsi="Times New Roman" w:cs="Times New Roman"/>
          <w:b/>
          <w:color w:val="000000"/>
          <w:sz w:val="18"/>
          <w:szCs w:val="18"/>
        </w:rPr>
        <w:t>3</w:t>
      </w:r>
      <w:r w:rsidRPr="006F1B8D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Maximum absorption wavelengths of Congo red and the Congo-red/LICP009-3F-1a complex as functions of NaOH concentrations</w:t>
      </w:r>
    </w:p>
    <w:p w14:paraId="79527AA2" w14:textId="362B2B3A" w:rsidR="006F1B8D" w:rsidRPr="006E0DB2" w:rsidRDefault="006F1B8D" w:rsidP="006F1B8D">
      <w:pPr>
        <w:adjustRightInd w:val="0"/>
        <w:snapToGrid w:val="0"/>
        <w:spacing w:line="360" w:lineRule="auto"/>
        <w:jc w:val="center"/>
        <w:rPr>
          <w:rFonts w:hint="eastAsia"/>
          <w:color w:val="000000"/>
        </w:rPr>
      </w:pPr>
      <w:r w:rsidRPr="006E0DB2">
        <w:rPr>
          <w:noProof/>
          <w:color w:val="000000"/>
        </w:rPr>
        <w:lastRenderedPageBreak/>
        <w:drawing>
          <wp:inline distT="0" distB="0" distL="0" distR="0" wp14:anchorId="4D3159E5" wp14:editId="0A3BE0C9">
            <wp:extent cx="2851150" cy="2159000"/>
            <wp:effectExtent l="0" t="0" r="635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15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56C5" w14:textId="602F5B8E" w:rsidR="000C7AE2" w:rsidRPr="00A37B9D" w:rsidRDefault="006F1B8D" w:rsidP="00A37B9D">
      <w:pPr>
        <w:adjustRightInd w:val="0"/>
        <w:snapToGrid w:val="0"/>
        <w:spacing w:before="120" w:after="240" w:line="360" w:lineRule="auto"/>
        <w:jc w:val="center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6F1B8D">
        <w:rPr>
          <w:rFonts w:ascii="Times New Roman" w:hAnsi="Times New Roman" w:cs="Times New Roman"/>
          <w:b/>
          <w:bCs/>
          <w:color w:val="000000"/>
          <w:kern w:val="0"/>
          <w:sz w:val="18"/>
          <w:szCs w:val="18"/>
        </w:rPr>
        <w:t>Fig. S</w:t>
      </w:r>
      <w:r w:rsidR="006A5DA1">
        <w:rPr>
          <w:rFonts w:ascii="Times New Roman" w:hAnsi="Times New Roman" w:cs="Times New Roman"/>
          <w:b/>
          <w:bCs/>
          <w:color w:val="000000"/>
          <w:kern w:val="0"/>
          <w:sz w:val="18"/>
          <w:szCs w:val="18"/>
        </w:rPr>
        <w:t>4</w:t>
      </w:r>
      <w:r w:rsidRPr="006F1B8D">
        <w:rPr>
          <w:rFonts w:ascii="Times New Roman" w:hAnsi="Times New Roman" w:cs="Times New Roman"/>
          <w:b/>
          <w:bCs/>
          <w:color w:val="000000"/>
          <w:kern w:val="0"/>
          <w:sz w:val="18"/>
          <w:szCs w:val="18"/>
        </w:rPr>
        <w:t xml:space="preserve"> </w:t>
      </w:r>
      <w:r w:rsidRPr="006F1B8D">
        <w:rPr>
          <w:rFonts w:ascii="Times New Roman" w:hAnsi="Times New Roman" w:cs="Times New Roman"/>
          <w:color w:val="000000"/>
          <w:sz w:val="18"/>
          <w:szCs w:val="18"/>
        </w:rPr>
        <w:t>DEPT135</w:t>
      </w:r>
      <w:r w:rsidRPr="006F1B8D">
        <w:rPr>
          <w:rFonts w:ascii="Times New Roman" w:hAnsi="Times New Roman" w:cs="Times New Roman"/>
          <w:color w:val="000000"/>
          <w:kern w:val="0"/>
          <w:sz w:val="18"/>
          <w:szCs w:val="18"/>
        </w:rPr>
        <w:t xml:space="preserve"> </w:t>
      </w:r>
      <w:r w:rsidRPr="006F1B8D">
        <w:rPr>
          <w:rFonts w:ascii="Times New Roman" w:hAnsi="Times New Roman" w:cs="Times New Roman"/>
          <w:bCs/>
          <w:color w:val="000000"/>
          <w:sz w:val="18"/>
          <w:szCs w:val="18"/>
        </w:rPr>
        <w:t>spectra of LICP009-3F-1a</w:t>
      </w:r>
    </w:p>
    <w:sectPr w:rsidR="000C7AE2" w:rsidRPr="00A37B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BC6EF" w14:textId="77777777" w:rsidR="00460F68" w:rsidRDefault="00460F68" w:rsidP="00F90D1D">
      <w:pPr>
        <w:rPr>
          <w:rFonts w:hint="eastAsia"/>
        </w:rPr>
      </w:pPr>
      <w:r>
        <w:separator/>
      </w:r>
    </w:p>
  </w:endnote>
  <w:endnote w:type="continuationSeparator" w:id="0">
    <w:p w14:paraId="6999AE09" w14:textId="77777777" w:rsidR="00460F68" w:rsidRDefault="00460F68" w:rsidP="00F90D1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dvGulliv-R">
    <w:altName w:val="微软雅黑"/>
    <w:charset w:val="86"/>
    <w:family w:val="auto"/>
    <w:pitch w:val="default"/>
    <w:sig w:usb0="00000000" w:usb1="00000000" w:usb2="00000010" w:usb3="00000000" w:csb0="0006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EC5A5" w14:textId="77777777" w:rsidR="00460F68" w:rsidRDefault="00460F68" w:rsidP="00F90D1D">
      <w:pPr>
        <w:rPr>
          <w:rFonts w:hint="eastAsia"/>
        </w:rPr>
      </w:pPr>
      <w:r>
        <w:separator/>
      </w:r>
    </w:p>
  </w:footnote>
  <w:footnote w:type="continuationSeparator" w:id="0">
    <w:p w14:paraId="2B3AA659" w14:textId="77777777" w:rsidR="00460F68" w:rsidRDefault="00460F68" w:rsidP="00F90D1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935"/>
    <w:rsid w:val="00043178"/>
    <w:rsid w:val="000C6702"/>
    <w:rsid w:val="000C7AE2"/>
    <w:rsid w:val="00175AF6"/>
    <w:rsid w:val="0018146B"/>
    <w:rsid w:val="002023E3"/>
    <w:rsid w:val="00212ECF"/>
    <w:rsid w:val="00264F28"/>
    <w:rsid w:val="002900D8"/>
    <w:rsid w:val="002E24A0"/>
    <w:rsid w:val="0031380B"/>
    <w:rsid w:val="003221B0"/>
    <w:rsid w:val="003A0B0D"/>
    <w:rsid w:val="003A1A77"/>
    <w:rsid w:val="003E5580"/>
    <w:rsid w:val="00402C28"/>
    <w:rsid w:val="00416A03"/>
    <w:rsid w:val="00435591"/>
    <w:rsid w:val="00453652"/>
    <w:rsid w:val="00460F68"/>
    <w:rsid w:val="004B07E6"/>
    <w:rsid w:val="00511BCF"/>
    <w:rsid w:val="00556CFF"/>
    <w:rsid w:val="005B1E8D"/>
    <w:rsid w:val="005E520E"/>
    <w:rsid w:val="006A5DA1"/>
    <w:rsid w:val="006A7957"/>
    <w:rsid w:val="006F1B8D"/>
    <w:rsid w:val="00716F76"/>
    <w:rsid w:val="0073449F"/>
    <w:rsid w:val="00745935"/>
    <w:rsid w:val="007F3BB0"/>
    <w:rsid w:val="008A505D"/>
    <w:rsid w:val="008C591B"/>
    <w:rsid w:val="009E0908"/>
    <w:rsid w:val="009E4307"/>
    <w:rsid w:val="009F5299"/>
    <w:rsid w:val="00A23F5A"/>
    <w:rsid w:val="00A35DEB"/>
    <w:rsid w:val="00A37B9D"/>
    <w:rsid w:val="00A52234"/>
    <w:rsid w:val="00B63013"/>
    <w:rsid w:val="00B63461"/>
    <w:rsid w:val="00B91C3C"/>
    <w:rsid w:val="00BA021A"/>
    <w:rsid w:val="00E806B1"/>
    <w:rsid w:val="00E93C34"/>
    <w:rsid w:val="00EA7653"/>
    <w:rsid w:val="00F45378"/>
    <w:rsid w:val="00F90D1D"/>
    <w:rsid w:val="00F9101D"/>
    <w:rsid w:val="570D51B3"/>
    <w:rsid w:val="6822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730408"/>
  <w15:docId w15:val="{7545D81F-5297-462B-AD77-215CF3E8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a">
    <w:name w:val="List Paragraph"/>
    <w:aliases w:val="列出段落"/>
    <w:basedOn w:val="a"/>
    <w:link w:val="ab"/>
    <w:uiPriority w:val="34"/>
    <w:qFormat/>
    <w:rsid w:val="00453652"/>
    <w:pPr>
      <w:ind w:firstLineChars="200" w:firstLine="420"/>
    </w:pPr>
    <w:rPr>
      <w:rFonts w:ascii="Calibri" w:eastAsia="宋体" w:hAnsi="Calibri" w:cs="Times New Roman"/>
      <w:lang w:val="en-GB"/>
    </w:rPr>
  </w:style>
  <w:style w:type="character" w:customStyle="1" w:styleId="ab">
    <w:name w:val="列表段落 字符"/>
    <w:aliases w:val="列出段落 字符"/>
    <w:link w:val="aa"/>
    <w:uiPriority w:val="34"/>
    <w:qFormat/>
    <w:locked/>
    <w:rsid w:val="00453652"/>
    <w:rPr>
      <w:rFonts w:ascii="Calibri" w:eastAsia="宋体" w:hAnsi="Calibri" w:cs="Times New Roman"/>
      <w:kern w:val="2"/>
      <w:sz w:val="21"/>
      <w:szCs w:val="22"/>
      <w:lang w:val="en-GB"/>
    </w:rPr>
  </w:style>
  <w:style w:type="paragraph" w:customStyle="1" w:styleId="MDPI12title">
    <w:name w:val="MDPI_1.2_title"/>
    <w:next w:val="a"/>
    <w:qFormat/>
    <w:rsid w:val="002E24A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a"/>
    <w:qFormat/>
    <w:rsid w:val="002E24A0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a"/>
    <w:next w:val="a"/>
    <w:qFormat/>
    <w:rsid w:val="002E24A0"/>
    <w:pPr>
      <w:widowControl/>
      <w:adjustRightInd w:val="0"/>
      <w:snapToGrid w:val="0"/>
      <w:spacing w:line="240" w:lineRule="atLeast"/>
      <w:ind w:right="113"/>
      <w:jc w:val="left"/>
    </w:pPr>
    <w:rPr>
      <w:rFonts w:ascii="Palatino Linotype" w:eastAsia="Times New Roman" w:hAnsi="Palatino Linotype" w:cs="Times New Roman"/>
      <w:color w:val="000000"/>
      <w:kern w:val="0"/>
      <w:sz w:val="14"/>
      <w:szCs w:val="20"/>
      <w:lang w:eastAsia="de-DE" w:bidi="en-US"/>
    </w:rPr>
  </w:style>
  <w:style w:type="paragraph" w:customStyle="1" w:styleId="MDPI16affiliation">
    <w:name w:val="MDPI_1.6_affiliation"/>
    <w:qFormat/>
    <w:rsid w:val="002E24A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paragraph" w:customStyle="1" w:styleId="MDPI61Citation">
    <w:name w:val="MDPI_6.1_Citation"/>
    <w:qFormat/>
    <w:rsid w:val="002E24A0"/>
    <w:pPr>
      <w:adjustRightInd w:val="0"/>
      <w:snapToGrid w:val="0"/>
      <w:spacing w:line="240" w:lineRule="atLeast"/>
      <w:ind w:right="113"/>
    </w:pPr>
    <w:rPr>
      <w:rFonts w:ascii="Palatino Linotype" w:eastAsia="宋体" w:hAnsi="Palatino Linotype" w:cs="Cordia New"/>
      <w:sz w:val="14"/>
      <w:szCs w:val="22"/>
    </w:rPr>
  </w:style>
  <w:style w:type="paragraph" w:customStyle="1" w:styleId="MDPI15academiceditor">
    <w:name w:val="MDPI_1.5_academic_editor"/>
    <w:qFormat/>
    <w:rsid w:val="002E24A0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szCs w:val="22"/>
      <w:lang w:eastAsia="de-DE" w:bidi="en-US"/>
    </w:rPr>
  </w:style>
  <w:style w:type="paragraph" w:customStyle="1" w:styleId="MDPI72Copyright">
    <w:name w:val="MDPI_7.2_Copyright"/>
    <w:qFormat/>
    <w:rsid w:val="002E24A0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sz w:val="1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Jianfei Liu</cp:lastModifiedBy>
  <cp:revision>92</cp:revision>
  <dcterms:created xsi:type="dcterms:W3CDTF">2020-12-07T08:45:00Z</dcterms:created>
  <dcterms:modified xsi:type="dcterms:W3CDTF">2024-10-31T15:38:00Z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1033-11.2.0.10132</vt:lpwstr>
  </property>
</Properties>
</file>