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F0A3E" w:rsidRDefault="002F0A3E" w:rsidP="002F0A3E">
      <w:pPr>
        <w:pStyle w:val="MDPI61Supplementary"/>
      </w:pPr>
      <w:r>
        <w:t>Supplementary Figure:</w:t>
      </w:r>
    </w:p>
    <w:p w:rsidR="002F0A3E" w:rsidRPr="008006EA" w:rsidRDefault="002F0A3E" w:rsidP="002F0A3E">
      <w:pPr>
        <w:pStyle w:val="MDPI61Supplementary"/>
      </w:pPr>
      <w:r>
        <w:t>Figure</w:t>
      </w:r>
      <w:r w:rsidRPr="00672F60">
        <w:t xml:space="preserve"> S</w:t>
      </w:r>
      <w:r>
        <w:t>1</w:t>
      </w:r>
      <w:r w:rsidRPr="00672F60">
        <w:t xml:space="preserve">: </w:t>
      </w:r>
      <w:r>
        <w:t xml:space="preserve">Virtual gel for the </w:t>
      </w:r>
      <w:r>
        <w:rPr>
          <w:i/>
          <w:iCs/>
        </w:rPr>
        <w:t>i</w:t>
      </w:r>
      <w:r w:rsidRPr="00FE0D64">
        <w:rPr>
          <w:i/>
          <w:iCs/>
        </w:rPr>
        <w:t>n-silico</w:t>
      </w:r>
      <w:r>
        <w:t xml:space="preserve"> </w:t>
      </w:r>
      <w:r w:rsidRPr="00FE0D64">
        <w:t xml:space="preserve">RFLP analysis of the mitochondrial cytochrome b </w:t>
      </w:r>
      <w:r>
        <w:t xml:space="preserve">fragment for sequences obtained </w:t>
      </w:r>
      <w:r w:rsidRPr="00E8049D">
        <w:t xml:space="preserve">from GenBank used for support to use of the </w:t>
      </w:r>
      <w:proofErr w:type="spellStart"/>
      <w:r w:rsidRPr="00ED15A5">
        <w:rPr>
          <w:i/>
          <w:iCs/>
        </w:rPr>
        <w:t>Dde</w:t>
      </w:r>
      <w:r w:rsidRPr="00E8049D">
        <w:t>I</w:t>
      </w:r>
      <w:proofErr w:type="spellEnd"/>
      <w:r>
        <w:t>.</w:t>
      </w:r>
    </w:p>
    <w:p w:rsidR="002F0A3E" w:rsidRDefault="002F0A3E" w:rsidP="002F0A3E">
      <w:pPr>
        <w:pStyle w:val="MDPI71References"/>
        <w:numPr>
          <w:ilvl w:val="0"/>
          <w:numId w:val="0"/>
        </w:numPr>
        <w:tabs>
          <w:tab w:val="left" w:pos="360"/>
        </w:tabs>
        <w:spacing w:line="240" w:lineRule="atLeast"/>
        <w:ind w:left="425" w:hanging="425"/>
        <w:rPr>
          <w:rFonts w:eastAsia="SimSun"/>
        </w:rPr>
      </w:pPr>
    </w:p>
    <w:p w:rsidR="002F0A3E" w:rsidRDefault="002F0A3E" w:rsidP="002F0A3E">
      <w:pPr>
        <w:pStyle w:val="MDPI71References"/>
        <w:numPr>
          <w:ilvl w:val="0"/>
          <w:numId w:val="0"/>
        </w:numPr>
        <w:tabs>
          <w:tab w:val="left" w:pos="360"/>
        </w:tabs>
        <w:spacing w:line="240" w:lineRule="atLeast"/>
        <w:ind w:left="425" w:hanging="425"/>
        <w:rPr>
          <w:rFonts w:eastAsia="SimSun"/>
        </w:rPr>
      </w:pPr>
      <w:r>
        <w:rPr>
          <w:rFonts w:eastAsia="SimSun"/>
          <w:noProof/>
          <w:snapToGrid/>
        </w:rPr>
        <w:drawing>
          <wp:inline distT="0" distB="0" distL="0" distR="0" wp14:anchorId="19DCD245" wp14:editId="477B5AD6">
            <wp:extent cx="5615940" cy="34036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340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0F7D" w:rsidRPr="002F0A3E" w:rsidRDefault="008F0F7D" w:rsidP="002F0A3E">
      <w:pPr>
        <w:spacing w:line="240" w:lineRule="auto"/>
        <w:jc w:val="left"/>
        <w:rPr>
          <w:rFonts w:ascii="Palatino Linotype" w:eastAsia="SimSun" w:hAnsi="Palatino Linotype"/>
          <w:snapToGrid w:val="0"/>
          <w:sz w:val="18"/>
          <w:lang w:bidi="en-US"/>
        </w:rPr>
      </w:pPr>
    </w:p>
    <w:sectPr w:rsidR="008F0F7D" w:rsidRPr="002F0A3E" w:rsidSect="001B6A9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aperpile-doc-id" w:val="A284N541D832H655"/>
    <w:docVar w:name="paperpile-doc-name" w:val="Documento1"/>
  </w:docVars>
  <w:rsids>
    <w:rsidRoot w:val="002F0A3E"/>
    <w:rsid w:val="001B6A90"/>
    <w:rsid w:val="002F0A3E"/>
    <w:rsid w:val="008F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ECFE3A"/>
  <w15:chartTrackingRefBased/>
  <w15:docId w15:val="{EA8EE312-94E1-F34E-A112-6DE0F1EFB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0A3E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DPI61Supplementary">
    <w:name w:val="MDPI_6.1_Supplementary"/>
    <w:basedOn w:val="Normal"/>
    <w:qFormat/>
    <w:rsid w:val="002F0A3E"/>
    <w:pPr>
      <w:adjustRightInd w:val="0"/>
      <w:snapToGrid w:val="0"/>
      <w:spacing w:before="240" w:line="200" w:lineRule="atLeast"/>
    </w:pPr>
    <w:rPr>
      <w:rFonts w:ascii="Palatino Linotype" w:hAnsi="Palatino Linotype"/>
      <w:snapToGrid w:val="0"/>
      <w:sz w:val="18"/>
      <w:lang w:eastAsia="en-US" w:bidi="en-US"/>
    </w:rPr>
  </w:style>
  <w:style w:type="paragraph" w:customStyle="1" w:styleId="MDPI71References">
    <w:name w:val="MDPI_7.1_References"/>
    <w:basedOn w:val="Normal"/>
    <w:qFormat/>
    <w:rsid w:val="002F0A3E"/>
    <w:pPr>
      <w:numPr>
        <w:numId w:val="1"/>
      </w:numPr>
      <w:adjustRightInd w:val="0"/>
      <w:snapToGrid w:val="0"/>
      <w:spacing w:line="260" w:lineRule="atLeast"/>
      <w:ind w:left="425" w:hanging="425"/>
    </w:pPr>
    <w:rPr>
      <w:rFonts w:ascii="Palatino Linotype" w:hAnsi="Palatino Linotype"/>
      <w:snapToGrid w:val="0"/>
      <w:sz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167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Canales</dc:creator>
  <cp:keywords/>
  <dc:description/>
  <cp:lastModifiedBy>Cristian Canales</cp:lastModifiedBy>
  <cp:revision>1</cp:revision>
  <dcterms:created xsi:type="dcterms:W3CDTF">2020-11-10T03:03:00Z</dcterms:created>
  <dcterms:modified xsi:type="dcterms:W3CDTF">2020-11-10T03:04:00Z</dcterms:modified>
</cp:coreProperties>
</file>