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1354B" w14:textId="76196644" w:rsidR="00F67ADB" w:rsidRDefault="00F67ADB" w:rsidP="004A54ED">
      <w:pPr>
        <w:spacing w:after="120" w:line="360" w:lineRule="auto"/>
        <w:jc w:val="both"/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159665A6" wp14:editId="45C65E42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8763000" cy="4302125"/>
            <wp:effectExtent l="0" t="0" r="0" b="3175"/>
            <wp:wrapTopAndBottom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0" cy="430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A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6677B" w:rsidRPr="003D3918">
        <w:rPr>
          <w:b/>
          <w:bCs/>
          <w:lang w:val="en-GB"/>
        </w:rPr>
        <w:t>Supplementary Figure S</w:t>
      </w:r>
      <w:r w:rsidR="0066677B">
        <w:rPr>
          <w:b/>
          <w:bCs/>
          <w:lang w:val="en-GB"/>
        </w:rPr>
        <w:t>2</w:t>
      </w:r>
      <w:r w:rsidR="0066677B" w:rsidRPr="003D3918">
        <w:rPr>
          <w:b/>
          <w:lang w:val="en-GB"/>
        </w:rPr>
        <w:t>.</w:t>
      </w:r>
      <w:r w:rsidR="0066677B" w:rsidRPr="003D3918">
        <w:rPr>
          <w:lang w:val="en-GB"/>
        </w:rPr>
        <w:t xml:space="preserve"> Maximum parsimony tree (MR 50%) of </w:t>
      </w:r>
      <w:r w:rsidR="0066677B" w:rsidRPr="003D3918">
        <w:rPr>
          <w:i/>
          <w:iCs/>
          <w:lang w:val="en-GB"/>
        </w:rPr>
        <w:t xml:space="preserve">A. </w:t>
      </w:r>
      <w:proofErr w:type="spellStart"/>
      <w:proofErr w:type="gramStart"/>
      <w:r w:rsidR="0066677B" w:rsidRPr="003D3918">
        <w:rPr>
          <w:i/>
          <w:iCs/>
          <w:lang w:val="en-GB"/>
        </w:rPr>
        <w:t>niger</w:t>
      </w:r>
      <w:proofErr w:type="spellEnd"/>
      <w:proofErr w:type="gramEnd"/>
      <w:r w:rsidR="0066677B" w:rsidRPr="003D3918">
        <w:rPr>
          <w:lang w:val="en-GB"/>
        </w:rPr>
        <w:t xml:space="preserve"> clade species using the </w:t>
      </w:r>
      <w:r w:rsidR="0066677B" w:rsidRPr="003D3918">
        <w:rPr>
          <w:i/>
          <w:iCs/>
          <w:lang w:val="en-GB"/>
        </w:rPr>
        <w:t>loci</w:t>
      </w:r>
      <w:r w:rsidR="0066677B" w:rsidRPr="003D3918">
        <w:rPr>
          <w:lang w:val="en-GB"/>
        </w:rPr>
        <w:t xml:space="preserve"> </w:t>
      </w:r>
      <w:proofErr w:type="spellStart"/>
      <w:r w:rsidR="0066677B" w:rsidRPr="003D3918">
        <w:rPr>
          <w:i/>
          <w:iCs/>
          <w:lang w:val="en-GB"/>
        </w:rPr>
        <w:t>CaM</w:t>
      </w:r>
      <w:proofErr w:type="spellEnd"/>
      <w:r w:rsidR="0066677B" w:rsidRPr="003D3918">
        <w:rPr>
          <w:i/>
          <w:iCs/>
          <w:lang w:val="en-GB"/>
        </w:rPr>
        <w:t xml:space="preserve">, </w:t>
      </w:r>
      <w:proofErr w:type="spellStart"/>
      <w:r w:rsidR="0066677B" w:rsidRPr="003D3918">
        <w:rPr>
          <w:i/>
          <w:iCs/>
          <w:lang w:val="en-GB"/>
        </w:rPr>
        <w:t>BenA</w:t>
      </w:r>
      <w:proofErr w:type="spellEnd"/>
      <w:r w:rsidR="0066677B" w:rsidRPr="003D3918">
        <w:rPr>
          <w:lang w:val="en-GB"/>
        </w:rPr>
        <w:t xml:space="preserve">, and </w:t>
      </w:r>
      <w:r w:rsidR="0066677B" w:rsidRPr="003D3918">
        <w:rPr>
          <w:i/>
          <w:iCs/>
          <w:lang w:val="en-GB"/>
        </w:rPr>
        <w:t>RPB2</w:t>
      </w:r>
      <w:r w:rsidR="0066677B" w:rsidRPr="003D3918">
        <w:rPr>
          <w:lang w:val="en-GB"/>
        </w:rPr>
        <w:t xml:space="preserve">. Genealogical Concordance criterion: The lineages that occur in most of the single </w:t>
      </w:r>
      <w:r w:rsidR="0066677B" w:rsidRPr="003D3918">
        <w:rPr>
          <w:i/>
          <w:iCs/>
          <w:lang w:val="en-GB"/>
        </w:rPr>
        <w:t>loci</w:t>
      </w:r>
      <w:r w:rsidR="0066677B" w:rsidRPr="003D3918">
        <w:rPr>
          <w:lang w:val="en-GB"/>
        </w:rPr>
        <w:t xml:space="preserve"> </w:t>
      </w:r>
      <w:bookmarkStart w:id="0" w:name="_GoBack"/>
      <w:bookmarkEnd w:id="0"/>
      <w:proofErr w:type="gramStart"/>
      <w:r w:rsidR="0066677B" w:rsidRPr="003D3918">
        <w:rPr>
          <w:lang w:val="en-GB"/>
        </w:rPr>
        <w:t>are highlighted</w:t>
      </w:r>
      <w:proofErr w:type="gramEnd"/>
      <w:r w:rsidR="0066677B" w:rsidRPr="003D3918">
        <w:rPr>
          <w:lang w:val="en-GB"/>
        </w:rPr>
        <w:t xml:space="preserve"> in coloured boxes, and these lineages were identified as independent evolutionary lineages. Bootstrap values (BS) and/or posterior probabilities values (</w:t>
      </w:r>
      <w:proofErr w:type="spellStart"/>
      <w:r w:rsidR="0066677B" w:rsidRPr="003D3918">
        <w:rPr>
          <w:lang w:val="en-GB"/>
        </w:rPr>
        <w:t>pp</w:t>
      </w:r>
      <w:proofErr w:type="spellEnd"/>
      <w:r w:rsidR="0066677B" w:rsidRPr="003D3918">
        <w:rPr>
          <w:lang w:val="en-GB"/>
        </w:rPr>
        <w:t xml:space="preserve">) higher than 70% and 0.70, respectively, </w:t>
      </w:r>
      <w:proofErr w:type="gramStart"/>
      <w:r w:rsidR="0066677B" w:rsidRPr="003D3918">
        <w:rPr>
          <w:lang w:val="en-GB"/>
        </w:rPr>
        <w:t>are shown</w:t>
      </w:r>
      <w:proofErr w:type="gramEnd"/>
      <w:r w:rsidR="0066677B" w:rsidRPr="003D3918">
        <w:rPr>
          <w:lang w:val="en-GB"/>
        </w:rPr>
        <w:t xml:space="preserve">. </w:t>
      </w:r>
      <w:r w:rsidR="0066677B" w:rsidRPr="003D3918">
        <w:rPr>
          <w:i/>
          <w:iCs/>
          <w:lang w:val="en-GB"/>
        </w:rPr>
        <w:t xml:space="preserve">A. </w:t>
      </w:r>
      <w:proofErr w:type="spellStart"/>
      <w:r w:rsidR="0066677B" w:rsidRPr="003D3918">
        <w:rPr>
          <w:i/>
          <w:iCs/>
          <w:lang w:val="en-GB"/>
        </w:rPr>
        <w:t>carbonarius</w:t>
      </w:r>
      <w:proofErr w:type="spellEnd"/>
      <w:r w:rsidR="0066677B" w:rsidRPr="003D3918">
        <w:rPr>
          <w:lang w:val="en-GB"/>
        </w:rPr>
        <w:t xml:space="preserve"> is </w:t>
      </w:r>
      <w:proofErr w:type="gramStart"/>
      <w:r w:rsidR="0066677B" w:rsidRPr="003D3918">
        <w:rPr>
          <w:lang w:val="en-GB"/>
        </w:rPr>
        <w:t xml:space="preserve">the </w:t>
      </w:r>
      <w:proofErr w:type="spellStart"/>
      <w:r w:rsidR="0066677B" w:rsidRPr="003D3918">
        <w:rPr>
          <w:lang w:val="en-GB"/>
        </w:rPr>
        <w:t>outgroup</w:t>
      </w:r>
      <w:proofErr w:type="spellEnd"/>
      <w:proofErr w:type="gramEnd"/>
      <w:r w:rsidR="0066677B" w:rsidRPr="003D3918">
        <w:rPr>
          <w:lang w:val="en-GB"/>
        </w:rPr>
        <w:t>.</w:t>
      </w:r>
    </w:p>
    <w:sectPr w:rsidR="00F67ADB" w:rsidSect="004A54ED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DB"/>
    <w:rsid w:val="004A54ED"/>
    <w:rsid w:val="0066677B"/>
    <w:rsid w:val="00F6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F978"/>
  <w15:chartTrackingRefBased/>
  <w15:docId w15:val="{EB411F82-7198-4A74-81CB-14A7C612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AD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392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Josue jose da Silva</dc:creator>
  <cp:keywords/>
  <dc:description/>
  <cp:lastModifiedBy>Josué</cp:lastModifiedBy>
  <cp:revision>3</cp:revision>
  <dcterms:created xsi:type="dcterms:W3CDTF">2019-11-21T12:19:00Z</dcterms:created>
  <dcterms:modified xsi:type="dcterms:W3CDTF">2020-11-21T15:25:00Z</dcterms:modified>
</cp:coreProperties>
</file>