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32CC" w:rsidRPr="00A132CC" w:rsidRDefault="00A132CC" w:rsidP="00A132CC">
      <w:pPr>
        <w:pStyle w:val="MDPI62BackMatter"/>
        <w:ind w:left="0"/>
        <w:rPr>
          <w:b/>
        </w:rPr>
      </w:pPr>
      <w:r w:rsidRPr="00A132CC">
        <w:rPr>
          <w:b/>
        </w:rPr>
        <w:t>Supplementary Figures</w:t>
      </w:r>
      <w:r>
        <w:rPr>
          <w:b/>
        </w:rPr>
        <w:t xml:space="preserve"> and Figure Legends</w:t>
      </w:r>
    </w:p>
    <w:p w:rsidR="00A132CC" w:rsidRPr="003A3A80" w:rsidRDefault="00A132CC" w:rsidP="00A132CC">
      <w:pPr>
        <w:pStyle w:val="MDPI62BackMatter"/>
        <w:spacing w:before="240"/>
        <w:ind w:left="0"/>
      </w:pPr>
      <w:r>
        <w:rPr>
          <w:noProof/>
          <w:lang w:eastAsia="zh-CN" w:bidi="ar-SA"/>
        </w:rPr>
        <w:drawing>
          <wp:inline distT="0" distB="0" distL="0" distR="0" wp14:anchorId="385D50CD" wp14:editId="6EF196FF">
            <wp:extent cx="4410075" cy="27051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2CC" w:rsidRPr="003A3A80" w:rsidRDefault="00A132CC" w:rsidP="00CD3834">
      <w:pPr>
        <w:pStyle w:val="MDPI51figurecaption"/>
        <w:ind w:left="425" w:right="425"/>
        <w:jc w:val="both"/>
      </w:pPr>
      <w:r w:rsidRPr="003A3A80">
        <w:rPr>
          <w:b/>
        </w:rPr>
        <w:t xml:space="preserve">Supplementary Figure </w:t>
      </w:r>
      <w:proofErr w:type="spellStart"/>
      <w:r w:rsidR="00CD1EF3">
        <w:rPr>
          <w:b/>
        </w:rPr>
        <w:t>S</w:t>
      </w:r>
      <w:r w:rsidRPr="003A3A80">
        <w:rPr>
          <w:b/>
        </w:rPr>
        <w:t>1</w:t>
      </w:r>
      <w:proofErr w:type="spellEnd"/>
      <w:r w:rsidRPr="003A3A80">
        <w:rPr>
          <w:b/>
        </w:rPr>
        <w:t>.</w:t>
      </w:r>
      <w:r w:rsidRPr="003A3A80">
        <w:t xml:space="preserve"> Clear phenotypic differences between </w:t>
      </w:r>
      <w:r>
        <w:t>dexamethasone-</w:t>
      </w:r>
      <w:r w:rsidRPr="003A3A80">
        <w:t xml:space="preserve">treated vs untreated NHBE in the unstained 3D Lung model, </w:t>
      </w:r>
      <w:proofErr w:type="spellStart"/>
      <w:r w:rsidRPr="003A3A80">
        <w:t>Brightfield</w:t>
      </w:r>
      <w:proofErr w:type="spellEnd"/>
      <w:r w:rsidRPr="003A3A80">
        <w:t xml:space="preserve"> imaging using Operetta CLS High Content Analysis system (Perkin Elmer), 42 days in ALI X5air objective, N. A 0.16 and </w:t>
      </w:r>
      <w:proofErr w:type="spellStart"/>
      <w:r w:rsidRPr="003A3A80">
        <w:t>X20W</w:t>
      </w:r>
      <w:proofErr w:type="spellEnd"/>
      <w:r w:rsidRPr="003A3A80">
        <w:t xml:space="preserve"> Objective </w:t>
      </w:r>
      <w:proofErr w:type="spellStart"/>
      <w:r w:rsidRPr="003A3A80">
        <w:t>N.A</w:t>
      </w:r>
      <w:proofErr w:type="spellEnd"/>
      <w:r w:rsidRPr="003A3A80">
        <w:t>. 1.0</w:t>
      </w:r>
    </w:p>
    <w:p w:rsidR="00A132CC" w:rsidRPr="003A3A80" w:rsidRDefault="00A132CC" w:rsidP="00A132CC">
      <w:pPr>
        <w:pStyle w:val="MDPI62BackMatter"/>
        <w:spacing w:before="240"/>
        <w:ind w:left="0"/>
      </w:pPr>
      <w:r>
        <w:rPr>
          <w:noProof/>
          <w:lang w:eastAsia="zh-CN" w:bidi="ar-SA"/>
        </w:rPr>
        <w:drawing>
          <wp:inline distT="0" distB="0" distL="0" distR="0" wp14:anchorId="453A9C43" wp14:editId="74899845">
            <wp:extent cx="4867275" cy="3114675"/>
            <wp:effectExtent l="0" t="0" r="0" b="0"/>
            <wp:docPr id="8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2CC" w:rsidRPr="003A3A80" w:rsidRDefault="00A132CC" w:rsidP="00CD3834">
      <w:pPr>
        <w:pStyle w:val="MDPI51figurecaption"/>
        <w:ind w:left="425" w:right="425"/>
        <w:jc w:val="both"/>
      </w:pPr>
      <w:bookmarkStart w:id="0" w:name="_GoBack"/>
      <w:r w:rsidRPr="004C6BC9">
        <w:rPr>
          <w:b/>
        </w:rPr>
        <w:t xml:space="preserve">Supplementary Figure </w:t>
      </w:r>
      <w:proofErr w:type="spellStart"/>
      <w:r w:rsidR="00CD3834" w:rsidRPr="004C6BC9">
        <w:rPr>
          <w:b/>
        </w:rPr>
        <w:t>S</w:t>
      </w:r>
      <w:r w:rsidRPr="004C6BC9">
        <w:rPr>
          <w:b/>
        </w:rPr>
        <w:t>2</w:t>
      </w:r>
      <w:bookmarkEnd w:id="0"/>
      <w:proofErr w:type="spellEnd"/>
      <w:r w:rsidRPr="00CD3834">
        <w:rPr>
          <w:bCs/>
        </w:rPr>
        <w:t>. CD40 and CD163 expression overview image. Dexamethasone (100ug/ml) treated</w:t>
      </w:r>
      <w:r w:rsidRPr="003A3A80">
        <w:rPr>
          <w:b/>
        </w:rPr>
        <w:t xml:space="preserve"> </w:t>
      </w:r>
      <w:r w:rsidRPr="003A3A80">
        <w:t>macrophages expressed both CD40 (Alexa Fluor® 488, green) and CD163 (Alexa Fluor® 647, red) surface markers within 3D lung model indicating the establishment of an immunosuppressed micro-environment, NHBE Passage 2, 100,000 cells per TW, 82 days in ALI. Scale bar_ 200um</w:t>
      </w:r>
    </w:p>
    <w:p w:rsidR="00A132CC" w:rsidRPr="003A3A80" w:rsidRDefault="00A132CC" w:rsidP="00A132CC">
      <w:pPr>
        <w:pStyle w:val="MDPI62BackMatter"/>
        <w:spacing w:before="240"/>
        <w:ind w:left="0"/>
      </w:pPr>
      <w:r>
        <w:rPr>
          <w:noProof/>
          <w:lang w:eastAsia="zh-CN" w:bidi="ar-SA"/>
        </w:rPr>
        <w:lastRenderedPageBreak/>
        <w:drawing>
          <wp:inline distT="0" distB="0" distL="0" distR="0" wp14:anchorId="5DA3786A" wp14:editId="634F6355">
            <wp:extent cx="5591175" cy="3571875"/>
            <wp:effectExtent l="0" t="0" r="0" b="0"/>
            <wp:docPr id="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2CC" w:rsidRPr="003A3A80" w:rsidRDefault="00A132CC" w:rsidP="00CD3834">
      <w:pPr>
        <w:pStyle w:val="MDPI51figurecaption"/>
        <w:ind w:left="425" w:right="425"/>
        <w:jc w:val="both"/>
      </w:pPr>
      <w:r w:rsidRPr="004C6BC9">
        <w:rPr>
          <w:b/>
        </w:rPr>
        <w:t xml:space="preserve">Supplementary Figure </w:t>
      </w:r>
      <w:proofErr w:type="spellStart"/>
      <w:r w:rsidR="00CD3834" w:rsidRPr="004C6BC9">
        <w:rPr>
          <w:b/>
        </w:rPr>
        <w:t>S</w:t>
      </w:r>
      <w:r w:rsidRPr="004C6BC9">
        <w:rPr>
          <w:b/>
        </w:rPr>
        <w:t>3</w:t>
      </w:r>
      <w:proofErr w:type="spellEnd"/>
      <w:r w:rsidRPr="00CD3834">
        <w:rPr>
          <w:bCs/>
        </w:rPr>
        <w:t>. Sequential optical sections (Z-stacks) of M1 macrophage Chemotaxis within the 3D lung model depicting serially thin 0.5 – 1.5um optical sections of the co - culture membrane with CD40</w:t>
      </w:r>
      <w:r w:rsidRPr="00CD3834">
        <w:rPr>
          <w:bCs/>
          <w:vertAlign w:val="superscript"/>
        </w:rPr>
        <w:t xml:space="preserve">+ </w:t>
      </w:r>
      <w:r w:rsidRPr="00CD3834">
        <w:rPr>
          <w:bCs/>
        </w:rPr>
        <w:t>untreated macrophages in the basolateral side</w:t>
      </w:r>
      <w:r w:rsidRPr="003A3A80">
        <w:rPr>
          <w:bCs/>
        </w:rPr>
        <w:t xml:space="preserve"> while CD163</w:t>
      </w:r>
      <w:r w:rsidRPr="003A3A80">
        <w:rPr>
          <w:bCs/>
          <w:vertAlign w:val="superscript"/>
        </w:rPr>
        <w:t>+</w:t>
      </w:r>
      <w:r w:rsidRPr="003A3A80">
        <w:rPr>
          <w:bCs/>
        </w:rPr>
        <w:t xml:space="preserve"> macrophages largely remain apical. Z - stacks were collected during experimentation in order to reflect the depth of the membrane as well as reveal any internal variations in auto fluorescence emission.</w:t>
      </w:r>
    </w:p>
    <w:p w:rsidR="00FD6F62" w:rsidRDefault="004C6BC9" w:rsidP="00A132CC">
      <w:pPr>
        <w:jc w:val="both"/>
      </w:pPr>
    </w:p>
    <w:sectPr w:rsidR="00FD6F62"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AxMjSzMDExszAzNbJU0lEKTi0uzszPAykwrAUAPxXdJCwAAAA="/>
  </w:docVars>
  <w:rsids>
    <w:rsidRoot w:val="00A132CC"/>
    <w:rsid w:val="004C6BC9"/>
    <w:rsid w:val="0085523B"/>
    <w:rsid w:val="00A132CC"/>
    <w:rsid w:val="00CD1EF3"/>
    <w:rsid w:val="00CD3834"/>
    <w:rsid w:val="00F05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0A5DC6C-5004-4D48-A476-897121449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62BackMatter">
    <w:name w:val="MDPI_6.2_BackMatter"/>
    <w:qFormat/>
    <w:rsid w:val="00A132CC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51figurecaption">
    <w:name w:val="MDPI_5.1_figure_caption"/>
    <w:qFormat/>
    <w:rsid w:val="00CD3834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163</Words>
  <Characters>1016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MUI</Company>
  <LinksUpToDate>false</LinksUpToDate>
  <CharactersWithSpaces>1175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Wilflingseder Doris</dc:creator>
  <cp:keywords/>
  <dc:description/>
  <cp:lastModifiedBy>MDPI</cp:lastModifiedBy>
  <cp:revision>4</cp:revision>
  <dcterms:created xsi:type="dcterms:W3CDTF">2021-03-16T12:09:00Z</dcterms:created>
  <dcterms:modified xsi:type="dcterms:W3CDTF">2021-03-17T02:30:00Z</dcterms:modified>
</cp:coreProperties>
</file>