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9B429" w14:textId="7CFD2715" w:rsidR="002E67CD" w:rsidRDefault="00BD08BE" w:rsidP="00B24B37">
      <w:pPr>
        <w:spacing w:line="360" w:lineRule="auto"/>
        <w:jc w:val="center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noProof/>
        </w:rPr>
        <w:drawing>
          <wp:inline distT="0" distB="0" distL="0" distR="0" wp14:anchorId="6F9ED152" wp14:editId="45CA8632">
            <wp:extent cx="5274310" cy="2792730"/>
            <wp:effectExtent l="0" t="0" r="2540" b="762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3D51044-0B2E-45AE-8919-532171BD3D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3D51044-0B2E-45AE-8919-532171BD3D1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13B1B" w14:textId="594A3351" w:rsidR="00BD08BE" w:rsidRDefault="00BD08BE" w:rsidP="00982416">
      <w:pPr>
        <w:rPr>
          <w:rFonts w:ascii="Palatino Linotype" w:hAnsi="Palatino Linotype"/>
          <w:sz w:val="18"/>
          <w:szCs w:val="20"/>
        </w:rPr>
      </w:pPr>
      <w:r w:rsidRPr="00982416">
        <w:rPr>
          <w:rStyle w:val="Hyperlink"/>
          <w:rFonts w:ascii="Palatino Linotype" w:hAnsi="Palatino Linotype" w:cs="Times New Roman"/>
          <w:b/>
          <w:bCs/>
          <w:color w:val="auto"/>
          <w:sz w:val="18"/>
          <w:szCs w:val="18"/>
          <w:u w:val="none"/>
        </w:rPr>
        <w:t>Figure S1</w:t>
      </w:r>
      <w:r w:rsidRPr="00982416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</w:rPr>
        <w:t xml:space="preserve">. </w:t>
      </w:r>
      <w:r w:rsidR="00982416" w:rsidRPr="00982416">
        <w:rPr>
          <w:rFonts w:ascii="Palatino Linotype" w:hAnsi="Palatino Linotype"/>
          <w:sz w:val="18"/>
          <w:szCs w:val="20"/>
        </w:rPr>
        <w:t xml:space="preserve">Effects of oxidative and </w:t>
      </w:r>
      <w:proofErr w:type="spellStart"/>
      <w:r w:rsidR="00982416" w:rsidRPr="00982416">
        <w:rPr>
          <w:rFonts w:ascii="Palatino Linotype" w:hAnsi="Palatino Linotype"/>
          <w:sz w:val="18"/>
          <w:szCs w:val="20"/>
        </w:rPr>
        <w:t>nitrosative</w:t>
      </w:r>
      <w:proofErr w:type="spellEnd"/>
      <w:r w:rsidR="00982416" w:rsidRPr="00982416">
        <w:rPr>
          <w:rFonts w:ascii="Palatino Linotype" w:hAnsi="Palatino Linotype"/>
          <w:sz w:val="18"/>
          <w:szCs w:val="20"/>
        </w:rPr>
        <w:t xml:space="preserve"> stress on average melanin production of </w:t>
      </w:r>
      <w:r w:rsidR="00982416">
        <w:rPr>
          <w:rFonts w:ascii="Palatino Linotype" w:hAnsi="Palatino Linotype"/>
          <w:sz w:val="18"/>
          <w:szCs w:val="20"/>
        </w:rPr>
        <w:t>parental strains</w:t>
      </w:r>
      <w:r w:rsidR="00982416" w:rsidRPr="00982416">
        <w:rPr>
          <w:rFonts w:ascii="Palatino Linotype" w:hAnsi="Palatino Linotype"/>
          <w:sz w:val="18"/>
          <w:szCs w:val="20"/>
        </w:rPr>
        <w:t xml:space="preserve">. At high </w:t>
      </w:r>
      <w:proofErr w:type="spellStart"/>
      <w:r w:rsidR="00982416" w:rsidRPr="00982416">
        <w:rPr>
          <w:rFonts w:ascii="Palatino Linotype" w:hAnsi="Palatino Linotype"/>
          <w:sz w:val="18"/>
          <w:szCs w:val="20"/>
        </w:rPr>
        <w:t>nitrosative</w:t>
      </w:r>
      <w:proofErr w:type="spellEnd"/>
      <w:r w:rsidR="00982416" w:rsidRPr="00982416">
        <w:rPr>
          <w:rFonts w:ascii="Palatino Linotype" w:hAnsi="Palatino Linotype"/>
          <w:sz w:val="18"/>
          <w:szCs w:val="20"/>
        </w:rPr>
        <w:t xml:space="preserve"> stress, we excluded </w:t>
      </w:r>
      <w:r w:rsidR="00BC1F2B">
        <w:rPr>
          <w:rFonts w:ascii="Palatino Linotype" w:hAnsi="Palatino Linotype"/>
          <w:sz w:val="18"/>
          <w:szCs w:val="20"/>
        </w:rPr>
        <w:t>those parental strains</w:t>
      </w:r>
      <w:r w:rsidR="00982416" w:rsidRPr="00982416">
        <w:rPr>
          <w:rFonts w:ascii="Palatino Linotype" w:hAnsi="Palatino Linotype"/>
          <w:sz w:val="18"/>
          <w:szCs w:val="20"/>
        </w:rPr>
        <w:t xml:space="preserve"> that did not grow. </w:t>
      </w:r>
      <w:r w:rsidR="00254D71">
        <w:rPr>
          <w:rFonts w:ascii="Palatino Linotype" w:hAnsi="Palatino Linotype"/>
          <w:sz w:val="18"/>
          <w:szCs w:val="20"/>
        </w:rPr>
        <w:t xml:space="preserve">Pairwise comparisons were performed </w:t>
      </w:r>
      <w:r w:rsidR="009824A2">
        <w:rPr>
          <w:rFonts w:ascii="Palatino Linotype" w:hAnsi="Palatino Linotype"/>
          <w:sz w:val="18"/>
          <w:szCs w:val="20"/>
        </w:rPr>
        <w:t>between stresses</w:t>
      </w:r>
      <w:r w:rsidR="00982416" w:rsidRPr="00982416">
        <w:rPr>
          <w:rFonts w:ascii="Palatino Linotype" w:hAnsi="Palatino Linotype"/>
          <w:sz w:val="18"/>
          <w:szCs w:val="20"/>
        </w:rPr>
        <w:t xml:space="preserve">. Red dots represent outliers. </w:t>
      </w:r>
      <w:r w:rsidR="009824A2">
        <w:rPr>
          <w:rFonts w:ascii="Palatino Linotype" w:hAnsi="Palatino Linotype"/>
          <w:sz w:val="18"/>
          <w:szCs w:val="20"/>
        </w:rPr>
        <w:t xml:space="preserve">* indicates </w:t>
      </w:r>
      <w:r w:rsidR="009824A2" w:rsidRPr="00803A43">
        <w:rPr>
          <w:rFonts w:ascii="Palatino Linotype" w:hAnsi="Palatino Linotype"/>
          <w:i/>
          <w:iCs/>
          <w:sz w:val="18"/>
          <w:szCs w:val="20"/>
        </w:rPr>
        <w:t>p</w:t>
      </w:r>
      <w:r w:rsidR="009824A2">
        <w:rPr>
          <w:rFonts w:ascii="Palatino Linotype" w:hAnsi="Palatino Linotype"/>
          <w:sz w:val="18"/>
          <w:szCs w:val="20"/>
        </w:rPr>
        <w:t xml:space="preserve"> values &lt; 0.05; ** indicates </w:t>
      </w:r>
      <w:r w:rsidR="009824A2" w:rsidRPr="00803A43">
        <w:rPr>
          <w:rFonts w:ascii="Palatino Linotype" w:hAnsi="Palatino Linotype"/>
          <w:i/>
          <w:iCs/>
          <w:sz w:val="18"/>
          <w:szCs w:val="20"/>
        </w:rPr>
        <w:t>p</w:t>
      </w:r>
      <w:r w:rsidR="009824A2">
        <w:rPr>
          <w:rFonts w:ascii="Palatino Linotype" w:hAnsi="Palatino Linotype"/>
          <w:sz w:val="18"/>
          <w:szCs w:val="20"/>
        </w:rPr>
        <w:t xml:space="preserve"> value</w:t>
      </w:r>
      <w:r w:rsidR="000606DB">
        <w:rPr>
          <w:rFonts w:ascii="Palatino Linotype" w:hAnsi="Palatino Linotype"/>
          <w:sz w:val="18"/>
          <w:szCs w:val="20"/>
        </w:rPr>
        <w:t xml:space="preserve">s &lt; 0.005; </w:t>
      </w:r>
      <w:r w:rsidR="00982416" w:rsidRPr="00982416">
        <w:rPr>
          <w:rFonts w:ascii="Palatino Linotype" w:hAnsi="Palatino Linotype"/>
          <w:sz w:val="18"/>
          <w:szCs w:val="20"/>
        </w:rPr>
        <w:t xml:space="preserve">*** indicates </w:t>
      </w:r>
      <w:r w:rsidR="00A67399" w:rsidRPr="00A67399">
        <w:rPr>
          <w:rFonts w:ascii="Palatino Linotype" w:hAnsi="Palatino Linotype"/>
          <w:i/>
          <w:iCs/>
          <w:sz w:val="18"/>
          <w:szCs w:val="20"/>
        </w:rPr>
        <w:t>p</w:t>
      </w:r>
      <w:r w:rsidR="00A67399">
        <w:rPr>
          <w:rFonts w:ascii="Palatino Linotype" w:hAnsi="Palatino Linotype"/>
          <w:sz w:val="18"/>
          <w:szCs w:val="20"/>
        </w:rPr>
        <w:t xml:space="preserve"> values &lt;</w:t>
      </w:r>
      <w:r w:rsidR="00982416" w:rsidRPr="00982416">
        <w:rPr>
          <w:rFonts w:ascii="Palatino Linotype" w:hAnsi="Palatino Linotype"/>
          <w:sz w:val="18"/>
          <w:szCs w:val="20"/>
        </w:rPr>
        <w:t xml:space="preserve"> 0.001.</w:t>
      </w:r>
    </w:p>
    <w:p w14:paraId="0D4D65DA" w14:textId="77777777" w:rsidR="00EF2683" w:rsidRDefault="00EF2683" w:rsidP="00982416">
      <w:pPr>
        <w:rPr>
          <w:rFonts w:ascii="Palatino Linotype" w:hAnsi="Palatino Linotype"/>
          <w:sz w:val="18"/>
          <w:szCs w:val="20"/>
        </w:rPr>
      </w:pPr>
    </w:p>
    <w:p w14:paraId="77D4D1DD" w14:textId="1A30DD1E" w:rsidR="00D12C47" w:rsidRDefault="00D12C47" w:rsidP="00982416">
      <w:pPr>
        <w:rPr>
          <w:rFonts w:ascii="Palatino Linotype" w:hAnsi="Palatino Linotype"/>
          <w:sz w:val="18"/>
          <w:szCs w:val="20"/>
        </w:rPr>
      </w:pPr>
    </w:p>
    <w:p w14:paraId="5F9F8A0F" w14:textId="560454FC" w:rsidR="00D12C47" w:rsidRPr="00982416" w:rsidRDefault="007668A9" w:rsidP="00982416">
      <w:pPr>
        <w:rPr>
          <w:rStyle w:val="Hyperlink"/>
          <w:rFonts w:ascii="Palatino Linotype" w:hAnsi="Palatino Linotype" w:cs="Times New Roman"/>
          <w:color w:val="auto"/>
          <w:sz w:val="24"/>
          <w:szCs w:val="24"/>
          <w:u w:val="none"/>
        </w:rPr>
      </w:pPr>
      <w:r>
        <w:rPr>
          <w:noProof/>
        </w:rPr>
        <w:drawing>
          <wp:inline distT="0" distB="0" distL="0" distR="0" wp14:anchorId="7F3D29B3" wp14:editId="0D8F3160">
            <wp:extent cx="5274310" cy="2718435"/>
            <wp:effectExtent l="0" t="0" r="2540" b="5715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AF84BCC0-908E-47C2-B60A-CFB19EC552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AF84BCC0-908E-47C2-B60A-CFB19EC552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7BB26" w14:textId="2107F067" w:rsidR="002E67CD" w:rsidRPr="00EF2683" w:rsidRDefault="00EF2683" w:rsidP="00EF2683">
      <w:pPr>
        <w:jc w:val="left"/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</w:pPr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 xml:space="preserve">Figure </w:t>
      </w:r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>S2</w:t>
      </w:r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 xml:space="preserve">. Effects of oxidative and </w:t>
      </w:r>
      <w:proofErr w:type="spellStart"/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>nitrosative</w:t>
      </w:r>
      <w:proofErr w:type="spellEnd"/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 xml:space="preserve"> stress on average melanin production of progeny. Seven environmental conditions, including non-stress, oxidative stress (low, intermediate, and high), and </w:t>
      </w:r>
      <w:proofErr w:type="spellStart"/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>nitrosative</w:t>
      </w:r>
      <w:proofErr w:type="spellEnd"/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 xml:space="preserve"> stress conditions (low, intermediate, and high) were tested in this study. At high </w:t>
      </w:r>
      <w:proofErr w:type="spellStart"/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>nitrosative</w:t>
      </w:r>
      <w:proofErr w:type="spellEnd"/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 xml:space="preserve"> stress, we excluded progeny that did not grow. Red dots represent outliers. *** indicates that the </w:t>
      </w:r>
      <w:r w:rsidRPr="00803A43">
        <w:rPr>
          <w:rStyle w:val="Hyperlink"/>
          <w:rFonts w:ascii="Palatino Linotype" w:hAnsi="Palatino Linotype" w:cs="Times New Roman"/>
          <w:i/>
          <w:iCs/>
          <w:color w:val="auto"/>
          <w:sz w:val="18"/>
          <w:szCs w:val="18"/>
          <w:u w:val="none"/>
          <w:lang w:val="en-US"/>
        </w:rPr>
        <w:t>p</w:t>
      </w:r>
      <w:r w:rsidRPr="00EF2683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  <w:lang w:val="en-US"/>
        </w:rPr>
        <w:t>-value is less than 0.001.</w:t>
      </w:r>
    </w:p>
    <w:p w14:paraId="7DA5D21E" w14:textId="77777777" w:rsidR="002E67CD" w:rsidRDefault="002E67CD" w:rsidP="00B24B37">
      <w:pPr>
        <w:spacing w:line="360" w:lineRule="auto"/>
        <w:jc w:val="center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8375693" w14:textId="77777777" w:rsidR="002E67CD" w:rsidRDefault="002E67CD" w:rsidP="00B24B37">
      <w:pPr>
        <w:spacing w:line="360" w:lineRule="auto"/>
        <w:jc w:val="center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2591685F" w14:textId="5D7AB9D0" w:rsidR="002739D8" w:rsidRDefault="002739D8" w:rsidP="00B24B37">
      <w:pPr>
        <w:spacing w:line="360" w:lineRule="auto"/>
        <w:jc w:val="center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noProof/>
          <w:color w:val="auto"/>
          <w:sz w:val="24"/>
          <w:szCs w:val="24"/>
          <w:u w:val="none"/>
        </w:rPr>
        <w:lastRenderedPageBreak/>
        <w:drawing>
          <wp:inline distT="0" distB="0" distL="0" distR="0" wp14:anchorId="1C3913D4" wp14:editId="024868D2">
            <wp:extent cx="2932430" cy="6547485"/>
            <wp:effectExtent l="0" t="0" r="1270" b="571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654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409DFE" w14:textId="25F0F669" w:rsidR="00693C7F" w:rsidRPr="000730B1" w:rsidRDefault="00D34761" w:rsidP="00B063DF">
      <w:pPr>
        <w:spacing w:line="360" w:lineRule="auto"/>
        <w:rPr>
          <w:rFonts w:ascii="Palatino Linotype" w:hAnsi="Palatino Linotype" w:cs="Times New Roman"/>
          <w:sz w:val="18"/>
          <w:szCs w:val="18"/>
        </w:rPr>
      </w:pPr>
      <w:r w:rsidRPr="000730B1">
        <w:rPr>
          <w:rStyle w:val="Hyperlink"/>
          <w:rFonts w:ascii="Palatino Linotype" w:hAnsi="Palatino Linotype" w:cs="Times New Roman"/>
          <w:b/>
          <w:bCs/>
          <w:color w:val="auto"/>
          <w:sz w:val="18"/>
          <w:szCs w:val="18"/>
          <w:u w:val="none"/>
        </w:rPr>
        <w:t>Figure</w:t>
      </w:r>
      <w:r w:rsidR="000730B1" w:rsidRPr="000730B1">
        <w:rPr>
          <w:rStyle w:val="Hyperlink"/>
          <w:rFonts w:ascii="Palatino Linotype" w:hAnsi="Palatino Linotype" w:cs="Times New Roman"/>
          <w:b/>
          <w:bCs/>
          <w:color w:val="auto"/>
          <w:sz w:val="18"/>
          <w:szCs w:val="18"/>
          <w:u w:val="none"/>
        </w:rPr>
        <w:t xml:space="preserve"> S</w:t>
      </w:r>
      <w:r w:rsidR="00EF2683">
        <w:rPr>
          <w:rStyle w:val="Hyperlink"/>
          <w:rFonts w:ascii="Palatino Linotype" w:hAnsi="Palatino Linotype" w:cs="Times New Roman"/>
          <w:b/>
          <w:bCs/>
          <w:color w:val="auto"/>
          <w:sz w:val="18"/>
          <w:szCs w:val="18"/>
          <w:u w:val="none"/>
        </w:rPr>
        <w:t>3</w:t>
      </w:r>
      <w:r w:rsidRPr="000730B1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</w:rPr>
        <w:t xml:space="preserve">. </w:t>
      </w:r>
      <w:r w:rsidR="00381202" w:rsidRPr="000730B1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</w:rPr>
        <w:t xml:space="preserve">FACS profile of YMA136 comparing to </w:t>
      </w:r>
      <w:r w:rsidR="00B24B37" w:rsidRPr="000730B1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</w:rPr>
        <w:t>the haploid control and diploid control.</w:t>
      </w:r>
      <w:r w:rsidR="00BA7E05" w:rsidRPr="000730B1">
        <w:rPr>
          <w:rStyle w:val="Hyperlink"/>
          <w:rFonts w:ascii="Palatino Linotype" w:hAnsi="Palatino Linotype" w:cs="Times New Roman"/>
          <w:color w:val="auto"/>
          <w:sz w:val="18"/>
          <w:szCs w:val="18"/>
          <w:u w:val="none"/>
        </w:rPr>
        <w:t xml:space="preserve"> </w:t>
      </w:r>
    </w:p>
    <w:sectPr w:rsidR="00693C7F" w:rsidRPr="000730B1" w:rsidSect="00D34761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MTYwNze2sDAytbRU0lEKTi0uzszPAymwrAUAMyAlzywAAAA="/>
  </w:docVars>
  <w:rsids>
    <w:rsidRoot w:val="000E2D22"/>
    <w:rsid w:val="000606DB"/>
    <w:rsid w:val="000730B1"/>
    <w:rsid w:val="000D4093"/>
    <w:rsid w:val="000E2D22"/>
    <w:rsid w:val="000E74CE"/>
    <w:rsid w:val="00143B28"/>
    <w:rsid w:val="00162674"/>
    <w:rsid w:val="0017496A"/>
    <w:rsid w:val="00192B5C"/>
    <w:rsid w:val="001E2991"/>
    <w:rsid w:val="001F0BBF"/>
    <w:rsid w:val="00254D71"/>
    <w:rsid w:val="002667A9"/>
    <w:rsid w:val="002739D8"/>
    <w:rsid w:val="002E67CD"/>
    <w:rsid w:val="002E6BE1"/>
    <w:rsid w:val="0031610E"/>
    <w:rsid w:val="0034453B"/>
    <w:rsid w:val="00370D1C"/>
    <w:rsid w:val="00381202"/>
    <w:rsid w:val="00382144"/>
    <w:rsid w:val="00393150"/>
    <w:rsid w:val="003A01B7"/>
    <w:rsid w:val="004023B8"/>
    <w:rsid w:val="00413A7E"/>
    <w:rsid w:val="0041550E"/>
    <w:rsid w:val="00437D73"/>
    <w:rsid w:val="004534F8"/>
    <w:rsid w:val="00486155"/>
    <w:rsid w:val="004B4BF3"/>
    <w:rsid w:val="004B7A6C"/>
    <w:rsid w:val="004F598F"/>
    <w:rsid w:val="00522B7F"/>
    <w:rsid w:val="0052428C"/>
    <w:rsid w:val="005816A7"/>
    <w:rsid w:val="00672441"/>
    <w:rsid w:val="00674B3F"/>
    <w:rsid w:val="00691D3F"/>
    <w:rsid w:val="00693C7F"/>
    <w:rsid w:val="006B06CC"/>
    <w:rsid w:val="0076622F"/>
    <w:rsid w:val="00766540"/>
    <w:rsid w:val="007668A9"/>
    <w:rsid w:val="00785036"/>
    <w:rsid w:val="0079180A"/>
    <w:rsid w:val="00795D98"/>
    <w:rsid w:val="007A7FF5"/>
    <w:rsid w:val="007C4713"/>
    <w:rsid w:val="007F314D"/>
    <w:rsid w:val="00803A43"/>
    <w:rsid w:val="008163C4"/>
    <w:rsid w:val="008400D2"/>
    <w:rsid w:val="0085168A"/>
    <w:rsid w:val="008527F1"/>
    <w:rsid w:val="00870C38"/>
    <w:rsid w:val="00872949"/>
    <w:rsid w:val="008B2109"/>
    <w:rsid w:val="00982416"/>
    <w:rsid w:val="009824A2"/>
    <w:rsid w:val="009936D2"/>
    <w:rsid w:val="009A32D0"/>
    <w:rsid w:val="009B066A"/>
    <w:rsid w:val="009D03D6"/>
    <w:rsid w:val="009E6380"/>
    <w:rsid w:val="009F3D49"/>
    <w:rsid w:val="00A250C0"/>
    <w:rsid w:val="00A523BD"/>
    <w:rsid w:val="00A67399"/>
    <w:rsid w:val="00A75E19"/>
    <w:rsid w:val="00B013AE"/>
    <w:rsid w:val="00B03F72"/>
    <w:rsid w:val="00B04832"/>
    <w:rsid w:val="00B063DF"/>
    <w:rsid w:val="00B13AEC"/>
    <w:rsid w:val="00B24B37"/>
    <w:rsid w:val="00B87703"/>
    <w:rsid w:val="00BA7E05"/>
    <w:rsid w:val="00BC1F2B"/>
    <w:rsid w:val="00BD08BE"/>
    <w:rsid w:val="00C30C93"/>
    <w:rsid w:val="00CA5016"/>
    <w:rsid w:val="00CD0AF1"/>
    <w:rsid w:val="00D12C47"/>
    <w:rsid w:val="00D34761"/>
    <w:rsid w:val="00D45F00"/>
    <w:rsid w:val="00D949F7"/>
    <w:rsid w:val="00DC654A"/>
    <w:rsid w:val="00E019AF"/>
    <w:rsid w:val="00E05CF5"/>
    <w:rsid w:val="00EA3403"/>
    <w:rsid w:val="00ED7BEF"/>
    <w:rsid w:val="00EE4BAC"/>
    <w:rsid w:val="00EF2683"/>
    <w:rsid w:val="00F4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E7F3928"/>
  <w15:chartTrackingRefBased/>
  <w15:docId w15:val="{1421B3AE-C6BA-4DC1-AE3F-9F0BB6AD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403"/>
    <w:pPr>
      <w:widowControl w:val="0"/>
      <w:jc w:val="both"/>
    </w:pPr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45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3403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445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6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6A7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18E0E-2C0C-4A02-8B19-FC10538F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You</dc:creator>
  <cp:keywords/>
  <dc:description/>
  <cp:lastModifiedBy>Man You</cp:lastModifiedBy>
  <cp:revision>19</cp:revision>
  <dcterms:created xsi:type="dcterms:W3CDTF">2021-03-19T00:30:00Z</dcterms:created>
  <dcterms:modified xsi:type="dcterms:W3CDTF">2021-04-06T06:02:00Z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http://www.zotero.org/styles/current-biology</vt:lpwstr>
  </property>
  <property fmtid="{D5CDD505-2E9C-101B-9397-08002B2CF9AE}" pid="11" name="Mendeley Recent Style Name 4_1">
    <vt:lpwstr>Current Biology</vt:lpwstr>
  </property>
  <property fmtid="{D5CDD505-2E9C-101B-9397-08002B2CF9AE}" pid="12" name="Mendeley Recent Style Id 5_1">
    <vt:lpwstr>http://www.zotero.org/styles/genes</vt:lpwstr>
  </property>
  <property fmtid="{D5CDD505-2E9C-101B-9397-08002B2CF9AE}" pid="13" name="Mendeley Recent Style Name 5_1">
    <vt:lpwstr>Genes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http://www.zotero.org/styles/pathogens</vt:lpwstr>
  </property>
  <property fmtid="{D5CDD505-2E9C-101B-9397-08002B2CF9AE}" pid="21" name="Mendeley Recent Style Name 9_1">
    <vt:lpwstr>Pathogens</vt:lpwstr>
  </property>
</Properties>
</file>