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EC7" w:rsidRDefault="00801EC7" w:rsidP="00EA3E8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Supplementary material</w:t>
      </w:r>
    </w:p>
    <w:p w:rsidR="00801EC7" w:rsidRDefault="00801EC7" w:rsidP="00801EC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b/>
          <w:sz w:val="20"/>
          <w:szCs w:val="20"/>
        </w:rPr>
      </w:pPr>
      <w:bookmarkStart w:id="0" w:name="_GoBack"/>
      <w:bookmarkEnd w:id="0"/>
      <w:proofErr w:type="spellStart"/>
      <w:r w:rsidRPr="00801EC7">
        <w:rPr>
          <w:rFonts w:ascii="Palatino Linotype" w:eastAsia="Palatino Linotype" w:hAnsi="Palatino Linotype" w:cs="Palatino Linotype"/>
          <w:b/>
          <w:sz w:val="20"/>
          <w:szCs w:val="20"/>
        </w:rPr>
        <w:t>Materials</w:t>
      </w:r>
      <w:proofErr w:type="spellEnd"/>
      <w:r w:rsidRPr="00801EC7"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proofErr w:type="spellStart"/>
      <w:r w:rsidRPr="00801EC7">
        <w:rPr>
          <w:rFonts w:ascii="Palatino Linotype" w:eastAsia="Palatino Linotype" w:hAnsi="Palatino Linotype" w:cs="Palatino Linotype"/>
          <w:b/>
          <w:sz w:val="20"/>
          <w:szCs w:val="20"/>
        </w:rPr>
        <w:t>and</w:t>
      </w:r>
      <w:proofErr w:type="spellEnd"/>
      <w:r w:rsidRPr="00801EC7"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proofErr w:type="spellStart"/>
      <w:r w:rsidRPr="00801EC7">
        <w:rPr>
          <w:rFonts w:ascii="Palatino Linotype" w:eastAsia="Palatino Linotype" w:hAnsi="Palatino Linotype" w:cs="Palatino Linotype"/>
          <w:b/>
          <w:sz w:val="20"/>
          <w:szCs w:val="20"/>
        </w:rPr>
        <w:t>Methods</w:t>
      </w:r>
      <w:proofErr w:type="spellEnd"/>
    </w:p>
    <w:p w:rsidR="00EA3E84" w:rsidRPr="00801EC7" w:rsidRDefault="00EA3E84" w:rsidP="00801EC7">
      <w:pPr>
        <w:pStyle w:val="ListParagraph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b/>
          <w:sz w:val="20"/>
          <w:szCs w:val="20"/>
          <w:lang w:val="en-US"/>
        </w:rPr>
      </w:pPr>
      <w:r w:rsidRPr="00801EC7">
        <w:rPr>
          <w:rFonts w:ascii="Palatino Linotype" w:eastAsia="Palatino Linotype" w:hAnsi="Palatino Linotype" w:cs="Palatino Linotype"/>
          <w:b/>
          <w:sz w:val="20"/>
          <w:szCs w:val="20"/>
          <w:lang w:val="en-US"/>
        </w:rPr>
        <w:t>Reagents/chemicals used in this study</w:t>
      </w:r>
    </w:p>
    <w:p w:rsidR="00801EC7" w:rsidRDefault="00801EC7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  <w:sectPr w:rsidR="00801EC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A0218A" w:rsidRPr="00A0218A" w:rsidRDefault="00A0218A" w:rsidP="00A0218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>1-propanol (Sigma, St. Louis, USA);</w:t>
      </w:r>
    </w:p>
    <w:p w:rsidR="00A0218A" w:rsidRPr="00A0218A" w:rsidRDefault="00A0218A" w:rsidP="00A0218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>1,3-propanediol (Sigma, St. Louis, USA);</w:t>
      </w:r>
    </w:p>
    <w:p w:rsidR="00A0218A" w:rsidRPr="00A0218A" w:rsidRDefault="00A0218A" w:rsidP="00A0218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2-propanol (Honeywell Riedel-de </w:t>
      </w:r>
      <w:proofErr w:type="spellStart"/>
      <w:r w:rsidRP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>Haen</w:t>
      </w:r>
      <w:proofErr w:type="spellEnd"/>
      <w:r w:rsidRP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>, Munich, Germany);</w:t>
      </w:r>
    </w:p>
    <w:p w:rsidR="00A0218A" w:rsidRPr="00A0218A" w:rsidRDefault="00A0218A" w:rsidP="00A0218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>Acetic acid glacial (Sigma, St. Louis, USA);</w:t>
      </w:r>
    </w:p>
    <w:p w:rsidR="00EA3E84" w:rsidRPr="002041E2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2041E2">
        <w:rPr>
          <w:rFonts w:ascii="Palatino Linotype" w:eastAsia="Palatino Linotype" w:hAnsi="Palatino Linotype" w:cs="Palatino Linotype"/>
          <w:sz w:val="20"/>
          <w:szCs w:val="20"/>
          <w:lang w:val="en-US"/>
        </w:rPr>
        <w:t>Ammonium Carbonate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- (NH</w:t>
      </w:r>
      <w:r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4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</w:t>
      </w:r>
      <w:r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2</w:t>
      </w:r>
      <w:r w:rsidRPr="002041E2">
        <w:rPr>
          <w:rFonts w:ascii="Palatino Linotype" w:eastAsia="Palatino Linotype" w:hAnsi="Palatino Linotype" w:cs="Palatino Linotype"/>
          <w:sz w:val="20"/>
          <w:szCs w:val="20"/>
          <w:lang w:val="en-US"/>
        </w:rPr>
        <w:t>C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O</w:t>
      </w:r>
      <w:r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 xml:space="preserve">3 </w:t>
      </w:r>
      <w:r w:rsidRPr="002041E2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(Merck </w:t>
      </w:r>
      <w:proofErr w:type="spellStart"/>
      <w:r w:rsidRPr="002041E2">
        <w:rPr>
          <w:rFonts w:ascii="Palatino Linotype" w:eastAsia="Palatino Linotype" w:hAnsi="Palatino Linotype" w:cs="Palatino Linotype"/>
          <w:sz w:val="20"/>
          <w:szCs w:val="20"/>
          <w:lang w:val="en-US"/>
        </w:rPr>
        <w:t>KGaA</w:t>
      </w:r>
      <w:proofErr w:type="spellEnd"/>
      <w:r w:rsidRPr="002041E2">
        <w:rPr>
          <w:rFonts w:ascii="Palatino Linotype" w:eastAsia="Palatino Linotype" w:hAnsi="Palatino Linotype" w:cs="Palatino Linotype"/>
          <w:sz w:val="20"/>
          <w:szCs w:val="20"/>
          <w:lang w:val="en-US"/>
        </w:rPr>
        <w:t>, Darmstadt, Germany);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B</w:t>
      </w:r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>ile bovine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(Sigma,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St. Louis,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Bile s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alts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(Sigma,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St. Louis,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Bile acid assay kit (Sigma,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St. Louis,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</w:t>
      </w:r>
      <w:r w:rsid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>;</w:t>
      </w:r>
    </w:p>
    <w:p w:rsidR="00A0218A" w:rsidRPr="00A0218A" w:rsidRDefault="00A0218A" w:rsidP="00A0218A">
      <w:pPr>
        <w:pStyle w:val="ListParagraph"/>
        <w:numPr>
          <w:ilvl w:val="0"/>
          <w:numId w:val="1"/>
        </w:numPr>
        <w:spacing w:line="36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A0218A">
        <w:rPr>
          <w:rFonts w:ascii="Palatino Linotype" w:eastAsia="Palatino Linotype" w:hAnsi="Palatino Linotype" w:cs="Palatino Linotype"/>
          <w:sz w:val="20"/>
          <w:szCs w:val="20"/>
          <w:lang w:val="en-US"/>
        </w:rPr>
        <w:t>Butyric acid (Sigma, St. Louis, USA);</w:t>
      </w:r>
    </w:p>
    <w:p w:rsidR="000C66B6" w:rsidRPr="00803A4B" w:rsidRDefault="000C66B6" w:rsidP="000C66B6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Palatino Linotype" w:eastAsia="Palatino Linotype" w:hAnsi="Palatino Linotype" w:cs="Palatino Linotype"/>
          <w:sz w:val="20"/>
          <w:szCs w:val="20"/>
        </w:rPr>
      </w:pPr>
      <w:proofErr w:type="spellStart"/>
      <w:r w:rsidRPr="000C66B6">
        <w:rPr>
          <w:rFonts w:ascii="Palatino Linotype" w:eastAsia="Palatino Linotype" w:hAnsi="Palatino Linotype" w:cs="Palatino Linotype"/>
          <w:sz w:val="20"/>
          <w:szCs w:val="20"/>
        </w:rPr>
        <w:t>Calcium</w:t>
      </w:r>
      <w:proofErr w:type="spellEnd"/>
      <w:r w:rsidRPr="000C66B6">
        <w:rPr>
          <w:rFonts w:ascii="Palatino Linotype" w:eastAsia="Palatino Linotype" w:hAnsi="Palatino Linotype" w:cs="Palatino Linotype"/>
          <w:sz w:val="20"/>
          <w:szCs w:val="20"/>
        </w:rPr>
        <w:t xml:space="preserve"> chloride </w:t>
      </w:r>
      <w:proofErr w:type="spellStart"/>
      <w:r w:rsidRPr="000C66B6">
        <w:rPr>
          <w:rFonts w:ascii="Palatino Linotype" w:eastAsia="Palatino Linotype" w:hAnsi="Palatino Linotype" w:cs="Palatino Linotype"/>
          <w:sz w:val="20"/>
          <w:szCs w:val="20"/>
        </w:rPr>
        <w:t>dihydrate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- </w:t>
      </w:r>
      <w:r w:rsidRPr="000C66B6">
        <w:rPr>
          <w:rFonts w:ascii="Palatino Linotype" w:eastAsia="Palatino Linotype" w:hAnsi="Palatino Linotype" w:cs="Palatino Linotype"/>
          <w:sz w:val="20"/>
          <w:szCs w:val="20"/>
        </w:rPr>
        <w:t>CaCl</w:t>
      </w:r>
      <w:r w:rsidRPr="000C66B6"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2</w:t>
      </w:r>
      <w:r>
        <w:rPr>
          <w:rFonts w:ascii="Palatino Linotype" w:eastAsia="Palatino Linotype" w:hAnsi="Palatino Linotype" w:cs="Palatino Linotype"/>
          <w:sz w:val="20"/>
          <w:szCs w:val="20"/>
        </w:rPr>
        <w:t>(</w:t>
      </w:r>
      <w:r w:rsidRPr="000C66B6">
        <w:rPr>
          <w:rFonts w:ascii="Palatino Linotype" w:eastAsia="Palatino Linotype" w:hAnsi="Palatino Linotype" w:cs="Palatino Linotype"/>
          <w:sz w:val="20"/>
          <w:szCs w:val="20"/>
        </w:rPr>
        <w:t>H</w:t>
      </w:r>
      <w:r w:rsidRPr="000C66B6"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2</w:t>
      </w:r>
      <w:r w:rsidRPr="000C66B6">
        <w:rPr>
          <w:rFonts w:ascii="Palatino Linotype" w:eastAsia="Palatino Linotype" w:hAnsi="Palatino Linotype" w:cs="Palatino Linotype"/>
          <w:sz w:val="20"/>
          <w:szCs w:val="20"/>
        </w:rPr>
        <w:t>O</w:t>
      </w:r>
      <w:r>
        <w:rPr>
          <w:rFonts w:ascii="Palatino Linotype" w:eastAsia="Palatino Linotype" w:hAnsi="Palatino Linotype" w:cs="Palatino Linotype"/>
          <w:sz w:val="20"/>
          <w:szCs w:val="20"/>
        </w:rPr>
        <w:t>)</w:t>
      </w:r>
      <w:r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2</w:t>
      </w:r>
    </w:p>
    <w:p w:rsidR="00EA3E84" w:rsidRDefault="00EA3E84" w:rsidP="00A0218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Palatino Linotype" w:eastAsia="Palatino Linotype" w:hAnsi="Palatino Linotype" w:cs="Palatino Linotype"/>
          <w:sz w:val="20"/>
          <w:szCs w:val="20"/>
        </w:rPr>
      </w:pPr>
      <w:proofErr w:type="spellStart"/>
      <w:r w:rsidRPr="00803A4B">
        <w:rPr>
          <w:rFonts w:ascii="Palatino Linotype" w:eastAsia="Palatino Linotype" w:hAnsi="Palatino Linotype" w:cs="Palatino Linotype"/>
          <w:sz w:val="20"/>
          <w:szCs w:val="20"/>
        </w:rPr>
        <w:t>Calcium</w:t>
      </w:r>
      <w:proofErr w:type="spellEnd"/>
      <w:r w:rsidRPr="00803A4B">
        <w:rPr>
          <w:rFonts w:ascii="Palatino Linotype" w:eastAsia="Palatino Linotype" w:hAnsi="Palatino Linotype" w:cs="Palatino Linotype"/>
          <w:sz w:val="20"/>
          <w:szCs w:val="20"/>
        </w:rPr>
        <w:t xml:space="preserve"> chloride </w:t>
      </w:r>
      <w:proofErr w:type="spellStart"/>
      <w:r w:rsidRPr="00803A4B">
        <w:rPr>
          <w:rFonts w:ascii="Palatino Linotype" w:eastAsia="Palatino Linotype" w:hAnsi="Palatino Linotype" w:cs="Palatino Linotype"/>
          <w:sz w:val="20"/>
          <w:szCs w:val="20"/>
        </w:rPr>
        <w:t>hexahydrate</w:t>
      </w:r>
      <w:proofErr w:type="spellEnd"/>
      <w:r w:rsidRPr="00803A4B">
        <w:rPr>
          <w:rFonts w:ascii="Palatino Linotype" w:eastAsia="Palatino Linotype" w:hAnsi="Palatino Linotype" w:cs="Palatino Linotype"/>
          <w:sz w:val="20"/>
          <w:szCs w:val="20"/>
        </w:rPr>
        <w:t xml:space="preserve"> - CaCl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2</w:t>
      </w:r>
      <w:r w:rsidR="000C66B6">
        <w:rPr>
          <w:rFonts w:ascii="Palatino Linotype" w:eastAsia="Palatino Linotype" w:hAnsi="Palatino Linotype" w:cs="Palatino Linotype"/>
          <w:sz w:val="20"/>
          <w:szCs w:val="20"/>
        </w:rPr>
        <w:t>(</w:t>
      </w:r>
      <w:r w:rsidRPr="00803A4B">
        <w:rPr>
          <w:rFonts w:ascii="Palatino Linotype" w:eastAsia="Palatino Linotype" w:hAnsi="Palatino Linotype" w:cs="Palatino Linotype"/>
          <w:sz w:val="20"/>
          <w:szCs w:val="20"/>
        </w:rPr>
        <w:t>H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2</w:t>
      </w:r>
      <w:r w:rsidRPr="00803A4B">
        <w:rPr>
          <w:rFonts w:ascii="Palatino Linotype" w:eastAsia="Palatino Linotype" w:hAnsi="Palatino Linotype" w:cs="Palatino Linotype"/>
          <w:sz w:val="20"/>
          <w:szCs w:val="20"/>
        </w:rPr>
        <w:t>O</w:t>
      </w:r>
      <w:r w:rsidR="000C66B6">
        <w:rPr>
          <w:rFonts w:ascii="Palatino Linotype" w:eastAsia="Palatino Linotype" w:hAnsi="Palatino Linotype" w:cs="Palatino Linotype"/>
          <w:sz w:val="20"/>
          <w:szCs w:val="20"/>
        </w:rPr>
        <w:t>)</w:t>
      </w:r>
      <w:r w:rsidR="000C66B6"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6</w:t>
      </w:r>
      <w:r w:rsidRPr="00803A4B">
        <w:rPr>
          <w:rFonts w:ascii="Palatino Linotype" w:eastAsia="Palatino Linotype" w:hAnsi="Palatino Linotype" w:cs="Palatino Linotype"/>
          <w:sz w:val="20"/>
          <w:szCs w:val="20"/>
        </w:rPr>
        <w:t xml:space="preserve"> (Sigma, St. Louis, USA)</w:t>
      </w:r>
      <w:r w:rsidR="00A0218A">
        <w:rPr>
          <w:rFonts w:ascii="Palatino Linotype" w:eastAsia="Palatino Linotype" w:hAnsi="Palatino Linotype" w:cs="Palatino Linotype"/>
          <w:sz w:val="20"/>
          <w:szCs w:val="20"/>
        </w:rPr>
        <w:t>;</w:t>
      </w:r>
    </w:p>
    <w:p w:rsidR="00EA3E84" w:rsidRPr="00085E9D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>Defibrinated</w:t>
      </w:r>
      <w:proofErr w:type="spellEnd"/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sheep blood (</w:t>
      </w:r>
      <w:proofErr w:type="spellStart"/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>Oxoid</w:t>
      </w:r>
      <w:proofErr w:type="spellEnd"/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Limited, Basingstoke, UK);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947DEA">
        <w:rPr>
          <w:rFonts w:ascii="Palatino Linotype" w:eastAsia="Palatino Linotype" w:hAnsi="Palatino Linotype" w:cs="Palatino Linotype"/>
          <w:sz w:val="20"/>
          <w:szCs w:val="20"/>
          <w:lang w:val="en-US"/>
        </w:rPr>
        <w:t>Dipotassium hydrogen phosphate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-</w:t>
      </w:r>
      <w:r w:rsidRPr="00803A4B">
        <w:rPr>
          <w:lang w:val="en-US"/>
        </w:rPr>
        <w:t xml:space="preserve"> 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K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2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HPO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4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Honeywell </w:t>
      </w:r>
      <w:proofErr w:type="spellStart"/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Fluka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</w:t>
      </w:r>
      <w:r w:rsidRPr="00947DEA">
        <w:rPr>
          <w:lang w:val="en-US"/>
        </w:rPr>
        <w:t xml:space="preserve"> </w:t>
      </w:r>
      <w:proofErr w:type="spellStart"/>
      <w:r w:rsidRPr="00947DEA">
        <w:rPr>
          <w:rFonts w:ascii="Palatino Linotype" w:eastAsia="Palatino Linotype" w:hAnsi="Palatino Linotype" w:cs="Palatino Linotype"/>
          <w:sz w:val="20"/>
          <w:szCs w:val="20"/>
          <w:lang w:val="en-US"/>
        </w:rPr>
        <w:t>Seelze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Germany);</w:t>
      </w:r>
    </w:p>
    <w:p w:rsidR="00A0218A" w:rsidRDefault="00A0218A" w:rsidP="00A0218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DL-lactic acid </w:t>
      </w:r>
      <w:r w:rsidRPr="002B7931">
        <w:rPr>
          <w:rFonts w:ascii="Palatino Linotype" w:eastAsia="Palatino Linotype" w:hAnsi="Palatino Linotype" w:cs="Palatino Linotype"/>
          <w:sz w:val="20"/>
          <w:szCs w:val="20"/>
          <w:lang w:val="en-US"/>
        </w:rPr>
        <w:t>(Sigma, St. Louis, USA);</w:t>
      </w:r>
    </w:p>
    <w:p w:rsidR="00A0218A" w:rsidRPr="00A0218A" w:rsidRDefault="00A0218A" w:rsidP="00A0218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 w:rsidRPr="00C351FD">
        <w:rPr>
          <w:rFonts w:ascii="Palatino Linotype" w:eastAsia="Palatino Linotype" w:hAnsi="Palatino Linotype" w:cs="Palatino Linotype"/>
          <w:sz w:val="20"/>
          <w:szCs w:val="20"/>
          <w:lang w:val="en-US"/>
        </w:rPr>
        <w:t>Fructooligosaccharides</w:t>
      </w:r>
      <w:proofErr w:type="spellEnd"/>
      <w:r w:rsidRPr="00C351FD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from chicory root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C351FD">
        <w:rPr>
          <w:rFonts w:ascii="Palatino Linotype" w:eastAsia="Palatino Linotype" w:hAnsi="Palatino Linotype" w:cs="Palatino Linotype"/>
          <w:sz w:val="20"/>
          <w:szCs w:val="20"/>
          <w:lang w:val="en-US"/>
        </w:rPr>
        <w:t>(FOS)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C351FD">
        <w:rPr>
          <w:rFonts w:ascii="Palatino Linotype" w:eastAsia="Palatino Linotype" w:hAnsi="Palatino Linotype" w:cs="Palatino Linotype"/>
          <w:sz w:val="20"/>
          <w:szCs w:val="20"/>
          <w:lang w:val="en-US"/>
        </w:rPr>
        <w:t>(</w:t>
      </w:r>
      <w:proofErr w:type="spellStart"/>
      <w:r w:rsidRPr="00C351FD">
        <w:rPr>
          <w:rFonts w:ascii="Palatino Linotype" w:eastAsia="Palatino Linotype" w:hAnsi="Palatino Linotype" w:cs="Palatino Linotype"/>
          <w:sz w:val="20"/>
          <w:szCs w:val="20"/>
          <w:lang w:val="en-US"/>
        </w:rPr>
        <w:t>Megazyme</w:t>
      </w:r>
      <w:proofErr w:type="spellEnd"/>
      <w:r w:rsidRPr="00C351FD">
        <w:rPr>
          <w:rFonts w:ascii="Palatino Linotype" w:eastAsia="Palatino Linotype" w:hAnsi="Palatino Linotype" w:cs="Palatino Linotype"/>
          <w:sz w:val="20"/>
          <w:szCs w:val="20"/>
          <w:lang w:val="en-US"/>
        </w:rPr>
        <w:t>, Bray, Ireland)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;</w:t>
      </w:r>
    </w:p>
    <w:p w:rsidR="00EA3E84" w:rsidRDefault="00EA3E84" w:rsidP="00EA3E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480" w:lineRule="auto"/>
        <w:contextualSpacing/>
        <w:jc w:val="left"/>
        <w:rPr>
          <w:rFonts w:ascii="Palatino Linotype" w:eastAsia="Palatino Linotype" w:hAnsi="Palatino Linotype" w:cs="Palatino Linotype"/>
          <w:sz w:val="20"/>
          <w:szCs w:val="20"/>
        </w:rPr>
      </w:pPr>
      <w:r w:rsidRPr="00085E9D">
        <w:rPr>
          <w:rFonts w:ascii="Palatino Linotype" w:eastAsia="Palatino Linotype" w:hAnsi="Palatino Linotype" w:cs="Palatino Linotype"/>
          <w:sz w:val="20"/>
          <w:szCs w:val="20"/>
        </w:rPr>
        <w:t>Glycerol – analytical grade (Fisher Scientific, Loughborough, UK);</w:t>
      </w:r>
    </w:p>
    <w:p w:rsidR="00EA3E84" w:rsidRDefault="00EA3E84" w:rsidP="00EA3E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480" w:lineRule="auto"/>
        <w:contextualSpacing/>
        <w:jc w:val="left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H</w:t>
      </w:r>
      <w:r w:rsidRPr="00803A4B">
        <w:rPr>
          <w:rFonts w:ascii="Palatino Linotype" w:eastAsia="Palatino Linotype" w:hAnsi="Palatino Linotype" w:cs="Palatino Linotype"/>
          <w:sz w:val="20"/>
          <w:szCs w:val="20"/>
        </w:rPr>
        <w:t>emin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r w:rsidRPr="00803A4B">
        <w:rPr>
          <w:rFonts w:ascii="Palatino Linotype" w:eastAsia="Palatino Linotype" w:hAnsi="Palatino Linotype" w:cs="Palatino Linotype"/>
          <w:sz w:val="20"/>
          <w:szCs w:val="20"/>
        </w:rPr>
        <w:t>(Sigma, St. Louis, USA)</w:t>
      </w:r>
      <w:r>
        <w:rPr>
          <w:rFonts w:ascii="Palatino Linotype" w:eastAsia="Palatino Linotype" w:hAnsi="Palatino Linotype" w:cs="Palatino Linotype"/>
          <w:sz w:val="20"/>
          <w:szCs w:val="20"/>
        </w:rPr>
        <w:t>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Hemoglobin (Sigma, St. Louis, USA);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Hydrochloric acid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-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HCl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Honeywell </w:t>
      </w:r>
      <w:proofErr w:type="spellStart"/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Fluka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</w:t>
      </w:r>
      <w:r w:rsidRPr="00947DEA">
        <w:rPr>
          <w:lang w:val="en-US"/>
        </w:rPr>
        <w:t xml:space="preserve"> </w:t>
      </w:r>
      <w:proofErr w:type="spellStart"/>
      <w:r w:rsidRPr="00947DEA">
        <w:rPr>
          <w:rFonts w:ascii="Palatino Linotype" w:eastAsia="Palatino Linotype" w:hAnsi="Palatino Linotype" w:cs="Palatino Linotype"/>
          <w:sz w:val="20"/>
          <w:szCs w:val="20"/>
          <w:lang w:val="en-US"/>
        </w:rPr>
        <w:t>Seelze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Germany);</w:t>
      </w:r>
    </w:p>
    <w:p w:rsidR="00EA3E84" w:rsidRPr="00085E9D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L-c</w:t>
      </w:r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ysteine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HCl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(Sigma-Aldrich, St. Louis, MO, USA); </w:t>
      </w:r>
    </w:p>
    <w:p w:rsidR="00EA3E84" w:rsidRPr="002041E2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</w:rPr>
      </w:pPr>
      <w:proofErr w:type="spellStart"/>
      <w:r w:rsidRPr="002041E2">
        <w:rPr>
          <w:rFonts w:ascii="Palatino Linotype" w:eastAsia="Palatino Linotype" w:hAnsi="Palatino Linotype" w:cs="Palatino Linotype"/>
          <w:sz w:val="20"/>
          <w:szCs w:val="20"/>
        </w:rPr>
        <w:t>Magnesium</w:t>
      </w:r>
      <w:proofErr w:type="spellEnd"/>
      <w:r w:rsidRPr="002041E2">
        <w:rPr>
          <w:rFonts w:ascii="Palatino Linotype" w:eastAsia="Palatino Linotype" w:hAnsi="Palatino Linotype" w:cs="Palatino Linotype"/>
          <w:sz w:val="20"/>
          <w:szCs w:val="20"/>
        </w:rPr>
        <w:t xml:space="preserve"> chloride </w:t>
      </w:r>
      <w:proofErr w:type="spellStart"/>
      <w:r w:rsidRPr="002041E2">
        <w:rPr>
          <w:rFonts w:ascii="Palatino Linotype" w:eastAsia="Palatino Linotype" w:hAnsi="Palatino Linotype" w:cs="Palatino Linotype"/>
          <w:sz w:val="20"/>
          <w:szCs w:val="20"/>
        </w:rPr>
        <w:t>hexahydrate</w:t>
      </w:r>
      <w:proofErr w:type="spellEnd"/>
      <w:r w:rsidRPr="002041E2">
        <w:rPr>
          <w:rFonts w:ascii="Palatino Linotype" w:eastAsia="Palatino Linotype" w:hAnsi="Palatino Linotype" w:cs="Palatino Linotype"/>
          <w:sz w:val="20"/>
          <w:szCs w:val="20"/>
        </w:rPr>
        <w:t>- MgCl</w:t>
      </w:r>
      <w:r w:rsidRPr="002041E2"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2</w:t>
      </w:r>
      <w:r w:rsidRPr="002041E2">
        <w:rPr>
          <w:rFonts w:ascii="Palatino Linotype" w:eastAsia="Palatino Linotype" w:hAnsi="Palatino Linotype" w:cs="Palatino Linotype"/>
          <w:sz w:val="20"/>
          <w:szCs w:val="20"/>
        </w:rPr>
        <w:t>(H</w:t>
      </w:r>
      <w:r w:rsidRPr="002041E2"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2</w:t>
      </w:r>
      <w:r w:rsidRPr="002041E2">
        <w:rPr>
          <w:rFonts w:ascii="Palatino Linotype" w:eastAsia="Palatino Linotype" w:hAnsi="Palatino Linotype" w:cs="Palatino Linotype"/>
          <w:sz w:val="20"/>
          <w:szCs w:val="20"/>
        </w:rPr>
        <w:t>O)</w:t>
      </w:r>
      <w:r>
        <w:rPr>
          <w:rFonts w:ascii="Palatino Linotype" w:eastAsia="Palatino Linotype" w:hAnsi="Palatino Linotype" w:cs="Palatino Linotype"/>
          <w:sz w:val="20"/>
          <w:szCs w:val="20"/>
          <w:vertAlign w:val="subscript"/>
        </w:rPr>
        <w:t>6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r w:rsidRPr="002041E2">
        <w:rPr>
          <w:rFonts w:ascii="Palatino Linotype" w:eastAsia="Palatino Linotype" w:hAnsi="Palatino Linotype" w:cs="Palatino Linotype"/>
          <w:sz w:val="20"/>
          <w:szCs w:val="20"/>
        </w:rPr>
        <w:t>(</w:t>
      </w:r>
      <w:proofErr w:type="spellStart"/>
      <w:r w:rsidRPr="002041E2">
        <w:rPr>
          <w:rFonts w:ascii="Palatino Linotype" w:eastAsia="Palatino Linotype" w:hAnsi="Palatino Linotype" w:cs="Palatino Linotype"/>
          <w:sz w:val="20"/>
          <w:szCs w:val="20"/>
        </w:rPr>
        <w:t>Panreac</w:t>
      </w:r>
      <w:proofErr w:type="spellEnd"/>
      <w:r w:rsidRPr="002041E2">
        <w:rPr>
          <w:rFonts w:ascii="Palatino Linotype" w:eastAsia="Palatino Linotype" w:hAnsi="Palatino Linotype" w:cs="Palatino Linotype"/>
          <w:sz w:val="20"/>
          <w:szCs w:val="20"/>
        </w:rPr>
        <w:t>, Barcelona, Spain);</w:t>
      </w:r>
    </w:p>
    <w:p w:rsidR="00EA3E84" w:rsidRPr="002041E2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Magnesium sulfate </w:t>
      </w:r>
      <w:proofErr w:type="spellStart"/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heptahydrate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- 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MgSO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4</w:t>
      </w:r>
      <w:r w:rsidR="000C66B6">
        <w:rPr>
          <w:rFonts w:ascii="Palatino Linotype" w:eastAsia="Palatino Linotype" w:hAnsi="Palatino Linotype" w:cs="Palatino Linotype"/>
          <w:sz w:val="20"/>
          <w:szCs w:val="20"/>
          <w:lang w:val="en-US"/>
        </w:rPr>
        <w:t>(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H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2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O</w:t>
      </w:r>
      <w:r w:rsidR="000C66B6">
        <w:rPr>
          <w:rFonts w:ascii="Palatino Linotype" w:eastAsia="Palatino Linotype" w:hAnsi="Palatino Linotype" w:cs="Palatino Linotype"/>
          <w:sz w:val="20"/>
          <w:szCs w:val="20"/>
          <w:lang w:val="en-US"/>
        </w:rPr>
        <w:t>)</w:t>
      </w:r>
      <w:r w:rsidR="000C66B6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7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Sigma, St. Louis, 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>Molico</w:t>
      </w:r>
      <w:proofErr w:type="spellEnd"/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skim milk powder- SKM (Nestlé S.A., </w:t>
      </w:r>
      <w:proofErr w:type="spellStart"/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>Vevey</w:t>
      </w:r>
      <w:proofErr w:type="spellEnd"/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>, Sw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itzerland);</w:t>
      </w:r>
    </w:p>
    <w:p w:rsidR="00EA3E84" w:rsidRPr="00505548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lastRenderedPageBreak/>
        <w:t xml:space="preserve">Na-p- </w:t>
      </w:r>
      <w:proofErr w:type="spellStart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tosyl</w:t>
      </w:r>
      <w:proofErr w:type="spellEnd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-L-arginine methyl </w:t>
      </w:r>
      <w:proofErr w:type="spellStart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esther</w:t>
      </w:r>
      <w:proofErr w:type="spellEnd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4F3035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hydrochloride 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- TAME (Sigma, St. Louis, USA);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>Pancreatin from porcine pancreas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Sigma, St. Louis, 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Pepsin from porcine gastric </w:t>
      </w:r>
      <w:proofErr w:type="spellStart"/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>mucose</w:t>
      </w:r>
      <w:proofErr w:type="spellEnd"/>
      <w:r w:rsidRPr="00505548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powder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(Sigma, St. Louis, USA);</w:t>
      </w:r>
    </w:p>
    <w:p w:rsidR="00EA3E84" w:rsidRPr="001155A2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Peptone from animal tissue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(Sigma,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St. Louis,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EA3E84">
        <w:rPr>
          <w:rFonts w:ascii="Palatino Linotype" w:eastAsia="Palatino Linotype" w:hAnsi="Palatino Linotype" w:cs="Palatino Linotype"/>
          <w:sz w:val="20"/>
          <w:szCs w:val="20"/>
          <w:lang w:val="en-US"/>
        </w:rPr>
        <w:t>P</w:t>
      </w:r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>hosphate buffered saline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(Dulbecco A)</w:t>
      </w:r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proofErr w:type="spellStart"/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>Oxoid</w:t>
      </w:r>
      <w:proofErr w:type="spellEnd"/>
      <w:r w:rsidRPr="00085E9D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Limited, Basingstoke, UK);</w:t>
      </w:r>
    </w:p>
    <w:p w:rsidR="00EA3E84" w:rsidRPr="00085E9D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4F3035">
        <w:rPr>
          <w:rFonts w:ascii="Palatino Linotype" w:eastAsia="Palatino Linotype" w:hAnsi="Palatino Linotype" w:cs="Palatino Linotype"/>
          <w:sz w:val="20"/>
          <w:szCs w:val="20"/>
          <w:lang w:val="en-US"/>
        </w:rPr>
        <w:t>Potassium chloride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-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KCl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Honeywell </w:t>
      </w:r>
      <w:proofErr w:type="spellStart"/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Fluka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</w:t>
      </w:r>
      <w:r w:rsidRPr="00947DEA">
        <w:rPr>
          <w:lang w:val="en-US"/>
        </w:rPr>
        <w:t xml:space="preserve"> </w:t>
      </w:r>
      <w:proofErr w:type="spellStart"/>
      <w:r w:rsidRPr="00947DEA">
        <w:rPr>
          <w:rFonts w:ascii="Palatino Linotype" w:eastAsia="Palatino Linotype" w:hAnsi="Palatino Linotype" w:cs="Palatino Linotype"/>
          <w:sz w:val="20"/>
          <w:szCs w:val="20"/>
          <w:lang w:val="en-US"/>
        </w:rPr>
        <w:t>Seelze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Germany);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Potassium dihydrogen phosphate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- 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KH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2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PO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4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(Merck</w:t>
      </w:r>
      <w:r w:rsidRPr="008F6D86">
        <w:rPr>
          <w:lang w:val="en-US"/>
        </w:rPr>
        <w:t xml:space="preserve"> </w:t>
      </w:r>
      <w:proofErr w:type="spellStart"/>
      <w:r w:rsidRPr="008F6D86">
        <w:rPr>
          <w:rFonts w:ascii="Palatino Linotype" w:eastAsia="Palatino Linotype" w:hAnsi="Palatino Linotype" w:cs="Palatino Linotype"/>
          <w:sz w:val="20"/>
          <w:szCs w:val="20"/>
          <w:lang w:val="en-US"/>
        </w:rPr>
        <w:t>KGaA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Darmstadt,</w:t>
      </w: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Germany);</w:t>
      </w:r>
    </w:p>
    <w:p w:rsidR="0043432C" w:rsidRPr="0043432C" w:rsidRDefault="0043432C" w:rsidP="0043432C">
      <w:pPr>
        <w:pStyle w:val="ListParagraph"/>
        <w:numPr>
          <w:ilvl w:val="0"/>
          <w:numId w:val="1"/>
        </w:numPr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43432C">
        <w:rPr>
          <w:rFonts w:ascii="Palatino Linotype" w:eastAsia="Palatino Linotype" w:hAnsi="Palatino Linotype" w:cs="Palatino Linotype"/>
          <w:sz w:val="20"/>
          <w:szCs w:val="20"/>
          <w:lang w:val="en-US"/>
        </w:rPr>
        <w:t>Propionic acid (Sigma, St. Louis, USA);</w:t>
      </w:r>
    </w:p>
    <w:p w:rsidR="00EA3E84" w:rsidRPr="00505548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Resazurin s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odium salt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(Sigma, St. Louis, USA);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Sodium chloride- </w:t>
      </w:r>
      <w:proofErr w:type="spellStart"/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NaCl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Honeywell </w:t>
      </w:r>
      <w:proofErr w:type="spellStart"/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Fluka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</w:t>
      </w:r>
      <w:r w:rsidRPr="00947DEA">
        <w:rPr>
          <w:lang w:val="en-US"/>
        </w:rPr>
        <w:t xml:space="preserve"> </w:t>
      </w:r>
      <w:proofErr w:type="spellStart"/>
      <w:r w:rsidRPr="00947DEA">
        <w:rPr>
          <w:rFonts w:ascii="Palatino Linotype" w:eastAsia="Palatino Linotype" w:hAnsi="Palatino Linotype" w:cs="Palatino Linotype"/>
          <w:sz w:val="20"/>
          <w:szCs w:val="20"/>
          <w:lang w:val="en-US"/>
        </w:rPr>
        <w:t>Seelze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Germany);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Sodium hydrogen c</w:t>
      </w:r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arbonate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- </w:t>
      </w:r>
      <w:r w:rsidRPr="00803A4B">
        <w:rPr>
          <w:rFonts w:ascii="Palatino Linotype" w:eastAsia="Palatino Linotype" w:hAnsi="Palatino Linotype" w:cs="Palatino Linotype"/>
          <w:sz w:val="20"/>
          <w:szCs w:val="20"/>
          <w:lang w:val="en-US"/>
        </w:rPr>
        <w:t>NaHCO</w:t>
      </w:r>
      <w:r w:rsidRPr="00803A4B">
        <w:rPr>
          <w:rFonts w:ascii="Palatino Linotype" w:eastAsia="Palatino Linotype" w:hAnsi="Palatino Linotype" w:cs="Palatino Linotype"/>
          <w:sz w:val="20"/>
          <w:szCs w:val="20"/>
          <w:vertAlign w:val="subscript"/>
          <w:lang w:val="en-US"/>
        </w:rPr>
        <w:t>3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proofErr w:type="spellStart"/>
      <w:r w:rsidRPr="001155A2">
        <w:rPr>
          <w:rFonts w:ascii="Palatino Linotype" w:eastAsia="Palatino Linotype" w:hAnsi="Palatino Linotype" w:cs="Palatino Linotype"/>
          <w:sz w:val="20"/>
          <w:szCs w:val="20"/>
          <w:lang w:val="en-US"/>
        </w:rPr>
        <w:t>Panreac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Barcelona, Spain);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Sodium hydroxide –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NaOH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proofErr w:type="spellStart"/>
      <w:r w:rsidRPr="00D32218">
        <w:rPr>
          <w:rFonts w:ascii="Palatino Linotype" w:eastAsia="Palatino Linotype" w:hAnsi="Palatino Linotype" w:cs="Palatino Linotype"/>
          <w:sz w:val="20"/>
          <w:szCs w:val="20"/>
          <w:lang w:val="en-US"/>
        </w:rPr>
        <w:t>LabChem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, </w:t>
      </w:r>
      <w:r w:rsidRPr="00D32218">
        <w:rPr>
          <w:rFonts w:ascii="Palatino Linotype" w:eastAsia="Palatino Linotype" w:hAnsi="Palatino Linotype" w:cs="Palatino Linotype"/>
          <w:sz w:val="20"/>
          <w:szCs w:val="20"/>
          <w:lang w:val="en-US"/>
        </w:rPr>
        <w:t>Zelienople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USA);</w:t>
      </w:r>
    </w:p>
    <w:p w:rsidR="0043432C" w:rsidRPr="0043432C" w:rsidRDefault="0043432C" w:rsidP="0043432C">
      <w:pPr>
        <w:pStyle w:val="ListParagraph"/>
        <w:numPr>
          <w:ilvl w:val="0"/>
          <w:numId w:val="1"/>
        </w:numPr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43432C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Sulfuric acid - H2SO4  (Honeywell </w:t>
      </w:r>
      <w:proofErr w:type="spellStart"/>
      <w:r w:rsidRPr="0043432C">
        <w:rPr>
          <w:rFonts w:ascii="Palatino Linotype" w:eastAsia="Palatino Linotype" w:hAnsi="Palatino Linotype" w:cs="Palatino Linotype"/>
          <w:sz w:val="20"/>
          <w:szCs w:val="20"/>
          <w:lang w:val="en-US"/>
        </w:rPr>
        <w:t>Fluka</w:t>
      </w:r>
      <w:proofErr w:type="spellEnd"/>
      <w:r w:rsidRPr="0043432C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, </w:t>
      </w:r>
      <w:proofErr w:type="spellStart"/>
      <w:r w:rsidRPr="0043432C">
        <w:rPr>
          <w:rFonts w:ascii="Palatino Linotype" w:eastAsia="Palatino Linotype" w:hAnsi="Palatino Linotype" w:cs="Palatino Linotype"/>
          <w:sz w:val="20"/>
          <w:szCs w:val="20"/>
          <w:lang w:val="en-US"/>
        </w:rPr>
        <w:t>Seelze</w:t>
      </w:r>
      <w:proofErr w:type="spellEnd"/>
      <w:r w:rsidRPr="0043432C">
        <w:rPr>
          <w:rFonts w:ascii="Palatino Linotype" w:eastAsia="Palatino Linotype" w:hAnsi="Palatino Linotype" w:cs="Palatino Linotype"/>
          <w:sz w:val="20"/>
          <w:szCs w:val="20"/>
          <w:lang w:val="en-US"/>
        </w:rPr>
        <w:t>, Germany);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Trichloroacetic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acid – TCA (</w:t>
      </w: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Sigma, St. Louis, 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Tris</w:t>
      </w:r>
      <w:proofErr w:type="spellEnd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(</w:t>
      </w:r>
      <w:proofErr w:type="spellStart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hydroxymethyl</w:t>
      </w:r>
      <w:proofErr w:type="spellEnd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)</w:t>
      </w:r>
      <w:proofErr w:type="spellStart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aminomethane</w:t>
      </w:r>
      <w:proofErr w:type="spellEnd"/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hydrochloride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(Merck</w:t>
      </w:r>
      <w:r w:rsidRPr="008F6D86">
        <w:rPr>
          <w:lang w:val="en-US"/>
        </w:rPr>
        <w:t xml:space="preserve"> </w:t>
      </w:r>
      <w:proofErr w:type="spellStart"/>
      <w:r w:rsidRPr="008F6D86">
        <w:rPr>
          <w:rFonts w:ascii="Palatino Linotype" w:eastAsia="Palatino Linotype" w:hAnsi="Palatino Linotype" w:cs="Palatino Linotype"/>
          <w:sz w:val="20"/>
          <w:szCs w:val="20"/>
          <w:lang w:val="en-US"/>
        </w:rPr>
        <w:t>KGaA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, Darmstadt, </w:t>
      </w:r>
      <w:r w:rsidRPr="00D36769">
        <w:rPr>
          <w:rFonts w:ascii="Palatino Linotype" w:eastAsia="Palatino Linotype" w:hAnsi="Palatino Linotype" w:cs="Palatino Linotype"/>
          <w:sz w:val="20"/>
          <w:szCs w:val="20"/>
          <w:lang w:val="en-US"/>
        </w:rPr>
        <w:t>Germany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Tween 80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Sigma, St. Louis, 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Vitamin K1 (</w:t>
      </w:r>
      <w:r w:rsidRPr="00F674DB">
        <w:rPr>
          <w:rFonts w:ascii="Palatino Linotype" w:eastAsia="Palatino Linotype" w:hAnsi="Palatino Linotype" w:cs="Palatino Linotype"/>
          <w:sz w:val="20"/>
          <w:szCs w:val="20"/>
          <w:lang w:val="en-US"/>
        </w:rPr>
        <w:t>Sigma, St. Louis, USA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);</w:t>
      </w:r>
    </w:p>
    <w:p w:rsidR="00EA3E84" w:rsidRPr="00942FCC" w:rsidRDefault="00EA3E84" w:rsidP="00EA3E8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942FCC">
        <w:rPr>
          <w:rFonts w:ascii="Palatino Linotype" w:eastAsia="Palatino Linotype" w:hAnsi="Palatino Linotype" w:cs="Palatino Linotype"/>
          <w:sz w:val="20"/>
          <w:szCs w:val="20"/>
          <w:lang w:val="en-US"/>
        </w:rPr>
        <w:t>Yeast extract (Sigma, St. Louis, USA).</w:t>
      </w:r>
    </w:p>
    <w:p w:rsidR="00801EC7" w:rsidRPr="00942FCC" w:rsidRDefault="00801EC7" w:rsidP="0060316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</w:p>
    <w:p w:rsidR="00942FCC" w:rsidRPr="00942FCC" w:rsidRDefault="00942FCC" w:rsidP="0060316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  <w:sectPr w:rsidR="00942FCC" w:rsidRPr="00942FCC" w:rsidSect="00801EC7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942FCC" w:rsidRPr="00942FCC" w:rsidRDefault="00942FCC" w:rsidP="00942FC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jc w:val="left"/>
        <w:rPr>
          <w:rFonts w:ascii="Palatino Linotype" w:eastAsia="Palatino Linotype" w:hAnsi="Palatino Linotype"/>
          <w:b/>
          <w:color w:val="auto"/>
          <w:sz w:val="20"/>
          <w:szCs w:val="20"/>
          <w:lang w:eastAsia="en-US"/>
        </w:rPr>
      </w:pPr>
      <w:r w:rsidRPr="00942FCC">
        <w:rPr>
          <w:rFonts w:ascii="Palatino Linotype" w:eastAsia="Palatino Linotype" w:hAnsi="Palatino Linotype"/>
          <w:b/>
          <w:color w:val="auto"/>
          <w:sz w:val="20"/>
          <w:szCs w:val="20"/>
          <w:lang w:eastAsia="en-US"/>
        </w:rPr>
        <w:t>Culture media</w:t>
      </w:r>
    </w:p>
    <w:p w:rsidR="00942FCC" w:rsidRPr="00942FCC" w:rsidRDefault="00942FCC" w:rsidP="00942FCC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360"/>
        <w:contextualSpacing/>
        <w:jc w:val="left"/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</w:pPr>
      <w:r w:rsidRPr="00942FCC">
        <w:rPr>
          <w:rFonts w:ascii="Palatino Linotype" w:eastAsia="Palatino Linotype" w:hAnsi="Palatino Linotype"/>
          <w:b/>
          <w:color w:val="auto"/>
          <w:sz w:val="20"/>
          <w:szCs w:val="20"/>
          <w:lang w:val="pt-PT" w:eastAsia="en-US"/>
        </w:rPr>
        <w:t>•</w:t>
      </w:r>
      <w:r w:rsidRPr="00942FCC">
        <w:rPr>
          <w:rFonts w:ascii="Palatino Linotype" w:eastAsia="Palatino Linotype" w:hAnsi="Palatino Linotype"/>
          <w:b/>
          <w:color w:val="auto"/>
          <w:sz w:val="20"/>
          <w:szCs w:val="20"/>
          <w:lang w:val="pt-PT" w:eastAsia="en-US"/>
        </w:rPr>
        <w:tab/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Bifidus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 xml:space="preserve">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selective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 xml:space="preserve">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medium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 xml:space="preserve"> agar- BSMA </w:t>
      </w:r>
      <w:proofErr w:type="gram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( Sigma</w:t>
      </w:r>
      <w:proofErr w:type="gram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, St. Louis, USA);</w:t>
      </w:r>
    </w:p>
    <w:p w:rsidR="00942FCC" w:rsidRPr="00942FCC" w:rsidRDefault="00942FCC" w:rsidP="00942FCC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360"/>
        <w:contextualSpacing/>
        <w:jc w:val="left"/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</w:pPr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•</w:t>
      </w:r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ab/>
        <w:t>Columbia agar base- CBA (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Liofilchem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 xml:space="preserve">,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Roseto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 xml:space="preserve">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degli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 xml:space="preserve">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Abruzzi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 xml:space="preserve">,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Italy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val="pt-PT" w:eastAsia="en-US"/>
        </w:rPr>
        <w:t>);</w:t>
      </w:r>
    </w:p>
    <w:p w:rsidR="00942FCC" w:rsidRPr="00942FCC" w:rsidRDefault="00942FCC" w:rsidP="00942FCC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360"/>
        <w:contextualSpacing/>
        <w:jc w:val="left"/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</w:pPr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•</w:t>
      </w:r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ab/>
      </w:r>
      <w:proofErr w:type="gram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de</w:t>
      </w:r>
      <w:proofErr w:type="gramEnd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 xml:space="preserve"> Man,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Rogosa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 xml:space="preserve"> and Sharpe agar- MRSA (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Biokar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 xml:space="preserve"> Diagnostics,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Allonne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, France);</w:t>
      </w:r>
    </w:p>
    <w:p w:rsidR="00942FCC" w:rsidRPr="00942FCC" w:rsidRDefault="00942FCC" w:rsidP="00942FCC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360"/>
        <w:contextualSpacing/>
        <w:jc w:val="left"/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</w:pPr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•</w:t>
      </w:r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ab/>
        <w:t>MacConkey agar- MCA (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Biolife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, Milan, Italy);</w:t>
      </w:r>
    </w:p>
    <w:p w:rsidR="00942FCC" w:rsidRPr="00942FCC" w:rsidRDefault="00942FCC" w:rsidP="00942FCC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360"/>
        <w:contextualSpacing/>
        <w:jc w:val="left"/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</w:pPr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•</w:t>
      </w:r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ab/>
        <w:t>Violet red bile glucose agar – VRBG (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Biokar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 xml:space="preserve"> diagnostics, </w:t>
      </w:r>
      <w:proofErr w:type="spellStart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Allonne</w:t>
      </w:r>
      <w:proofErr w:type="spellEnd"/>
      <w:r w:rsidRPr="00942FCC">
        <w:rPr>
          <w:rFonts w:ascii="Palatino Linotype" w:eastAsia="Palatino Linotype" w:hAnsi="Palatino Linotype"/>
          <w:color w:val="auto"/>
          <w:sz w:val="20"/>
          <w:szCs w:val="20"/>
          <w:lang w:eastAsia="en-US"/>
        </w:rPr>
        <w:t>, France).</w:t>
      </w:r>
    </w:p>
    <w:p w:rsidR="00801EC7" w:rsidRDefault="00801EC7" w:rsidP="00801EC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color w:val="auto"/>
          <w:sz w:val="20"/>
          <w:szCs w:val="20"/>
          <w:lang w:eastAsia="en-US"/>
        </w:rPr>
      </w:pPr>
    </w:p>
    <w:p w:rsidR="00603168" w:rsidRPr="00801EC7" w:rsidRDefault="00603168" w:rsidP="00801EC7">
      <w:pPr>
        <w:pStyle w:val="ListParagraph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b/>
          <w:sz w:val="20"/>
          <w:szCs w:val="20"/>
          <w:lang w:val="en-US"/>
        </w:rPr>
      </w:pPr>
      <w:r w:rsidRPr="00801EC7">
        <w:rPr>
          <w:rFonts w:ascii="Palatino Linotype" w:eastAsia="Palatino Linotype" w:hAnsi="Palatino Linotype" w:cs="Palatino Linotype"/>
          <w:b/>
          <w:sz w:val="20"/>
          <w:szCs w:val="20"/>
          <w:lang w:val="en-US"/>
        </w:rPr>
        <w:lastRenderedPageBreak/>
        <w:t>Apparatus used in this study</w:t>
      </w:r>
    </w:p>
    <w:p w:rsidR="00603168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1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k</w:t>
      </w:r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>Da</w:t>
      </w:r>
      <w:proofErr w:type="spellEnd"/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molecular weight cut-off regenerated cellulose d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ialysis tubing Spectra/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Por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® 6 (</w:t>
      </w:r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>Spectrum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, </w:t>
      </w:r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>New Brunswick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USA);</w:t>
      </w:r>
    </w:p>
    <w:p w:rsidR="0043432C" w:rsidRPr="00362347" w:rsidRDefault="0043432C" w:rsidP="0043432C">
      <w:pPr>
        <w:pStyle w:val="ListParagraph"/>
        <w:numPr>
          <w:ilvl w:val="0"/>
          <w:numId w:val="1"/>
        </w:numPr>
        <w:rPr>
          <w:rFonts w:ascii="Palatino Linotype" w:eastAsia="Palatino Linotype" w:hAnsi="Palatino Linotype" w:cs="Palatino Linotype"/>
          <w:sz w:val="20"/>
          <w:szCs w:val="20"/>
          <w:lang w:val="es-ES"/>
        </w:rPr>
      </w:pP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Agilent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 xml:space="preserve"> 1260 II series HPLC (</w:t>
      </w: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Agilent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 xml:space="preserve">, Santa Clara, </w:t>
      </w: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Califórnia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, USA);</w:t>
      </w:r>
    </w:p>
    <w:p w:rsidR="00603168" w:rsidRPr="007D3ACE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Alpha 2-4 LSC plus model (Martin Christ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Gefriertrocknungsanlagen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GmbH,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Osterode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am Harz, Germany)</w:t>
      </w:r>
    </w:p>
    <w:p w:rsidR="00603168" w:rsidRDefault="00603168" w:rsidP="00603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480" w:lineRule="auto"/>
        <w:contextualSpacing/>
        <w:jc w:val="left"/>
        <w:rPr>
          <w:rFonts w:ascii="Palatino Linotype" w:eastAsia="Palatino Linotype" w:hAnsi="Palatino Linotype" w:cs="Palatino Linotype"/>
          <w:sz w:val="20"/>
          <w:szCs w:val="20"/>
        </w:rPr>
      </w:pPr>
      <w:r w:rsidRPr="00603168">
        <w:rPr>
          <w:rFonts w:ascii="Palatino Linotype" w:eastAsia="Palatino Linotype" w:hAnsi="Palatino Linotype" w:cs="Palatino Linotype"/>
          <w:sz w:val="20"/>
          <w:szCs w:val="20"/>
        </w:rPr>
        <w:t>Anaerobic cabinet, Whitley A35 workstation (Don Whitley Scientific, Bingley, UK)</w:t>
      </w:r>
      <w:r>
        <w:rPr>
          <w:rFonts w:ascii="Palatino Linotype" w:eastAsia="Palatino Linotype" w:hAnsi="Palatino Linotype" w:cs="Palatino Linotype"/>
          <w:sz w:val="20"/>
          <w:szCs w:val="20"/>
        </w:rPr>
        <w:t>;</w:t>
      </w:r>
    </w:p>
    <w:p w:rsidR="00603168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FerMac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260 pH controller (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Electrolab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Biotech Ltd., Gloucestershire, UK);</w:t>
      </w:r>
    </w:p>
    <w:p w:rsidR="0043432C" w:rsidRPr="00362347" w:rsidRDefault="0043432C" w:rsidP="0043432C">
      <w:pPr>
        <w:pStyle w:val="ListParagraph"/>
        <w:numPr>
          <w:ilvl w:val="0"/>
          <w:numId w:val="1"/>
        </w:numPr>
        <w:rPr>
          <w:rFonts w:ascii="Palatino Linotype" w:eastAsia="Palatino Linotype" w:hAnsi="Palatino Linotype" w:cs="Palatino Linotype"/>
          <w:sz w:val="20"/>
          <w:szCs w:val="20"/>
          <w:lang w:val="es-ES"/>
        </w:rPr>
      </w:pPr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Ion-</w:t>
      </w: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exclusion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 xml:space="preserve"> </w:t>
      </w: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Aminex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 xml:space="preserve"> HPX-87H </w:t>
      </w: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column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 xml:space="preserve"> (</w:t>
      </w: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Biorad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 xml:space="preserve">, </w:t>
      </w:r>
      <w:proofErr w:type="spellStart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Hercules</w:t>
      </w:r>
      <w:proofErr w:type="spellEnd"/>
      <w:r w:rsidRPr="00362347">
        <w:rPr>
          <w:rFonts w:ascii="Palatino Linotype" w:eastAsia="Palatino Linotype" w:hAnsi="Palatino Linotype" w:cs="Palatino Linotype"/>
          <w:sz w:val="20"/>
          <w:szCs w:val="20"/>
          <w:lang w:val="es-ES"/>
        </w:rPr>
        <w:t>, California, USA);</w:t>
      </w:r>
    </w:p>
    <w:p w:rsidR="00603168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>Heraeus</w:t>
      </w:r>
      <w:proofErr w:type="spellEnd"/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™ </w:t>
      </w:r>
      <w:proofErr w:type="spellStart"/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>Megafuge</w:t>
      </w:r>
      <w:proofErr w:type="spellEnd"/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>™ 16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R</w:t>
      </w:r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Centrifuge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(Thermo Fischer Scientific, Waltham, USA)</w:t>
      </w:r>
    </w:p>
    <w:p w:rsidR="00603168" w:rsidRPr="00446616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 w:rsidRPr="00446616">
        <w:rPr>
          <w:rFonts w:ascii="Palatino Linotype" w:eastAsia="Palatino Linotype" w:hAnsi="Palatino Linotype" w:cs="Palatino Linotype"/>
          <w:sz w:val="20"/>
          <w:szCs w:val="20"/>
          <w:lang w:val="en-US"/>
        </w:rPr>
        <w:t>Mixwel</w:t>
      </w:r>
      <w:proofErr w:type="spellEnd"/>
      <w:r w:rsidRPr="00446616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® laboratory blender (Alliance Bio Expertise </w:t>
      </w:r>
      <w:proofErr w:type="spellStart"/>
      <w:r w:rsidRPr="00446616">
        <w:rPr>
          <w:rFonts w:ascii="Palatino Linotype" w:eastAsia="Palatino Linotype" w:hAnsi="Palatino Linotype" w:cs="Palatino Linotype"/>
          <w:sz w:val="20"/>
          <w:szCs w:val="20"/>
          <w:lang w:val="en-US"/>
        </w:rPr>
        <w:t>Guipry</w:t>
      </w:r>
      <w:proofErr w:type="spellEnd"/>
      <w:r w:rsidRPr="00446616">
        <w:rPr>
          <w:rFonts w:ascii="Palatino Linotype" w:eastAsia="Palatino Linotype" w:hAnsi="Palatino Linotype" w:cs="Palatino Linotype"/>
          <w:sz w:val="20"/>
          <w:szCs w:val="20"/>
          <w:lang w:val="en-US"/>
        </w:rPr>
        <w:t>, France);</w:t>
      </w:r>
    </w:p>
    <w:p w:rsidR="00B11FDE" w:rsidRPr="00B11FDE" w:rsidRDefault="00B11FDE" w:rsidP="00B11FD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MR  </w:t>
      </w:r>
      <w:proofErr w:type="spellStart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Hei</w:t>
      </w:r>
      <w:proofErr w:type="spellEnd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-Tec magnetic stirrer ( </w:t>
      </w:r>
      <w:proofErr w:type="spellStart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Heidolph</w:t>
      </w:r>
      <w:proofErr w:type="spellEnd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Instruments GmbH &amp; CO. KG, </w:t>
      </w:r>
      <w:proofErr w:type="spellStart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Schwabach</w:t>
      </w:r>
      <w:proofErr w:type="spellEnd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, Germany)</w:t>
      </w:r>
    </w:p>
    <w:p w:rsidR="00B11FDE" w:rsidRPr="00B11FDE" w:rsidRDefault="00B11FDE" w:rsidP="00B11FD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MST magnetic stirrer (</w:t>
      </w:r>
      <w:proofErr w:type="spellStart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Velp</w:t>
      </w:r>
      <w:proofErr w:type="spellEnd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proofErr w:type="spellStart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Scientifica</w:t>
      </w:r>
      <w:proofErr w:type="spellEnd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, </w:t>
      </w:r>
      <w:proofErr w:type="spellStart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Usmate</w:t>
      </w:r>
      <w:proofErr w:type="spellEnd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proofErr w:type="spellStart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Velate</w:t>
      </w:r>
      <w:proofErr w:type="spellEnd"/>
      <w:r w:rsidRP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, Italy)</w:t>
      </w:r>
    </w:p>
    <w:p w:rsidR="00603168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Oxoid</w:t>
      </w:r>
      <w:r w:rsidRPr="00446616"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>TM</w:t>
      </w:r>
      <w:proofErr w:type="spellEnd"/>
      <w:r w:rsidRPr="00446616"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AnaeroGen</w:t>
      </w:r>
      <w:r w:rsidRPr="008D0561"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>TM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2.5 L  sachet  (Thermo Fischer Scientific, Waltham, USA);</w:t>
      </w:r>
    </w:p>
    <w:p w:rsidR="00603168" w:rsidRPr="008D0561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Oxoid</w:t>
      </w:r>
      <w:r w:rsidRPr="00446616"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>TM</w:t>
      </w:r>
      <w:proofErr w:type="spellEnd"/>
      <w:r w:rsidRPr="00446616"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AnaeroJar</w:t>
      </w:r>
      <w:r w:rsidRPr="008D0561">
        <w:rPr>
          <w:rFonts w:ascii="Palatino Linotype" w:eastAsia="Palatino Linotype" w:hAnsi="Palatino Linotype" w:cs="Palatino Linotype"/>
          <w:sz w:val="20"/>
          <w:szCs w:val="20"/>
          <w:vertAlign w:val="superscript"/>
          <w:lang w:val="en-US"/>
        </w:rPr>
        <w:t>TM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2.5 L (Thermo Fischer Scientific, Waltham, USA);</w:t>
      </w:r>
    </w:p>
    <w:p w:rsidR="00603168" w:rsidRPr="007D3ACE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Reax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top vortex ( </w:t>
      </w:r>
      <w:proofErr w:type="spellStart"/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>Heidolph</w:t>
      </w:r>
      <w:proofErr w:type="spellEnd"/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Instruments GmbH &amp; CO. KG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, </w:t>
      </w:r>
      <w:proofErr w:type="spellStart"/>
      <w:r w:rsidRPr="008D0561">
        <w:rPr>
          <w:rFonts w:ascii="Palatino Linotype" w:eastAsia="Palatino Linotype" w:hAnsi="Palatino Linotype" w:cs="Palatino Linotype"/>
          <w:sz w:val="20"/>
          <w:szCs w:val="20"/>
          <w:lang w:val="en-US"/>
        </w:rPr>
        <w:t>Schwabach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Germany)</w:t>
      </w:r>
    </w:p>
    <w:p w:rsidR="00603168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proofErr w:type="spellStart"/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>SevenCompact</w:t>
      </w:r>
      <w:proofErr w:type="spellEnd"/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pH meter (</w:t>
      </w:r>
      <w:proofErr w:type="spellStart"/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>Mettler</w:t>
      </w:r>
      <w:proofErr w:type="spellEnd"/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Toledo, </w:t>
      </w:r>
      <w:proofErr w:type="spellStart"/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>Urdorf</w:t>
      </w:r>
      <w:proofErr w:type="spellEnd"/>
      <w:r w:rsidRPr="007D3ACE">
        <w:rPr>
          <w:rFonts w:ascii="Palatino Linotype" w:eastAsia="Palatino Linotype" w:hAnsi="Palatino Linotype" w:cs="Palatino Linotype"/>
          <w:sz w:val="20"/>
          <w:szCs w:val="20"/>
          <w:lang w:val="en-US"/>
        </w:rPr>
        <w:t>, Switzerland);</w:t>
      </w:r>
    </w:p>
    <w:p w:rsidR="00603168" w:rsidRPr="00072F5B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072F5B">
        <w:rPr>
          <w:rFonts w:ascii="Palatino Linotype" w:eastAsia="Palatino Linotype" w:hAnsi="Palatino Linotype" w:cs="Palatino Linotype"/>
          <w:sz w:val="20"/>
          <w:szCs w:val="20"/>
          <w:lang w:val="en-US"/>
        </w:rPr>
        <w:t>Synergy H1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</w:t>
      </w:r>
      <w:r w:rsidRPr="00072F5B">
        <w:rPr>
          <w:rFonts w:ascii="Palatino Linotype" w:eastAsia="Palatino Linotype" w:hAnsi="Palatino Linotype" w:cs="Palatino Linotype"/>
          <w:sz w:val="20"/>
          <w:szCs w:val="20"/>
          <w:lang w:val="en-US"/>
        </w:rPr>
        <w:t>Hybrid Multi-Mode Reader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BioTek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, </w:t>
      </w:r>
      <w:r w:rsidRPr="00072F5B">
        <w:rPr>
          <w:rFonts w:ascii="Palatino Linotype" w:eastAsia="Palatino Linotype" w:hAnsi="Palatino Linotype" w:cs="Palatino Linotype"/>
          <w:sz w:val="20"/>
          <w:szCs w:val="20"/>
          <w:lang w:val="en-US"/>
        </w:rPr>
        <w:t>Winooski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USA)</w:t>
      </w:r>
      <w:r w:rsidR="00736835">
        <w:rPr>
          <w:rFonts w:ascii="Palatino Linotype" w:eastAsia="Palatino Linotype" w:hAnsi="Palatino Linotype" w:cs="Palatino Linotype"/>
          <w:sz w:val="20"/>
          <w:szCs w:val="20"/>
          <w:lang w:val="en-US"/>
        </w:rPr>
        <w:t>;</w:t>
      </w:r>
    </w:p>
    <w:p w:rsidR="00603168" w:rsidRDefault="00603168" w:rsidP="0060316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 w:rsidRPr="00D8369E">
        <w:rPr>
          <w:rFonts w:ascii="Palatino Linotype" w:eastAsia="Palatino Linotype" w:hAnsi="Palatino Linotype" w:cs="Palatino Linotype"/>
          <w:sz w:val="20"/>
          <w:szCs w:val="20"/>
          <w:lang w:val="en-US"/>
        </w:rPr>
        <w:t>UV-1900 UV-VIS spectrophotometer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 xml:space="preserve"> (Shimadzu, </w:t>
      </w:r>
      <w:r w:rsidRPr="00D8369E">
        <w:rPr>
          <w:rFonts w:ascii="Palatino Linotype" w:eastAsia="Palatino Linotype" w:hAnsi="Palatino Linotype" w:cs="Palatino Linotype"/>
          <w:sz w:val="20"/>
          <w:szCs w:val="20"/>
          <w:lang w:val="en-US"/>
        </w:rPr>
        <w:t>Kyoto</w:t>
      </w: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, Japan)</w:t>
      </w:r>
      <w:r w:rsidR="00736835">
        <w:rPr>
          <w:rFonts w:ascii="Palatino Linotype" w:eastAsia="Palatino Linotype" w:hAnsi="Palatino Linotype" w:cs="Palatino Linotype"/>
          <w:sz w:val="20"/>
          <w:szCs w:val="20"/>
          <w:lang w:val="en-US"/>
        </w:rPr>
        <w:t>;</w:t>
      </w:r>
    </w:p>
    <w:p w:rsidR="00B11FDE" w:rsidRDefault="00603168" w:rsidP="00B11FD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  <w:r>
        <w:rPr>
          <w:rFonts w:ascii="Palatino Linotype" w:eastAsia="Palatino Linotype" w:hAnsi="Palatino Linotype" w:cs="Palatino Linotype"/>
          <w:sz w:val="20"/>
          <w:szCs w:val="20"/>
          <w:lang w:val="en-US"/>
        </w:rPr>
        <w:t>Tamper proof specimen 1-L con</w:t>
      </w:r>
      <w:r w:rsidR="00B11FDE">
        <w:rPr>
          <w:rFonts w:ascii="Palatino Linotype" w:eastAsia="Palatino Linotype" w:hAnsi="Palatino Linotype" w:cs="Palatino Linotype"/>
          <w:sz w:val="20"/>
          <w:szCs w:val="20"/>
          <w:lang w:val="en-US"/>
        </w:rPr>
        <w:t>tainers (Sigma, St. Louis, USA).</w:t>
      </w:r>
    </w:p>
    <w:p w:rsidR="00801EC7" w:rsidRDefault="00801EC7" w:rsidP="00801EC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</w:rPr>
      </w:pPr>
    </w:p>
    <w:p w:rsidR="00B11FDE" w:rsidRPr="00801EC7" w:rsidRDefault="00B11FDE" w:rsidP="00801EC7">
      <w:pPr>
        <w:pStyle w:val="ListParagraph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b/>
          <w:sz w:val="20"/>
          <w:szCs w:val="20"/>
          <w:lang w:val="en-US"/>
        </w:rPr>
      </w:pPr>
      <w:r w:rsidRPr="00801EC7">
        <w:rPr>
          <w:rFonts w:ascii="Palatino Linotype" w:eastAsia="Palatino Linotype" w:hAnsi="Palatino Linotype" w:cs="Palatino Linotype"/>
          <w:b/>
          <w:sz w:val="20"/>
          <w:szCs w:val="20"/>
          <w:lang w:val="en-US"/>
        </w:rPr>
        <w:t>Human fecal sample collection protocol</w:t>
      </w:r>
    </w:p>
    <w:p w:rsidR="00B11FDE" w:rsidRPr="00B11FDE" w:rsidRDefault="00B11FDE" w:rsidP="00B11FDE">
      <w:pPr>
        <w:spacing w:line="480" w:lineRule="auto"/>
        <w:ind w:firstLine="420"/>
        <w:rPr>
          <w:rFonts w:ascii="Palatino Linotype" w:eastAsia="Palatino Linotype" w:hAnsi="Palatino Linotype" w:cs="Palatino Linotype"/>
          <w:sz w:val="20"/>
          <w:szCs w:val="20"/>
        </w:rPr>
      </w:pPr>
      <w:r w:rsidRPr="00B11FDE">
        <w:rPr>
          <w:rFonts w:ascii="Palatino Linotype" w:eastAsia="Palatino Linotype" w:hAnsi="Palatino Linotype" w:cs="Palatino Linotype"/>
          <w:sz w:val="20"/>
          <w:szCs w:val="20"/>
        </w:rPr>
        <w:t>T</w:t>
      </w:r>
      <w:r w:rsidRPr="00801EC7">
        <w:rPr>
          <w:rFonts w:ascii="Palatino Linotype" w:eastAsia="Palatino Linotype" w:hAnsi="Palatino Linotype" w:cs="Palatino Linotype"/>
          <w:sz w:val="20"/>
          <w:szCs w:val="20"/>
        </w:rPr>
        <w:t xml:space="preserve">he fecal samples were collected into a clean tamper proof specimen 1 L-container. The containers with the feces were placed in the </w:t>
      </w:r>
      <w:proofErr w:type="spellStart"/>
      <w:r w:rsidRPr="00801EC7">
        <w:rPr>
          <w:rFonts w:ascii="Palatino Linotype" w:eastAsia="Palatino Linotype" w:hAnsi="Palatino Linotype" w:cs="Palatino Linotype"/>
          <w:sz w:val="20"/>
          <w:szCs w:val="20"/>
        </w:rPr>
        <w:t>Oxoid</w:t>
      </w:r>
      <w:r w:rsidRPr="00801EC7">
        <w:rPr>
          <w:rFonts w:ascii="Palatino Linotype" w:eastAsia="Palatino Linotype" w:hAnsi="Palatino Linotype" w:cs="Palatino Linotype"/>
          <w:sz w:val="20"/>
          <w:szCs w:val="20"/>
          <w:vertAlign w:val="superscript"/>
        </w:rPr>
        <w:t>TM</w:t>
      </w:r>
      <w:proofErr w:type="spellEnd"/>
      <w:r w:rsidRPr="00801EC7"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proofErr w:type="spellStart"/>
      <w:r w:rsidRPr="00801EC7">
        <w:rPr>
          <w:rFonts w:ascii="Palatino Linotype" w:eastAsia="Palatino Linotype" w:hAnsi="Palatino Linotype" w:cs="Palatino Linotype"/>
          <w:sz w:val="20"/>
          <w:szCs w:val="20"/>
        </w:rPr>
        <w:t>AnaeroJar</w:t>
      </w:r>
      <w:r w:rsidRPr="00801EC7">
        <w:rPr>
          <w:rFonts w:ascii="Palatino Linotype" w:eastAsia="Palatino Linotype" w:hAnsi="Palatino Linotype" w:cs="Palatino Linotype"/>
          <w:sz w:val="20"/>
          <w:szCs w:val="20"/>
          <w:vertAlign w:val="superscript"/>
        </w:rPr>
        <w:t>TM</w:t>
      </w:r>
      <w:proofErr w:type="spellEnd"/>
      <w:r w:rsidR="00801EC7" w:rsidRPr="00801EC7">
        <w:rPr>
          <w:rFonts w:ascii="Palatino Linotype" w:eastAsia="Palatino Linotype" w:hAnsi="Palatino Linotype" w:cs="Palatino Linotype"/>
          <w:sz w:val="20"/>
          <w:szCs w:val="20"/>
        </w:rPr>
        <w:t xml:space="preserve"> 2.5 L </w:t>
      </w:r>
      <w:r w:rsidRPr="00801EC7">
        <w:rPr>
          <w:rFonts w:ascii="Palatino Linotype" w:eastAsia="Palatino Linotype" w:hAnsi="Palatino Linotype" w:cs="Palatino Linotype"/>
          <w:sz w:val="20"/>
          <w:szCs w:val="20"/>
        </w:rPr>
        <w:t xml:space="preserve">with an </w:t>
      </w:r>
      <w:proofErr w:type="spellStart"/>
      <w:r w:rsidRPr="00801EC7">
        <w:rPr>
          <w:rFonts w:ascii="Palatino Linotype" w:eastAsia="Palatino Linotype" w:hAnsi="Palatino Linotype" w:cs="Palatino Linotype"/>
          <w:sz w:val="20"/>
          <w:szCs w:val="20"/>
        </w:rPr>
        <w:t>Oxoid</w:t>
      </w:r>
      <w:r w:rsidRPr="00801EC7">
        <w:rPr>
          <w:rFonts w:ascii="Palatino Linotype" w:eastAsia="Palatino Linotype" w:hAnsi="Palatino Linotype" w:cs="Palatino Linotype"/>
          <w:sz w:val="20"/>
          <w:szCs w:val="20"/>
          <w:vertAlign w:val="superscript"/>
        </w:rPr>
        <w:t>TM</w:t>
      </w:r>
      <w:proofErr w:type="spellEnd"/>
      <w:r w:rsidRPr="00801EC7"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proofErr w:type="spellStart"/>
      <w:r w:rsidRPr="00801EC7">
        <w:rPr>
          <w:rFonts w:ascii="Palatino Linotype" w:eastAsia="Palatino Linotype" w:hAnsi="Palatino Linotype" w:cs="Palatino Linotype"/>
          <w:sz w:val="20"/>
          <w:szCs w:val="20"/>
        </w:rPr>
        <w:t>AnaeroGen</w:t>
      </w:r>
      <w:r w:rsidRPr="00801EC7">
        <w:rPr>
          <w:rFonts w:ascii="Palatino Linotype" w:eastAsia="Palatino Linotype" w:hAnsi="Palatino Linotype" w:cs="Palatino Linotype"/>
          <w:sz w:val="20"/>
          <w:szCs w:val="20"/>
          <w:vertAlign w:val="superscript"/>
        </w:rPr>
        <w:t>TM</w:t>
      </w:r>
      <w:proofErr w:type="spellEnd"/>
      <w:r w:rsidRPr="00801EC7">
        <w:rPr>
          <w:rFonts w:ascii="Palatino Linotype" w:eastAsia="Palatino Linotype" w:hAnsi="Palatino Linotype" w:cs="Palatino Linotype"/>
          <w:sz w:val="20"/>
          <w:szCs w:val="20"/>
        </w:rPr>
        <w:t xml:space="preserve"> 2.5 </w:t>
      </w:r>
      <w:r w:rsidR="00801EC7" w:rsidRPr="00801EC7">
        <w:rPr>
          <w:rFonts w:ascii="Palatino Linotype" w:eastAsia="Palatino Linotype" w:hAnsi="Palatino Linotype" w:cs="Palatino Linotype"/>
          <w:sz w:val="20"/>
          <w:szCs w:val="20"/>
        </w:rPr>
        <w:t>L sachet</w:t>
      </w:r>
      <w:r w:rsidRPr="00801EC7">
        <w:rPr>
          <w:rFonts w:ascii="Palatino Linotype" w:eastAsia="Palatino Linotype" w:hAnsi="Palatino Linotype" w:cs="Palatino Linotype"/>
          <w:sz w:val="20"/>
          <w:szCs w:val="20"/>
        </w:rPr>
        <w:t xml:space="preserve">, closed until opened up inside of the anaerobic cabinet, Whitley A35 </w:t>
      </w:r>
      <w:r w:rsidRPr="00801EC7">
        <w:rPr>
          <w:rFonts w:ascii="Palatino Linotype" w:eastAsia="Palatino Linotype" w:hAnsi="Palatino Linotype" w:cs="Palatino Linotype"/>
          <w:sz w:val="20"/>
          <w:szCs w:val="20"/>
        </w:rPr>
        <w:lastRenderedPageBreak/>
        <w:t>workstation and used within 2 h of collection. Under the anaerobic cabinet atmosphere (nitrogen 80%, carbon dioxide 10%, hydrogen 10%), fecal content of each donor was sampled in equal amounts, placed into an empty pre-weight tamper proof specimen 1 L-container and weighed to obtain a pooled fecal inoculum.</w:t>
      </w:r>
    </w:p>
    <w:p w:rsidR="00362347" w:rsidRPr="00362347" w:rsidRDefault="00362347" w:rsidP="00362347">
      <w:pPr>
        <w:spacing w:after="160" w:line="259" w:lineRule="auto"/>
        <w:rPr>
          <w:rFonts w:eastAsiaTheme="minorHAnsi"/>
          <w:b/>
          <w:color w:val="auto"/>
          <w:sz w:val="20"/>
          <w:szCs w:val="22"/>
          <w:lang w:eastAsia="en-US"/>
        </w:rPr>
      </w:pPr>
      <w:r w:rsidRPr="00362347">
        <w:rPr>
          <w:rFonts w:eastAsiaTheme="minorHAnsi"/>
          <w:b/>
          <w:color w:val="auto"/>
          <w:sz w:val="20"/>
          <w:szCs w:val="22"/>
          <w:lang w:eastAsia="en-US"/>
        </w:rPr>
        <w:t xml:space="preserve">Table </w:t>
      </w:r>
      <w:r w:rsidRPr="00362347">
        <w:rPr>
          <w:rFonts w:eastAsiaTheme="minorHAnsi"/>
          <w:b/>
          <w:color w:val="auto"/>
          <w:sz w:val="20"/>
          <w:szCs w:val="20"/>
          <w:lang w:eastAsia="en-US"/>
        </w:rPr>
        <w:t xml:space="preserve">S1- </w:t>
      </w:r>
      <w:r w:rsidRPr="00362347">
        <w:rPr>
          <w:rFonts w:eastAsiaTheme="minorHAnsi"/>
          <w:color w:val="auto"/>
          <w:sz w:val="20"/>
          <w:szCs w:val="20"/>
          <w:lang w:eastAsia="en-US"/>
        </w:rPr>
        <w:t>Bacterial viable cell counts (log CFU/mL, mean ± SD) in different culture media of the fresh fecal individual and pooled inoculums. Different letters mark statically significant (p&lt;0.05) differences between conditions at each culture media.</w:t>
      </w:r>
    </w:p>
    <w:tbl>
      <w:tblPr>
        <w:tblW w:w="7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2943"/>
        <w:gridCol w:w="2552"/>
      </w:tblGrid>
      <w:tr w:rsidR="00362347" w:rsidRPr="00362347" w:rsidTr="00115025">
        <w:trPr>
          <w:trHeight w:val="285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  <w:lang w:eastAsia="pt-PT"/>
              </w:rPr>
            </w:pPr>
            <w:r w:rsidRPr="00362347">
              <w:rPr>
                <w:b/>
                <w:color w:val="auto"/>
                <w:sz w:val="18"/>
                <w:szCs w:val="18"/>
                <w:lang w:eastAsia="pt-PT"/>
              </w:rPr>
              <w:t>Inoculum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Culture media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 xml:space="preserve">Bacterial concentration </w:t>
            </w:r>
          </w:p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(log CFU/mL)</w:t>
            </w:r>
          </w:p>
        </w:tc>
      </w:tr>
      <w:tr w:rsidR="00362347" w:rsidRPr="00362347" w:rsidTr="00115025">
        <w:trPr>
          <w:trHeight w:val="60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val="pt-PT" w:eastAsia="pt-PT"/>
              </w:rPr>
              <w:t>D1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9.34 ± 0.04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b,c</w:t>
            </w:r>
          </w:p>
        </w:tc>
      </w:tr>
      <w:tr w:rsidR="00362347" w:rsidRPr="00362347" w:rsidTr="00115025">
        <w:trPr>
          <w:trHeight w:val="60"/>
        </w:trPr>
        <w:tc>
          <w:tcPr>
            <w:tcW w:w="2160" w:type="dxa"/>
            <w:vMerge/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VRBGA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6.36 ± 0.09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d</w:t>
            </w:r>
          </w:p>
        </w:tc>
      </w:tr>
      <w:tr w:rsidR="00362347" w:rsidRPr="00362347" w:rsidTr="00115025">
        <w:trPr>
          <w:trHeight w:val="60"/>
        </w:trPr>
        <w:tc>
          <w:tcPr>
            <w:tcW w:w="2160" w:type="dxa"/>
            <w:vMerge/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5.51 ± 0.01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e</w:t>
            </w:r>
          </w:p>
        </w:tc>
      </w:tr>
      <w:tr w:rsidR="00362347" w:rsidRPr="00362347" w:rsidTr="00115025">
        <w:trPr>
          <w:trHeight w:val="87"/>
        </w:trPr>
        <w:tc>
          <w:tcPr>
            <w:tcW w:w="2160" w:type="dxa"/>
            <w:vMerge/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MRSA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6.92 ± 0.05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c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BSMA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8.29 ± 0.02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d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val="pt-PT" w:eastAsia="pt-PT"/>
              </w:rPr>
              <w:t>D2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9.54 ± 0.01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a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VRBGA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6.67 ± 0.03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c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6.68 ± 0.05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c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MRSA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8.31 ± 0.09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b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BSMA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8.92 ± 0.02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a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val="pt-PT" w:eastAsia="pt-PT"/>
              </w:rPr>
              <w:t>D3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9.51 ± 0.04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a,b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VRBGA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6.29 ± 0.03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d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6.27 ± 0.08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d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MRSA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8.61 ± 0.03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a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BSMA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8.75 ± 0.01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b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val="pt-PT" w:eastAsia="pt-PT"/>
              </w:rPr>
              <w:t>D4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9.05 ± 0.09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d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VRBGA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7.95 ± 0.05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a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7.91 ± 0.03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a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MRSA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5.35 ± 0.03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d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BSMA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eastAsia="pt-PT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8.44 ± 0.02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c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D5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eastAsia="pt-PT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8.95 ± 0.10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d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VRBGA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eastAsia="pt-PT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6.49 ± 0.31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c,d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eastAsia="pt-PT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6.60 ± 0.19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c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MRSA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eastAsia="pt-PT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8.18 ± 0.08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b</w:t>
            </w:r>
          </w:p>
        </w:tc>
      </w:tr>
      <w:tr w:rsidR="00362347" w:rsidRPr="00362347" w:rsidTr="00115025">
        <w:trPr>
          <w:trHeight w:val="76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BSMA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eastAsia="pt-PT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6.38 ± 0.02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e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P fresh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9.23 ± 0.01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c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VRBGA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7.11 ± 0.15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7.10 ± 0.15</w:t>
            </w:r>
            <w:r w:rsidRPr="00362347">
              <w:rPr>
                <w:iCs/>
                <w:sz w:val="18"/>
                <w:szCs w:val="18"/>
                <w:vertAlign w:val="superscript"/>
                <w:lang w:eastAsia="pt-PT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MRSA</w:t>
            </w:r>
          </w:p>
        </w:tc>
        <w:tc>
          <w:tcPr>
            <w:tcW w:w="2552" w:type="dxa"/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8.19 ± 0.08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BSMA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8.68 ± 0.04</w:t>
            </w:r>
            <w:r w:rsidRPr="00362347">
              <w:rPr>
                <w:iCs/>
                <w:sz w:val="18"/>
                <w:szCs w:val="18"/>
                <w:vertAlign w:val="superscript"/>
                <w:lang w:val="pt-PT" w:eastAsia="pt-PT"/>
              </w:rPr>
              <w:t>b</w:t>
            </w:r>
          </w:p>
        </w:tc>
      </w:tr>
    </w:tbl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rPr>
          <w:rFonts w:eastAsiaTheme="minorHAnsi"/>
          <w:color w:val="auto"/>
          <w:sz w:val="20"/>
          <w:szCs w:val="22"/>
          <w:lang w:eastAsia="en-US"/>
        </w:rPr>
      </w:pPr>
      <w:r w:rsidRPr="00362347">
        <w:rPr>
          <w:rFonts w:eastAsiaTheme="minorHAnsi"/>
          <w:b/>
          <w:color w:val="auto"/>
          <w:sz w:val="20"/>
          <w:szCs w:val="22"/>
          <w:lang w:eastAsia="en-US"/>
        </w:rPr>
        <w:t>Table S2</w:t>
      </w:r>
      <w:r w:rsidRPr="00362347">
        <w:rPr>
          <w:rFonts w:eastAsiaTheme="minorHAnsi"/>
          <w:color w:val="auto"/>
          <w:sz w:val="20"/>
          <w:szCs w:val="22"/>
          <w:lang w:eastAsia="en-US"/>
        </w:rPr>
        <w:t xml:space="preserve">- Bacterial viable cell counts (log CFU/mL, mean ± SD) in different culture media of different storage conditions </w:t>
      </w:r>
      <w:r w:rsidRPr="00362347">
        <w:rPr>
          <w:rFonts w:eastAsiaTheme="minorHAnsi"/>
          <w:color w:val="auto"/>
          <w:sz w:val="20"/>
          <w:szCs w:val="20"/>
          <w:lang w:eastAsia="en-US"/>
        </w:rPr>
        <w:t>of human pooled fecal inoculum. Different letters mark statically significant (p&lt;0.05) differences between each conditions at each culture media.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2943"/>
        <w:gridCol w:w="3261"/>
      </w:tblGrid>
      <w:tr w:rsidR="00362347" w:rsidRPr="00362347" w:rsidTr="00115025">
        <w:trPr>
          <w:trHeight w:val="285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  <w:lang w:eastAsia="pt-PT"/>
              </w:rPr>
            </w:pPr>
            <w:r w:rsidRPr="00362347">
              <w:rPr>
                <w:b/>
                <w:color w:val="auto"/>
                <w:sz w:val="18"/>
                <w:szCs w:val="18"/>
                <w:lang w:eastAsia="pt-PT"/>
              </w:rPr>
              <w:t>Inoculum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Culture media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Bacterial concentration (log CFU/mL)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I</w:t>
            </w:r>
            <w:r w:rsidRPr="00362347">
              <w:rPr>
                <w:b/>
                <w:sz w:val="18"/>
                <w:szCs w:val="18"/>
                <w:lang w:val="pt-PT" w:eastAsia="pt-PT"/>
              </w:rPr>
              <w:t>)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9.10 ± 0.08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a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7.30 ± 0.09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a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MRSA + 0.1 % (w/v) cysteine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8.67 ± 0.03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a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val="pt-PT" w:eastAsia="pt-PT"/>
              </w:rPr>
              <w:t>II)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7.14 ± 0.12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d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6.10 ± 0.06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c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MRSA + 0.1 % (w/v) cysteine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6.31 ± 0.05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d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val="pt-PT" w:eastAsia="pt-PT"/>
              </w:rPr>
              <w:t>III)</w:t>
            </w:r>
          </w:p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8.25 ± 0.09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c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6.13 ± 0.01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c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MRSA + 0.1 % (w/v) cysteine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7.21 ± 0.10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c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IV) (15 days)</w:t>
            </w:r>
          </w:p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9.05 ± 0.03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a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eastAsia="en-US"/>
              </w:rPr>
              <w:t>6.84 ± 0.02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MRSA + 0.1 % (w/v) cysteine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eastAsia="en-US"/>
              </w:rPr>
              <w:t>8.41 ± 0.14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IV) (90 days)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CBA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eastAsia="en-US"/>
              </w:rPr>
              <w:t>8.52 ± 0.02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left"/>
              <w:rPr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iCs/>
                <w:sz w:val="18"/>
                <w:szCs w:val="18"/>
                <w:lang w:eastAsia="pt-PT"/>
              </w:rPr>
              <w:t>MCA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eastAsia="en-US"/>
              </w:rPr>
              <w:t>6.56 ± 0.07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t>c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left"/>
              <w:rPr>
                <w:sz w:val="18"/>
                <w:szCs w:val="18"/>
                <w:lang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MRSA + 0.1 % (w/v) cysteine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eastAsia="en-US"/>
              </w:rPr>
              <w:t>8.3</w:t>
            </w: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9 ± 0.04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b</w:t>
            </w:r>
          </w:p>
        </w:tc>
      </w:tr>
    </w:tbl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0"/>
          <w:szCs w:val="22"/>
          <w:lang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rPr>
          <w:rFonts w:eastAsiaTheme="minorHAnsi"/>
          <w:color w:val="auto"/>
          <w:sz w:val="20"/>
          <w:szCs w:val="20"/>
          <w:lang w:eastAsia="en-US"/>
        </w:rPr>
      </w:pPr>
      <w:r w:rsidRPr="00362347">
        <w:rPr>
          <w:rFonts w:eastAsiaTheme="minorHAnsi"/>
          <w:b/>
          <w:color w:val="auto"/>
          <w:sz w:val="20"/>
          <w:szCs w:val="20"/>
          <w:lang w:eastAsia="en-US"/>
        </w:rPr>
        <w:t>Table S3</w:t>
      </w:r>
      <w:r w:rsidRPr="00362347">
        <w:rPr>
          <w:rFonts w:eastAsiaTheme="minorHAnsi"/>
          <w:color w:val="auto"/>
          <w:sz w:val="20"/>
          <w:szCs w:val="20"/>
          <w:lang w:eastAsia="en-US"/>
        </w:rPr>
        <w:t xml:space="preserve">- Bacterial viable cell counts (log CFU/mL, mean ± SD) in different culture media of inoculum </w:t>
      </w:r>
      <w:proofErr w:type="gramStart"/>
      <w:r w:rsidRPr="00362347">
        <w:rPr>
          <w:rFonts w:eastAsiaTheme="minorHAnsi"/>
          <w:color w:val="auto"/>
          <w:sz w:val="20"/>
          <w:szCs w:val="20"/>
          <w:lang w:eastAsia="en-US"/>
        </w:rPr>
        <w:t>A</w:t>
      </w:r>
      <w:proofErr w:type="gramEnd"/>
      <w:r w:rsidRPr="00362347">
        <w:rPr>
          <w:rFonts w:eastAsiaTheme="minorHAnsi"/>
          <w:color w:val="auto"/>
          <w:sz w:val="20"/>
          <w:szCs w:val="20"/>
          <w:lang w:eastAsia="en-US"/>
        </w:rPr>
        <w:t xml:space="preserve"> (fresh) and B (frozen). Different letters mark statically significant (p&lt;0.05) differences between each conditions at each culture media.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2943"/>
        <w:gridCol w:w="3261"/>
      </w:tblGrid>
      <w:tr w:rsidR="00362347" w:rsidRPr="00362347" w:rsidTr="00115025">
        <w:trPr>
          <w:trHeight w:val="285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  <w:lang w:eastAsia="pt-PT"/>
              </w:rPr>
            </w:pPr>
            <w:r w:rsidRPr="00362347">
              <w:rPr>
                <w:b/>
                <w:color w:val="auto"/>
                <w:sz w:val="18"/>
                <w:szCs w:val="18"/>
                <w:lang w:eastAsia="pt-PT"/>
              </w:rPr>
              <w:t>Inoculum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  <w:r w:rsidRPr="00362347">
              <w:rPr>
                <w:b/>
                <w:sz w:val="18"/>
                <w:szCs w:val="18"/>
                <w:lang w:val="pt-PT" w:eastAsia="pt-PT"/>
              </w:rPr>
              <w:t>Media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Bacterial concentration (log CFU/mL)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A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9.10 ± 0.08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a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iCs/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7.30 ± 0.09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a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MRSA + 0.1 % (w/v) cysteine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vertAlign w:val="superscript"/>
                <w:lang w:val="pt-PT" w:eastAsia="pt-PT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8.67 ± 0.03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a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b/>
                <w:sz w:val="18"/>
                <w:szCs w:val="18"/>
                <w:lang w:eastAsia="pt-PT"/>
              </w:rPr>
            </w:pPr>
            <w:r w:rsidRPr="00362347">
              <w:rPr>
                <w:b/>
                <w:sz w:val="18"/>
                <w:szCs w:val="18"/>
                <w:lang w:eastAsia="pt-PT"/>
              </w:rPr>
              <w:t>B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val="pt-PT" w:eastAsia="pt-PT"/>
              </w:rPr>
              <w:t>CBA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8.18 ± 0.11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iCs/>
                <w:sz w:val="18"/>
                <w:szCs w:val="18"/>
                <w:lang w:val="pt-PT" w:eastAsia="pt-PT"/>
              </w:rPr>
              <w:t>MCA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6.24 ± 0.11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b</w:t>
            </w:r>
          </w:p>
        </w:tc>
      </w:tr>
      <w:tr w:rsidR="00362347" w:rsidRPr="00362347" w:rsidTr="00115025">
        <w:trPr>
          <w:trHeight w:val="285"/>
        </w:trPr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sz w:val="18"/>
                <w:szCs w:val="18"/>
                <w:lang w:val="pt-PT" w:eastAsia="pt-PT"/>
              </w:rPr>
            </w:pPr>
            <w:r w:rsidRPr="00362347">
              <w:rPr>
                <w:sz w:val="18"/>
                <w:szCs w:val="18"/>
                <w:lang w:eastAsia="pt-PT"/>
              </w:rPr>
              <w:t>MRSA + 0.1 % (w/v) cysteine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</w:pPr>
            <w:r w:rsidRPr="00362347">
              <w:rPr>
                <w:rFonts w:eastAsiaTheme="minorHAnsi"/>
                <w:sz w:val="18"/>
                <w:szCs w:val="18"/>
                <w:lang w:val="pt-PT" w:eastAsia="en-US"/>
              </w:rPr>
              <w:t>8.20 ± 0.05</w:t>
            </w:r>
            <w:r w:rsidRPr="00362347">
              <w:rPr>
                <w:rFonts w:eastAsiaTheme="minorHAnsi"/>
                <w:sz w:val="18"/>
                <w:szCs w:val="18"/>
                <w:vertAlign w:val="superscript"/>
                <w:lang w:val="pt-PT" w:eastAsia="en-US"/>
              </w:rPr>
              <w:t>b</w:t>
            </w:r>
          </w:p>
        </w:tc>
      </w:tr>
    </w:tbl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val="pt-PT"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eastAsia="en-US"/>
        </w:rPr>
      </w:pPr>
    </w:p>
    <w:p w:rsidR="00362347" w:rsidRPr="00362347" w:rsidRDefault="00362347" w:rsidP="00362347">
      <w:pPr>
        <w:spacing w:after="160" w:line="259" w:lineRule="auto"/>
        <w:jc w:val="left"/>
        <w:rPr>
          <w:rFonts w:eastAsiaTheme="minorHAnsi"/>
          <w:b/>
          <w:color w:val="auto"/>
          <w:sz w:val="22"/>
          <w:szCs w:val="22"/>
          <w:lang w:eastAsia="en-US"/>
        </w:rPr>
      </w:pPr>
    </w:p>
    <w:p w:rsidR="00362347" w:rsidRPr="00362347" w:rsidRDefault="00362347" w:rsidP="00362347">
      <w:pPr>
        <w:spacing w:after="160" w:line="259" w:lineRule="auto"/>
        <w:rPr>
          <w:rFonts w:eastAsiaTheme="minorHAnsi"/>
          <w:color w:val="auto"/>
          <w:sz w:val="20"/>
          <w:szCs w:val="20"/>
          <w:lang w:eastAsia="en-US"/>
        </w:rPr>
      </w:pPr>
      <w:r w:rsidRPr="00362347">
        <w:rPr>
          <w:rFonts w:eastAsiaTheme="minorHAnsi"/>
          <w:b/>
          <w:color w:val="auto"/>
          <w:sz w:val="20"/>
          <w:szCs w:val="20"/>
          <w:lang w:eastAsia="en-US"/>
        </w:rPr>
        <w:t xml:space="preserve">Table S4- </w:t>
      </w:r>
      <w:r w:rsidRPr="00362347">
        <w:rPr>
          <w:rFonts w:eastAsiaTheme="minorHAnsi"/>
          <w:color w:val="auto"/>
          <w:sz w:val="20"/>
          <w:szCs w:val="20"/>
          <w:lang w:eastAsia="en-US"/>
        </w:rPr>
        <w:t>Concentration (</w:t>
      </w:r>
      <w:proofErr w:type="spellStart"/>
      <w:r w:rsidRPr="00362347">
        <w:rPr>
          <w:rFonts w:eastAsiaTheme="minorHAnsi"/>
          <w:color w:val="auto"/>
          <w:sz w:val="20"/>
          <w:szCs w:val="20"/>
          <w:lang w:eastAsia="en-US"/>
        </w:rPr>
        <w:t>mM</w:t>
      </w:r>
      <w:proofErr w:type="spellEnd"/>
      <w:r w:rsidRPr="00362347">
        <w:rPr>
          <w:rFonts w:eastAsiaTheme="minorHAnsi"/>
          <w:color w:val="auto"/>
          <w:sz w:val="20"/>
          <w:szCs w:val="20"/>
          <w:lang w:eastAsia="en-US"/>
        </w:rPr>
        <w:t xml:space="preserve">, means ± SD) of organic acids produced along fermentation time in inoculum A and B. </w:t>
      </w:r>
      <w:proofErr w:type="spellStart"/>
      <w:r w:rsidRPr="00362347">
        <w:rPr>
          <w:rFonts w:eastAsiaTheme="minorHAnsi"/>
          <w:color w:val="auto"/>
          <w:sz w:val="20"/>
          <w:szCs w:val="20"/>
          <w:lang w:eastAsia="en-US"/>
        </w:rPr>
        <w:t>Nd</w:t>
      </w:r>
      <w:proofErr w:type="spellEnd"/>
      <w:r w:rsidRPr="00362347">
        <w:rPr>
          <w:rFonts w:eastAsiaTheme="minorHAnsi"/>
          <w:color w:val="auto"/>
          <w:sz w:val="20"/>
          <w:szCs w:val="20"/>
          <w:lang w:eastAsia="en-US"/>
        </w:rPr>
        <w:t xml:space="preserve">- not detected. Different letters mark statically significant (p&lt;0.05) differences between the same conditions at each sampling time in each inoculum. </w:t>
      </w:r>
    </w:p>
    <w:p w:rsidR="00362347" w:rsidRPr="00362347" w:rsidRDefault="00362347" w:rsidP="00362347">
      <w:pPr>
        <w:spacing w:after="160" w:line="259" w:lineRule="auto"/>
        <w:rPr>
          <w:rFonts w:eastAsiaTheme="minorHAnsi"/>
          <w:color w:val="auto"/>
          <w:sz w:val="20"/>
          <w:szCs w:val="22"/>
          <w:lang w:eastAsia="en-US"/>
        </w:rPr>
      </w:pP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993"/>
        <w:gridCol w:w="1275"/>
        <w:gridCol w:w="1418"/>
        <w:gridCol w:w="1276"/>
        <w:gridCol w:w="1275"/>
      </w:tblGrid>
      <w:tr w:rsidR="00362347" w:rsidRPr="00362347" w:rsidTr="00115025"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Conditions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Time (h)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Lactate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Acetate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Propionate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Butyrate</w:t>
            </w:r>
          </w:p>
        </w:tc>
      </w:tr>
      <w:tr w:rsidR="00362347" w:rsidRPr="00362347" w:rsidTr="00115025"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Inoculum 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IC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6.71 ± 0.30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1.76 ± 0.04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0.96 ± 0.03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21.72 ± 0.51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3.31 ± 0.00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2.99 ± 0.06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22.23 ± 0.28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3.33 ± 0.05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2.96 ± 0.04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23.48 ± 1.61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3.63 ± 0.09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2.93 ± 0.02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SKM</w:t>
            </w: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17.03 ± 0.57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32.70 ± 1.91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6.71 ± 0.14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1.52 ± 0.42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55.44 ± 3.35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14.64 ± 1.96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6.10 ± 1.55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57.20 ± 1.47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15.22 ± 1.84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6.58 ± 1.03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58.98 ± 1.12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15.41 ± 1.71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6.27 ± 1.02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SKM + 0.1% (w/w) FOS</w:t>
            </w: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16.65 ± 2.14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31.91 ± 1.86 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6.65 ± 0.26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1.81 ± 0.71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53.66 ± 0.29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13.17 ± 0.74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6.85 ± 0.16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55.26 ± 0.46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13.45 ± 0.90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6.68 ± 0.28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56.32 ± 0.84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14.14 ± 0.38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6.88 ± 0.37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Inoculum B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IC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0.69 ± 0.02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1.20 ± 0.09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0.98 ± 0.00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4.17 ± 1.03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1.82 ± 0.34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8.35 ± 2.03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1.85 ± 0.11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1.38 ± 0.00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14.72 ± 0.97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2.45 ± 0.21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1.36 ± 0.58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SKM</w:t>
            </w: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15.71 ± 1.65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25.01 ± 3.73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1.36 ± 0.34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48.54 ± 6.92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12.73 ± 0.05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3.55 ± 1.46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52.63 ± 3.48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13.24 ± 0.55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4.51 ± 0.62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55.78 ± 4.35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16.05 ± 0.18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5.17 ± 0.70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SKM + 0.1% (w/w) FOS</w:t>
            </w: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11.78 ± 0.02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13.54 ± 2.16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0.34 ± 0.06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0.44 ± 0.29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44.35 ± 7.12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11.64 ± 1.15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3.80 ± 0.59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43.72 ± 5.43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12.37 ± 0.91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3.77 ± 0.61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b</w:t>
            </w:r>
          </w:p>
        </w:tc>
      </w:tr>
      <w:tr w:rsidR="00362347" w:rsidRPr="00362347" w:rsidTr="00115025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Nd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49.72 ± 7.03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15.86 ± 2.31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62347" w:rsidRPr="00362347" w:rsidRDefault="00362347" w:rsidP="00362347">
            <w:pPr>
              <w:spacing w:line="240" w:lineRule="auto"/>
              <w:jc w:val="center"/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</w:pPr>
            <w:r w:rsidRPr="00362347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4.91 ± 1.44</w:t>
            </w:r>
            <w:r w:rsidRPr="00362347">
              <w:rPr>
                <w:rFonts w:eastAsiaTheme="minorHAnsi"/>
                <w:color w:val="auto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</w:tr>
    </w:tbl>
    <w:p w:rsidR="00362347" w:rsidRPr="00362347" w:rsidRDefault="00362347" w:rsidP="00362347">
      <w:pPr>
        <w:spacing w:after="160" w:line="259" w:lineRule="auto"/>
        <w:rPr>
          <w:rFonts w:eastAsiaTheme="minorHAnsi"/>
          <w:color w:val="auto"/>
          <w:sz w:val="20"/>
          <w:szCs w:val="22"/>
          <w:lang w:eastAsia="en-US"/>
        </w:rPr>
      </w:pPr>
    </w:p>
    <w:p w:rsidR="00B11FDE" w:rsidRPr="00B11FDE" w:rsidRDefault="00B11FDE" w:rsidP="00B11FDE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B11FDE" w:rsidRPr="00B11FDE" w:rsidSect="00801EC7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F3132"/>
    <w:multiLevelType w:val="hybridMultilevel"/>
    <w:tmpl w:val="EE0E4C8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603F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22528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BF22F74"/>
    <w:multiLevelType w:val="hybridMultilevel"/>
    <w:tmpl w:val="65DAF15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E84"/>
    <w:rsid w:val="000C66B6"/>
    <w:rsid w:val="00362347"/>
    <w:rsid w:val="0043432C"/>
    <w:rsid w:val="00603168"/>
    <w:rsid w:val="00736835"/>
    <w:rsid w:val="00801EC7"/>
    <w:rsid w:val="00942FCC"/>
    <w:rsid w:val="009768B6"/>
    <w:rsid w:val="00A0218A"/>
    <w:rsid w:val="00B11FDE"/>
    <w:rsid w:val="00BB6EC5"/>
    <w:rsid w:val="00EA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98525-38C2-4069-BB15-0781D74E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E84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E8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pt-P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E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E84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11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1F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1FDE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table" w:styleId="TableGrid">
    <w:name w:val="Table Grid"/>
    <w:basedOn w:val="TableNormal"/>
    <w:uiPriority w:val="39"/>
    <w:rsid w:val="0036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Carvalho</dc:creator>
  <cp:keywords/>
  <dc:description/>
  <cp:lastModifiedBy>Diana Oliveira</cp:lastModifiedBy>
  <cp:revision>2</cp:revision>
  <dcterms:created xsi:type="dcterms:W3CDTF">2020-12-21T11:16:00Z</dcterms:created>
  <dcterms:modified xsi:type="dcterms:W3CDTF">2020-12-21T11:16:00Z</dcterms:modified>
</cp:coreProperties>
</file>