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6D5" w:rsidRDefault="00741D34">
      <w:r>
        <w:t xml:space="preserve">PCA score plots for </w:t>
      </w:r>
      <w:r w:rsidRPr="00741D34">
        <w:rPr>
          <w:i/>
        </w:rPr>
        <w:t xml:space="preserve">Y. </w:t>
      </w:r>
      <w:proofErr w:type="spellStart"/>
      <w:r w:rsidRPr="00741D34">
        <w:rPr>
          <w:i/>
        </w:rPr>
        <w:t>enterocolitica</w:t>
      </w:r>
      <w:proofErr w:type="spellEnd"/>
      <w:r>
        <w:t xml:space="preserve"> and </w:t>
      </w:r>
      <w:r w:rsidRPr="00741D34">
        <w:rPr>
          <w:i/>
        </w:rPr>
        <w:t>Y. pseudotuberculosis</w:t>
      </w:r>
      <w:r>
        <w:t xml:space="preserve"> extraction – Supplemental Information</w:t>
      </w:r>
    </w:p>
    <w:p w:rsidR="00741D34" w:rsidRDefault="00741D34"/>
    <w:p w:rsidR="00741D34" w:rsidRDefault="00741D34" w:rsidP="00741D34">
      <w:pPr>
        <w:jc w:val="center"/>
      </w:pPr>
      <w:r w:rsidRPr="00BF5518">
        <w:rPr>
          <w:noProof/>
        </w:rPr>
        <w:drawing>
          <wp:inline distT="0" distB="0" distL="0" distR="0" wp14:anchorId="08D06F6D" wp14:editId="3F4F68A9">
            <wp:extent cx="2363470" cy="2363470"/>
            <wp:effectExtent l="0" t="0" r="0" b="0"/>
            <wp:docPr id="55" name="Picture 55" descr="pca_score2d_1_dpi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ca_score2d_1_dpi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417" cy="2368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41D34" w:rsidRDefault="00741D34" w:rsidP="00741D34">
      <w:pPr>
        <w:jc w:val="both"/>
      </w:pPr>
      <w:r>
        <w:t>PCA</w:t>
      </w:r>
      <w:r w:rsidRPr="00BF5518">
        <w:t xml:space="preserve"> </w:t>
      </w:r>
      <w:r>
        <w:t>score plot</w:t>
      </w:r>
      <w:r w:rsidRPr="00BF5518">
        <w:t xml:space="preserve"> </w:t>
      </w:r>
      <w:r>
        <w:t>based on 36 identified compound peak</w:t>
      </w:r>
      <w:r w:rsidRPr="00BF5518">
        <w:t xml:space="preserve"> areas of the polar fraction of the metabolome of </w:t>
      </w:r>
      <w:r w:rsidRPr="00BF5518">
        <w:rPr>
          <w:i/>
        </w:rPr>
        <w:t xml:space="preserve">Y. </w:t>
      </w:r>
      <w:r w:rsidRPr="00BF5518">
        <w:rPr>
          <w:i/>
          <w:noProof/>
        </w:rPr>
        <w:t>enterocolitica</w:t>
      </w:r>
      <w:r w:rsidRPr="00BF5518">
        <w:t xml:space="preserve"> for different extraction methods: 60% methanol, pure methanol (PM), 60% ethanol (ETH), </w:t>
      </w:r>
      <w:r w:rsidRPr="00BF5518">
        <w:rPr>
          <w:noProof/>
        </w:rPr>
        <w:t>acetonitrile:methanol:water</w:t>
      </w:r>
      <w:r w:rsidRPr="00BF5518">
        <w:t xml:space="preserve"> (AMW; 2:2:1), and </w:t>
      </w:r>
      <w:r w:rsidRPr="00BF5518">
        <w:rPr>
          <w:noProof/>
        </w:rPr>
        <w:t>chloroform:methanol:water</w:t>
      </w:r>
      <w:r w:rsidRPr="00BF5518">
        <w:t xml:space="preserve"> (CMW; 2:1:1).</w:t>
      </w:r>
    </w:p>
    <w:p w:rsidR="00741D34" w:rsidRDefault="00741D34"/>
    <w:p w:rsidR="00741D34" w:rsidRDefault="00741D34" w:rsidP="00741D34">
      <w:pPr>
        <w:jc w:val="center"/>
      </w:pPr>
      <w:r w:rsidRPr="00BF5518">
        <w:rPr>
          <w:noProof/>
        </w:rPr>
        <w:drawing>
          <wp:inline distT="0" distB="0" distL="0" distR="0" wp14:anchorId="18B4EA1E" wp14:editId="6F863845">
            <wp:extent cx="2423160" cy="2423160"/>
            <wp:effectExtent l="0" t="0" r="0" b="0"/>
            <wp:docPr id="53" name="Picture 53" descr="pca_score2d_1_dpi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ca_score2d_1_dpi7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98" cy="2435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D34" w:rsidRDefault="00741D34" w:rsidP="00741D34">
      <w:pPr>
        <w:jc w:val="both"/>
      </w:pPr>
      <w:r w:rsidRPr="00BF5518">
        <w:t xml:space="preserve">PCA score plot </w:t>
      </w:r>
      <w:r>
        <w:t>based on 36 identified compound</w:t>
      </w:r>
      <w:r w:rsidRPr="00BF5518">
        <w:t xml:space="preserve"> </w:t>
      </w:r>
      <w:r>
        <w:t xml:space="preserve">peak </w:t>
      </w:r>
      <w:r w:rsidRPr="00BF5518">
        <w:t xml:space="preserve">areas of the polar fraction of the metabolome of </w:t>
      </w:r>
      <w:r w:rsidRPr="00BF5518">
        <w:rPr>
          <w:i/>
        </w:rPr>
        <w:t xml:space="preserve">Y. </w:t>
      </w:r>
      <w:r w:rsidRPr="00BF5518">
        <w:rPr>
          <w:i/>
          <w:noProof/>
        </w:rPr>
        <w:t>pseudotuberculosis</w:t>
      </w:r>
      <w:r w:rsidRPr="00BF5518">
        <w:rPr>
          <w:i/>
        </w:rPr>
        <w:t xml:space="preserve"> </w:t>
      </w:r>
      <w:r w:rsidRPr="00BF5518">
        <w:t xml:space="preserve">of the different extraction methods: 60% methanol, pure methanol (PM), 60% ethanol (ETH), </w:t>
      </w:r>
      <w:r w:rsidRPr="00BF5518">
        <w:rPr>
          <w:noProof/>
        </w:rPr>
        <w:t>acetonitrile:methanol:water</w:t>
      </w:r>
      <w:r w:rsidRPr="00BF5518">
        <w:t xml:space="preserve"> (AMW; 2:2:1), and </w:t>
      </w:r>
      <w:r w:rsidRPr="00BF5518">
        <w:rPr>
          <w:noProof/>
        </w:rPr>
        <w:t>chloroform:methanol:water</w:t>
      </w:r>
      <w:r w:rsidRPr="00BF5518">
        <w:t xml:space="preserve"> (CMW; 2:1:1).</w:t>
      </w:r>
    </w:p>
    <w:sectPr w:rsidR="00741D3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8D6" w:rsidRDefault="00BC48D6" w:rsidP="0010386F">
      <w:pPr>
        <w:spacing w:after="0" w:line="240" w:lineRule="auto"/>
      </w:pPr>
      <w:r>
        <w:separator/>
      </w:r>
    </w:p>
  </w:endnote>
  <w:endnote w:type="continuationSeparator" w:id="0">
    <w:p w:rsidR="00BC48D6" w:rsidRDefault="00BC48D6" w:rsidP="00103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8D6" w:rsidRDefault="00BC48D6" w:rsidP="0010386F">
      <w:pPr>
        <w:spacing w:after="0" w:line="240" w:lineRule="auto"/>
      </w:pPr>
      <w:r>
        <w:separator/>
      </w:r>
    </w:p>
  </w:footnote>
  <w:footnote w:type="continuationSeparator" w:id="0">
    <w:p w:rsidR="00BC48D6" w:rsidRDefault="00BC48D6" w:rsidP="00103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86F" w:rsidRDefault="0010386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-400049</wp:posOffset>
              </wp:positionH>
              <wp:positionV relativeFrom="paragraph">
                <wp:posOffset>276224</wp:posOffset>
              </wp:positionV>
              <wp:extent cx="6819900" cy="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99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CCEB3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5pt,21.75pt" to="505.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" strokecolor="black [3213]" strokeweight=".5pt">
              <v:stroke joinstyle="miter"/>
            </v:line>
          </w:pict>
        </mc:Fallback>
      </mc:AlternateContent>
    </w:r>
    <w:r>
      <w:t>Supplementary Document (S4)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D34"/>
    <w:rsid w:val="0010386F"/>
    <w:rsid w:val="00741D34"/>
    <w:rsid w:val="00AF16D5"/>
    <w:rsid w:val="00B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687435"/>
  <w15:chartTrackingRefBased/>
  <w15:docId w15:val="{4CA95263-CEE9-455D-8B9C-51A8343F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6F"/>
  </w:style>
  <w:style w:type="paragraph" w:styleId="Footer">
    <w:name w:val="footer"/>
    <w:basedOn w:val="Normal"/>
    <w:link w:val="FooterChar"/>
    <w:uiPriority w:val="99"/>
    <w:unhideWhenUsed/>
    <w:rsid w:val="00103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595</Characters>
  <Application>Microsoft Office Word</Application>
  <DocSecurity>0</DocSecurity>
  <Lines>4</Lines>
  <Paragraphs>1</Paragraphs>
  <ScaleCrop>false</ScaleCrop>
  <Company>Tuskegee University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</dc:creator>
  <cp:keywords/>
  <dc:description/>
  <cp:lastModifiedBy>Brandon</cp:lastModifiedBy>
  <cp:revision>2</cp:revision>
  <dcterms:created xsi:type="dcterms:W3CDTF">2018-11-07T21:55:00Z</dcterms:created>
  <dcterms:modified xsi:type="dcterms:W3CDTF">2018-11-07T22:05:00Z</dcterms:modified>
</cp:coreProperties>
</file>